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763C" w14:textId="77777777" w:rsidR="001B2162" w:rsidRDefault="001B2162" w:rsidP="001B2162">
      <w:pPr>
        <w:pStyle w:val="a3"/>
        <w:jc w:val="right"/>
        <w:rPr>
          <w:sz w:val="24"/>
          <w:szCs w:val="24"/>
        </w:rPr>
      </w:pPr>
    </w:p>
    <w:p w14:paraId="209E9F62" w14:textId="77777777" w:rsidR="001B2162" w:rsidRDefault="001B2162" w:rsidP="001B2162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47A29690" wp14:editId="4376EB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5464D" w14:textId="77777777" w:rsidR="001B2162" w:rsidRPr="00B5284F" w:rsidRDefault="001B2162" w:rsidP="001B2162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6276A753" w14:textId="77777777" w:rsidR="001B2162" w:rsidRPr="00B5284F" w:rsidRDefault="001B2162" w:rsidP="001B2162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7CFE138F" w14:textId="77777777" w:rsidR="001B2162" w:rsidRPr="00B5284F" w:rsidRDefault="001B2162" w:rsidP="001B2162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3A415F91" w14:textId="77777777" w:rsidR="001B2162" w:rsidRPr="00B5284F" w:rsidRDefault="001B2162" w:rsidP="001B2162">
      <w:pPr>
        <w:jc w:val="center"/>
        <w:rPr>
          <w:b/>
          <w:bCs/>
          <w:sz w:val="16"/>
          <w:szCs w:val="16"/>
        </w:rPr>
      </w:pPr>
    </w:p>
    <w:p w14:paraId="78FC1903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7A587209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E1BBD7B" w14:textId="77777777" w:rsidR="001B2162" w:rsidRPr="00B5284F" w:rsidRDefault="001B2162" w:rsidP="001B2162">
      <w:pPr>
        <w:jc w:val="center"/>
        <w:rPr>
          <w:b/>
          <w:bCs/>
          <w:sz w:val="32"/>
        </w:rPr>
      </w:pPr>
    </w:p>
    <w:p w14:paraId="7940D50C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473A247F" w14:textId="77777777" w:rsidR="001B2162" w:rsidRPr="00B5284F" w:rsidRDefault="001B2162" w:rsidP="001B2162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1C96EEC9" w14:textId="77777777" w:rsidR="001B2162" w:rsidRDefault="001B2162" w:rsidP="001B2162">
      <w:pPr>
        <w:jc w:val="both"/>
        <w:rPr>
          <w:bCs/>
        </w:rPr>
      </w:pPr>
    </w:p>
    <w:p w14:paraId="655355E8" w14:textId="77777777" w:rsidR="001B2162" w:rsidRPr="00B5284F" w:rsidRDefault="001B2162" w:rsidP="001B2162">
      <w:pPr>
        <w:jc w:val="both"/>
        <w:rPr>
          <w:bCs/>
        </w:rPr>
      </w:pPr>
    </w:p>
    <w:p w14:paraId="49138AA9" w14:textId="27A05C41" w:rsidR="001B2162" w:rsidRPr="006502E1" w:rsidRDefault="001B2162" w:rsidP="001B2162">
      <w:pPr>
        <w:jc w:val="both"/>
        <w:rPr>
          <w:u w:val="single"/>
        </w:rPr>
      </w:pPr>
      <w:r w:rsidRPr="00B5284F">
        <w:t xml:space="preserve">от </w:t>
      </w:r>
      <w:r w:rsidR="006502E1">
        <w:t>26.02.2026</w:t>
      </w:r>
      <w:r w:rsidRPr="00C452B3">
        <w:t xml:space="preserve"> №</w:t>
      </w:r>
      <w:r w:rsidR="006502E1">
        <w:t xml:space="preserve">15 </w:t>
      </w:r>
      <w:r w:rsidR="006502E1">
        <w:rPr>
          <w:lang w:val="en-US"/>
        </w:rPr>
        <w:t>V</w:t>
      </w:r>
      <w:r w:rsidR="006502E1" w:rsidRPr="00CB75B9">
        <w:t>-</w:t>
      </w:r>
      <w:r w:rsidR="006502E1">
        <w:t>ГД</w:t>
      </w:r>
    </w:p>
    <w:p w14:paraId="0DBB4605" w14:textId="77777777" w:rsidR="001B2162" w:rsidRDefault="001B2162" w:rsidP="001B2162">
      <w:pPr>
        <w:keepNext/>
        <w:jc w:val="center"/>
        <w:outlineLvl w:val="1"/>
        <w:rPr>
          <w:bCs/>
        </w:rPr>
      </w:pPr>
    </w:p>
    <w:p w14:paraId="6479F260" w14:textId="022F1305" w:rsidR="00016185" w:rsidRPr="001B2162" w:rsidRDefault="00CC29FA" w:rsidP="001B2162">
      <w:pPr>
        <w:ind w:right="4252"/>
        <w:rPr>
          <w:b/>
        </w:rPr>
      </w:pPr>
      <w:r>
        <w:rPr>
          <w:b/>
        </w:rPr>
        <w:t xml:space="preserve">Об отчете </w:t>
      </w:r>
      <w:bookmarkStart w:id="0" w:name="_Hlk222819649"/>
      <w:r>
        <w:rPr>
          <w:b/>
        </w:rPr>
        <w:t>по установлению тарифов на тепловую энергию, поставляемую потребителям ООО «</w:t>
      </w:r>
      <w:proofErr w:type="spellStart"/>
      <w:r>
        <w:rPr>
          <w:b/>
        </w:rPr>
        <w:t>Байтэк</w:t>
      </w:r>
      <w:proofErr w:type="spellEnd"/>
      <w:r>
        <w:rPr>
          <w:b/>
        </w:rPr>
        <w:t xml:space="preserve">» </w:t>
      </w:r>
      <w:r w:rsidR="00107C42" w:rsidRPr="00992DA2">
        <w:rPr>
          <w:b/>
          <w:bCs/>
        </w:rPr>
        <w:t>на территории Слюдянского муниципального образования</w:t>
      </w:r>
      <w:bookmarkEnd w:id="0"/>
    </w:p>
    <w:p w14:paraId="35542E6F" w14:textId="77777777" w:rsidR="00016185" w:rsidRDefault="00016185" w:rsidP="00016185"/>
    <w:p w14:paraId="79861ED4" w14:textId="5D7B508B" w:rsidR="00016185" w:rsidRDefault="001B2162" w:rsidP="00016185">
      <w:pPr>
        <w:ind w:firstLine="709"/>
        <w:jc w:val="both"/>
      </w:pPr>
      <w:r>
        <w:t>В соответствии со</w:t>
      </w:r>
      <w:r w:rsidR="00016185">
        <w:t xml:space="preserve"> </w:t>
      </w:r>
      <w:r w:rsidR="00016185">
        <w:rPr>
          <w:bCs/>
        </w:rPr>
        <w:t>с</w:t>
      </w:r>
      <w:r w:rsidR="00016185">
        <w:t xml:space="preserve">татьями 33, 37 Устава </w:t>
      </w:r>
      <w:r w:rsidR="00016185"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016185" w:rsidRPr="00AD3514">
        <w:rPr>
          <w:lang w:val="en-US"/>
        </w:rPr>
        <w:t>RU</w:t>
      </w:r>
      <w:r w:rsidR="00016185" w:rsidRPr="00AD3514">
        <w:t xml:space="preserve">385181042005001, </w:t>
      </w:r>
      <w:r w:rsidR="00016185">
        <w:t>с изменениями и дополнениями, зарегистрированными Управлением Министерства юстиции Российской Федер</w:t>
      </w:r>
      <w:r w:rsidR="0056480E">
        <w:t>ации по Иркутской области от</w:t>
      </w:r>
      <w:r w:rsidR="00A51F39">
        <w:t xml:space="preserve"> </w:t>
      </w:r>
      <w:r w:rsidR="00CC29FA">
        <w:t>23</w:t>
      </w:r>
      <w:r w:rsidR="00A51F39">
        <w:t xml:space="preserve"> </w:t>
      </w:r>
      <w:r w:rsidR="00CC29FA">
        <w:t>января</w:t>
      </w:r>
      <w:r w:rsidR="009412DE">
        <w:t xml:space="preserve"> 202</w:t>
      </w:r>
      <w:r w:rsidR="00CC29FA">
        <w:t>6</w:t>
      </w:r>
      <w:r w:rsidR="009412DE">
        <w:t xml:space="preserve"> </w:t>
      </w:r>
      <w:r w:rsidR="00016185">
        <w:t>года №</w:t>
      </w:r>
      <w:r w:rsidR="00016185">
        <w:rPr>
          <w:lang w:val="en-US"/>
        </w:rPr>
        <w:t>RU</w:t>
      </w:r>
      <w:r w:rsidR="00016185">
        <w:t>3851810420</w:t>
      </w:r>
      <w:r w:rsidR="009412DE">
        <w:t>2</w:t>
      </w:r>
      <w:r w:rsidR="00CC29FA">
        <w:t>6001</w:t>
      </w:r>
      <w:r w:rsidR="00016185">
        <w:t>,</w:t>
      </w:r>
    </w:p>
    <w:p w14:paraId="2959A84C" w14:textId="77777777" w:rsidR="00016185" w:rsidRDefault="00016185" w:rsidP="00016185">
      <w:pPr>
        <w:jc w:val="both"/>
      </w:pPr>
    </w:p>
    <w:p w14:paraId="6F9A3A0F" w14:textId="77777777" w:rsidR="00016185" w:rsidRPr="00973BAC" w:rsidRDefault="00016185" w:rsidP="00016185">
      <w:r w:rsidRPr="00973BAC">
        <w:t>ГОРОДСКАЯ ДУМА решила:</w:t>
      </w:r>
    </w:p>
    <w:p w14:paraId="0AB2321C" w14:textId="77777777" w:rsidR="00016185" w:rsidRDefault="00016185" w:rsidP="00016185"/>
    <w:p w14:paraId="71391BEF" w14:textId="54D8FACD" w:rsidR="00016185" w:rsidRDefault="00016185" w:rsidP="000F1098">
      <w:pPr>
        <w:ind w:firstLine="709"/>
        <w:jc w:val="both"/>
      </w:pPr>
      <w:r>
        <w:t xml:space="preserve">1. Принять к сведению </w:t>
      </w:r>
      <w:r w:rsidR="004F4A92" w:rsidRPr="004F4A92">
        <w:t xml:space="preserve">отчет </w:t>
      </w:r>
      <w:r w:rsidR="00CC29FA" w:rsidRPr="00CC29FA">
        <w:t>по установлению тарифов на тепловую энергию, поставляемую потребителям ООО «</w:t>
      </w:r>
      <w:proofErr w:type="spellStart"/>
      <w:r w:rsidR="00CC29FA" w:rsidRPr="00CC29FA">
        <w:t>Байтэк</w:t>
      </w:r>
      <w:proofErr w:type="spellEnd"/>
      <w:r w:rsidR="00CC29FA" w:rsidRPr="00CC29FA">
        <w:t xml:space="preserve">» на территории Слюдянского муниципального образования </w:t>
      </w:r>
      <w:r w:rsidR="003B5A52">
        <w:t>(приложение</w:t>
      </w:r>
      <w:r w:rsidR="006502E1">
        <w:t xml:space="preserve"> №1</w:t>
      </w:r>
      <w:r>
        <w:t>).</w:t>
      </w:r>
    </w:p>
    <w:p w14:paraId="46C2077B" w14:textId="2707C032" w:rsidR="006502E1" w:rsidRPr="006502E1" w:rsidRDefault="006502E1" w:rsidP="006502E1">
      <w:pPr>
        <w:jc w:val="both"/>
      </w:pPr>
      <w:r>
        <w:t xml:space="preserve">            </w:t>
      </w:r>
      <w:r w:rsidR="00016185">
        <w:t xml:space="preserve">2. </w:t>
      </w:r>
      <w:r w:rsidRPr="006502E1">
        <w:t>Опубликовать настоящее решение официальном сайте администрации Слюдянского городского поселения в информационно-телекоммуникационной сети «Интернет»: gorod-sludyanka.ru.</w:t>
      </w:r>
    </w:p>
    <w:p w14:paraId="36F18FC5" w14:textId="1CA5E55C" w:rsidR="00016185" w:rsidRPr="00C50AA4" w:rsidRDefault="00016185" w:rsidP="00016185">
      <w:pPr>
        <w:ind w:firstLine="709"/>
        <w:jc w:val="both"/>
      </w:pPr>
    </w:p>
    <w:p w14:paraId="6C253A6D" w14:textId="46DB89F7" w:rsidR="00016185" w:rsidRDefault="00016185" w:rsidP="00016185">
      <w:pPr>
        <w:jc w:val="both"/>
      </w:pPr>
    </w:p>
    <w:p w14:paraId="6F489681" w14:textId="77777777" w:rsidR="009E6274" w:rsidRDefault="009E6274" w:rsidP="00016185">
      <w:pPr>
        <w:jc w:val="both"/>
      </w:pPr>
    </w:p>
    <w:p w14:paraId="70FF33FE" w14:textId="097A7D41" w:rsidR="006502E1" w:rsidRDefault="00016185" w:rsidP="00016185">
      <w:pPr>
        <w:jc w:val="both"/>
      </w:pPr>
      <w:r>
        <w:t>Председатель Думы</w:t>
      </w:r>
    </w:p>
    <w:p w14:paraId="7C90376E" w14:textId="3B23E255" w:rsidR="00F2149E" w:rsidRDefault="00016185" w:rsidP="00CC29FA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 w:rsidR="009412DE">
        <w:t>М.М. Кайсаров</w:t>
      </w:r>
    </w:p>
    <w:p w14:paraId="6AAEA7CD" w14:textId="496843E8" w:rsidR="006502E1" w:rsidRDefault="006502E1" w:rsidP="00CC29FA">
      <w:pPr>
        <w:jc w:val="both"/>
      </w:pPr>
    </w:p>
    <w:p w14:paraId="4001EC5B" w14:textId="24D52711" w:rsidR="006502E1" w:rsidRDefault="006502E1" w:rsidP="00CC29FA">
      <w:pPr>
        <w:jc w:val="both"/>
      </w:pPr>
    </w:p>
    <w:p w14:paraId="20488002" w14:textId="1863957C" w:rsidR="006502E1" w:rsidRDefault="006502E1" w:rsidP="00CC29FA">
      <w:pPr>
        <w:jc w:val="both"/>
      </w:pPr>
    </w:p>
    <w:p w14:paraId="3F6A77D6" w14:textId="728412A6" w:rsidR="006502E1" w:rsidRDefault="006502E1" w:rsidP="00CC29FA">
      <w:pPr>
        <w:jc w:val="both"/>
      </w:pPr>
    </w:p>
    <w:p w14:paraId="4FCC5633" w14:textId="6D13D1F1" w:rsidR="006502E1" w:rsidRDefault="006502E1" w:rsidP="00CC29FA">
      <w:pPr>
        <w:jc w:val="both"/>
      </w:pPr>
    </w:p>
    <w:p w14:paraId="2C6A0E93" w14:textId="7BBDF956" w:rsidR="006502E1" w:rsidRDefault="006502E1" w:rsidP="00CC29FA">
      <w:pPr>
        <w:jc w:val="both"/>
      </w:pPr>
    </w:p>
    <w:p w14:paraId="42135393" w14:textId="7A7A07A4" w:rsidR="006502E1" w:rsidRDefault="006502E1" w:rsidP="00CC29FA">
      <w:pPr>
        <w:jc w:val="both"/>
      </w:pPr>
    </w:p>
    <w:p w14:paraId="60162D4B" w14:textId="599BF769" w:rsidR="006502E1" w:rsidRPr="008C3EFE" w:rsidRDefault="006502E1" w:rsidP="006502E1">
      <w:pPr>
        <w:jc w:val="center"/>
      </w:pPr>
      <w:r>
        <w:lastRenderedPageBreak/>
        <w:t xml:space="preserve">                                                              </w:t>
      </w:r>
      <w:r w:rsidRPr="008C3EFE">
        <w:t xml:space="preserve">Приложение № </w:t>
      </w:r>
      <w:r>
        <w:t>1</w:t>
      </w:r>
    </w:p>
    <w:p w14:paraId="4DD48165" w14:textId="77777777" w:rsidR="006502E1" w:rsidRPr="008C3EFE" w:rsidRDefault="006502E1" w:rsidP="006502E1">
      <w:pPr>
        <w:jc w:val="center"/>
      </w:pPr>
      <w:r w:rsidRPr="008C3EFE">
        <w:t xml:space="preserve">                                                                                    </w:t>
      </w:r>
      <w:r>
        <w:t xml:space="preserve">   </w:t>
      </w:r>
      <w:r w:rsidRPr="008C3EFE">
        <w:t>к решению Думы Слюдянского</w:t>
      </w:r>
    </w:p>
    <w:p w14:paraId="6C74CFCA" w14:textId="77777777" w:rsidR="006502E1" w:rsidRPr="008C3EFE" w:rsidRDefault="006502E1" w:rsidP="006502E1">
      <w:pPr>
        <w:jc w:val="center"/>
      </w:pPr>
      <w:r w:rsidRPr="008C3EFE">
        <w:t xml:space="preserve">                                                                                 </w:t>
      </w:r>
      <w:r>
        <w:t xml:space="preserve">   </w:t>
      </w:r>
      <w:r w:rsidRPr="008C3EFE">
        <w:t>муниципального образования</w:t>
      </w:r>
    </w:p>
    <w:p w14:paraId="3684053B" w14:textId="6B8E3D07" w:rsidR="006502E1" w:rsidRDefault="006502E1" w:rsidP="006502E1">
      <w:pPr>
        <w:jc w:val="both"/>
      </w:pPr>
      <w:r w:rsidRPr="008C3EFE">
        <w:t xml:space="preserve">                                                                             </w:t>
      </w:r>
      <w:r>
        <w:t xml:space="preserve">                 </w:t>
      </w:r>
      <w:r w:rsidRPr="008C3EFE">
        <w:t xml:space="preserve">от </w:t>
      </w:r>
      <w:r>
        <w:rPr>
          <w:bCs/>
        </w:rPr>
        <w:t>26.0</w:t>
      </w:r>
      <w:r w:rsidR="00CB75B9">
        <w:rPr>
          <w:bCs/>
        </w:rPr>
        <w:t>2</w:t>
      </w:r>
      <w:r>
        <w:rPr>
          <w:bCs/>
        </w:rPr>
        <w:t>.2026</w:t>
      </w:r>
      <w:r w:rsidRPr="008C3EFE">
        <w:rPr>
          <w:bCs/>
        </w:rPr>
        <w:t xml:space="preserve"> № </w:t>
      </w:r>
      <w:r>
        <w:rPr>
          <w:bCs/>
        </w:rPr>
        <w:t xml:space="preserve">15 </w:t>
      </w:r>
      <w:r w:rsidRPr="00BA40DD">
        <w:rPr>
          <w:bCs/>
        </w:rPr>
        <w:t>V</w:t>
      </w:r>
      <w:r>
        <w:t>-ГД</w:t>
      </w:r>
    </w:p>
    <w:tbl>
      <w:tblPr>
        <w:tblStyle w:val="a9"/>
        <w:tblW w:w="97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502E1" w14:paraId="0E733B0F" w14:textId="77777777" w:rsidTr="00431EAB">
        <w:trPr>
          <w:trHeight w:val="2415"/>
          <w:jc w:val="center"/>
        </w:trPr>
        <w:tc>
          <w:tcPr>
            <w:tcW w:w="9748" w:type="dxa"/>
            <w:hideMark/>
          </w:tcPr>
          <w:p w14:paraId="558C1425" w14:textId="77777777" w:rsidR="006502E1" w:rsidRDefault="006502E1" w:rsidP="00431EA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71EA51ED" wp14:editId="4555D2F4">
                  <wp:extent cx="1066800" cy="1066800"/>
                  <wp:effectExtent l="0" t="0" r="0" b="0"/>
                  <wp:docPr id="2" name="Рисунок 2" descr="Лого пол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 descr="Лого пол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EDBE8F" w14:textId="77777777" w:rsidR="006502E1" w:rsidRDefault="006502E1" w:rsidP="00431E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Общество с ограниченной ответственностью «Байкальская теплоэнергетическая компания»</w:t>
            </w:r>
          </w:p>
          <w:p w14:paraId="30B45C1A" w14:textId="77777777" w:rsidR="006502E1" w:rsidRDefault="006502E1" w:rsidP="00431E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ОГРН 1223800006913; ИНН 3812989721; КПП 381201001 </w:t>
            </w:r>
          </w:p>
          <w:p w14:paraId="123E1782" w14:textId="77777777" w:rsidR="006502E1" w:rsidRDefault="006502E1" w:rsidP="00431E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665903, Иркутская область, Слюдянский район, г. Слюдянка, ул. Пролетарская, 42</w:t>
            </w:r>
          </w:p>
          <w:p w14:paraId="73188355" w14:textId="77777777" w:rsidR="006502E1" w:rsidRDefault="006502E1" w:rsidP="00431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info@baitek38.ru; тел: 8 39544 75225</w:t>
            </w:r>
          </w:p>
        </w:tc>
      </w:tr>
    </w:tbl>
    <w:p w14:paraId="75AD6691" w14:textId="77777777" w:rsidR="006502E1" w:rsidRDefault="006502E1" w:rsidP="006502E1">
      <w:pPr>
        <w:ind w:firstLine="709"/>
        <w:jc w:val="both"/>
      </w:pPr>
    </w:p>
    <w:p w14:paraId="1844CAC1" w14:textId="77777777" w:rsidR="006502E1" w:rsidRPr="00F47C4E" w:rsidRDefault="006502E1" w:rsidP="006502E1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ДОКЛАД</w:t>
      </w:r>
    </w:p>
    <w:p w14:paraId="22230E2E" w14:textId="77777777" w:rsidR="006502E1" w:rsidRPr="00F47C4E" w:rsidRDefault="006502E1" w:rsidP="006502E1">
      <w:pPr>
        <w:ind w:firstLine="709"/>
        <w:jc w:val="center"/>
        <w:rPr>
          <w:rFonts w:ascii="Arial" w:hAnsi="Arial" w:cs="Arial"/>
        </w:rPr>
      </w:pPr>
    </w:p>
    <w:p w14:paraId="7C5BC50F" w14:textId="23F38AAD" w:rsidR="006502E1" w:rsidRPr="006502E1" w:rsidRDefault="006502E1" w:rsidP="006502E1">
      <w:pPr>
        <w:ind w:firstLine="709"/>
        <w:jc w:val="both"/>
      </w:pPr>
      <w:r w:rsidRPr="006502E1">
        <w:t>ООО «БАЙТЭК» с 1 декабря 2025 года осуществляет регулируемые виды деятельности в г. Слюдянка. На территории Иркутской области тарифы устанавливаются службой по тарифам Иркутской области.</w:t>
      </w:r>
    </w:p>
    <w:p w14:paraId="67A3DD9D" w14:textId="38FB8394" w:rsidR="006502E1" w:rsidRPr="006502E1" w:rsidRDefault="006502E1" w:rsidP="006502E1">
      <w:pPr>
        <w:jc w:val="both"/>
      </w:pPr>
      <w:r>
        <w:t xml:space="preserve">          </w:t>
      </w:r>
      <w:r w:rsidRPr="006502E1">
        <w:t>Приказом СТИО от 19 декабря 2025 года № 79-580-спр для ООО «БАЙТЭК» установлен тариф на тепловую энергию на 2026 год в размере 5 294,02 рубля, без учета НДС. (для населения 2820,02 с НДС)</w:t>
      </w:r>
    </w:p>
    <w:p w14:paraId="1479B1F8" w14:textId="77777777" w:rsidR="006502E1" w:rsidRPr="006502E1" w:rsidRDefault="006502E1" w:rsidP="006502E1">
      <w:pPr>
        <w:jc w:val="both"/>
      </w:pPr>
      <w:r w:rsidRPr="006502E1">
        <w:t xml:space="preserve">Приказом СТИО от 2 февраля 2026 года № 79-18-спр для ООО «БАЙТЭК» установлен тариф на </w:t>
      </w:r>
      <w:proofErr w:type="spellStart"/>
      <w:r w:rsidRPr="006502E1">
        <w:t>хвс</w:t>
      </w:r>
      <w:proofErr w:type="spellEnd"/>
      <w:r w:rsidRPr="006502E1">
        <w:t xml:space="preserve"> и во на 2026 год в размере ХВС 78,07 руб. без учета НДС (для населения 23,82 руб. с учетом НДС) , ВО 77,17 руб. без учета НДС (для населения 35,17 руб. с учетом НДС). </w:t>
      </w:r>
    </w:p>
    <w:p w14:paraId="1BAD3A15" w14:textId="77777777" w:rsidR="006502E1" w:rsidRPr="006502E1" w:rsidRDefault="006502E1" w:rsidP="006502E1">
      <w:pPr>
        <w:rPr>
          <w:i/>
          <w:u w:val="single"/>
        </w:rPr>
      </w:pPr>
      <w:r w:rsidRPr="006502E1">
        <w:rPr>
          <w:i/>
          <w:u w:val="single"/>
        </w:rPr>
        <w:t>Основными статьями затрат в тарифе являются в первую очередь:</w:t>
      </w:r>
    </w:p>
    <w:p w14:paraId="5F99F9F0" w14:textId="77777777" w:rsidR="006502E1" w:rsidRPr="006502E1" w:rsidRDefault="006502E1" w:rsidP="006502E1">
      <w:r w:rsidRPr="006502E1">
        <w:rPr>
          <w:b/>
        </w:rPr>
        <w:t>Уголь</w:t>
      </w:r>
      <w:r w:rsidRPr="006502E1">
        <w:t xml:space="preserve"> – его составляющая 30% от всего объема валовой выручки и составляет 203 </w:t>
      </w:r>
      <w:proofErr w:type="spellStart"/>
      <w:r w:rsidRPr="006502E1">
        <w:t>мил.руб</w:t>
      </w:r>
      <w:proofErr w:type="spellEnd"/>
      <w:r w:rsidRPr="006502E1">
        <w:t>.. На сегодняшний день, стоимость 1 тонны угля на станции Слюдянка составляет 4210,98 рублей, без учета НДС.</w:t>
      </w:r>
    </w:p>
    <w:p w14:paraId="311662E0" w14:textId="77777777" w:rsidR="006502E1" w:rsidRPr="006502E1" w:rsidRDefault="006502E1" w:rsidP="006502E1">
      <w:pPr>
        <w:jc w:val="both"/>
      </w:pPr>
      <w:r w:rsidRPr="006502E1">
        <w:rPr>
          <w:b/>
        </w:rPr>
        <w:t>НАЛОГИ</w:t>
      </w:r>
      <w:r w:rsidRPr="006502E1">
        <w:t xml:space="preserve"> – сопоставимая с углем статья затрат, составляющая долю в 29%. К указанной статье затрат относятся: НДФЛ, СТРАХОВЫЕ И ПРОЧИЕ ВЗНОСЫ, ВОДНЫЙ НАЛОГ, ЭКОЛОГИЧЕСКИЕ ВЗНОСЫ И СБОРЫ, и, конечно же НДС, который с 1 января текущего года составляет 22%.  Их размер составляет 195 мил. Руб.</w:t>
      </w:r>
    </w:p>
    <w:p w14:paraId="42DBFA6D" w14:textId="77777777" w:rsidR="006502E1" w:rsidRPr="006502E1" w:rsidRDefault="006502E1" w:rsidP="006502E1"/>
    <w:p w14:paraId="0C22F347" w14:textId="77777777" w:rsidR="006502E1" w:rsidRPr="006502E1" w:rsidRDefault="006502E1" w:rsidP="006502E1">
      <w:pPr>
        <w:jc w:val="both"/>
      </w:pPr>
      <w:r w:rsidRPr="006502E1">
        <w:rPr>
          <w:b/>
        </w:rPr>
        <w:t>ФОНД ОПЛАТ ТРУДА</w:t>
      </w:r>
      <w:r w:rsidRPr="006502E1">
        <w:t xml:space="preserve"> – третья основная статья затрат, составляющая долю в 28% и 190 мил. Руб. На сегодняшний день фактическая численность предприятия составляет 228 человек.</w:t>
      </w:r>
    </w:p>
    <w:p w14:paraId="0DF4307B" w14:textId="54830EA3" w:rsidR="006502E1" w:rsidRPr="006502E1" w:rsidRDefault="006502E1" w:rsidP="006502E1">
      <w:pPr>
        <w:jc w:val="both"/>
      </w:pPr>
      <w:r w:rsidRPr="006502E1">
        <w:t>Стоит отметить, что НДФЛ и страховые взносы являются производными от объема фонда оплаты труда.</w:t>
      </w:r>
    </w:p>
    <w:p w14:paraId="1FBD8A66" w14:textId="42D55902" w:rsidR="006502E1" w:rsidRPr="006502E1" w:rsidRDefault="006502E1" w:rsidP="006502E1">
      <w:pPr>
        <w:ind w:firstLine="709"/>
        <w:jc w:val="both"/>
      </w:pPr>
      <w:r w:rsidRPr="006502E1">
        <w:t xml:space="preserve">Динамика роста минимального размера оплаты труда. Увеличение на 185% по сравнению с 2018 годом, с </w:t>
      </w:r>
      <w:r w:rsidRPr="006502E1">
        <w:rPr>
          <w:i/>
        </w:rPr>
        <w:t xml:space="preserve">9489 </w:t>
      </w:r>
      <w:r w:rsidRPr="006502E1">
        <w:t xml:space="preserve">рублей в 2018 году до </w:t>
      </w:r>
      <w:r w:rsidRPr="006502E1">
        <w:rPr>
          <w:i/>
        </w:rPr>
        <w:t>27093</w:t>
      </w:r>
      <w:r w:rsidRPr="006502E1">
        <w:t xml:space="preserve"> рублей в текущем.</w:t>
      </w:r>
    </w:p>
    <w:p w14:paraId="6D4D0EBB" w14:textId="0DC47ABF" w:rsidR="006502E1" w:rsidRPr="006502E1" w:rsidRDefault="006502E1" w:rsidP="006502E1">
      <w:pPr>
        <w:ind w:firstLine="709"/>
        <w:jc w:val="both"/>
      </w:pPr>
      <w:r w:rsidRPr="006502E1">
        <w:t>Стоимость одной тонны угля с 2018 года увеличилась на 183%, увеличившись с 1775 рублей за тонну до 5017 рублей.</w:t>
      </w:r>
    </w:p>
    <w:p w14:paraId="403B04E9" w14:textId="1169DC6C" w:rsidR="006502E1" w:rsidRPr="006502E1" w:rsidRDefault="006502E1" w:rsidP="006502E1">
      <w:pPr>
        <w:jc w:val="both"/>
      </w:pPr>
      <w:r>
        <w:t xml:space="preserve">            </w:t>
      </w:r>
      <w:r w:rsidRPr="006502E1">
        <w:t xml:space="preserve">Рост стоимости электрической энергии. В ходе отопительного периода объекты теплоснабжения потребляют свыше 7,5 миллионов </w:t>
      </w:r>
      <w:proofErr w:type="spellStart"/>
      <w:r w:rsidRPr="006502E1">
        <w:t>кВтч</w:t>
      </w:r>
      <w:proofErr w:type="spellEnd"/>
      <w:r w:rsidRPr="006502E1">
        <w:t>. рост стоимости электроэнергии с 2018 года увеличился на 145%, с 2,88 руб. до 7,06 руб. (январь 2026)</w:t>
      </w:r>
    </w:p>
    <w:p w14:paraId="3338248E" w14:textId="77777777" w:rsidR="006502E1" w:rsidRPr="006502E1" w:rsidRDefault="006502E1" w:rsidP="006502E1">
      <w:pPr>
        <w:ind w:firstLine="709"/>
      </w:pPr>
      <w:r w:rsidRPr="006502E1">
        <w:t>Уголь 203 млн</w:t>
      </w:r>
    </w:p>
    <w:p w14:paraId="0BDF211F" w14:textId="77777777" w:rsidR="006502E1" w:rsidRPr="006502E1" w:rsidRDefault="006502E1" w:rsidP="006502E1">
      <w:pPr>
        <w:ind w:firstLine="709"/>
      </w:pPr>
      <w:r w:rsidRPr="006502E1">
        <w:t>Электроэнергия 34 млн</w:t>
      </w:r>
    </w:p>
    <w:p w14:paraId="0A066B52" w14:textId="77777777" w:rsidR="006502E1" w:rsidRPr="006502E1" w:rsidRDefault="006502E1" w:rsidP="006502E1">
      <w:pPr>
        <w:ind w:firstLine="709"/>
      </w:pPr>
      <w:r w:rsidRPr="006502E1">
        <w:t>Водоснабжение и водоотведение 5 млн</w:t>
      </w:r>
    </w:p>
    <w:p w14:paraId="334FE016" w14:textId="77777777" w:rsidR="006502E1" w:rsidRPr="006502E1" w:rsidRDefault="006502E1" w:rsidP="006502E1">
      <w:pPr>
        <w:ind w:firstLine="709"/>
      </w:pPr>
      <w:r w:rsidRPr="006502E1">
        <w:t>Фонд оплаты труда 190 млн</w:t>
      </w:r>
    </w:p>
    <w:p w14:paraId="1A5487C8" w14:textId="77777777" w:rsidR="006502E1" w:rsidRPr="006502E1" w:rsidRDefault="006502E1" w:rsidP="006502E1">
      <w:pPr>
        <w:ind w:firstLine="709"/>
      </w:pPr>
      <w:r w:rsidRPr="006502E1">
        <w:t>НДФЛ и взносы 72 млн</w:t>
      </w:r>
    </w:p>
    <w:p w14:paraId="37E9CAB0" w14:textId="77777777" w:rsidR="006502E1" w:rsidRPr="006502E1" w:rsidRDefault="006502E1" w:rsidP="006502E1">
      <w:pPr>
        <w:ind w:firstLine="709"/>
      </w:pPr>
      <w:r w:rsidRPr="006502E1">
        <w:t>Услуги производственного характера 41 млн</w:t>
      </w:r>
    </w:p>
    <w:p w14:paraId="1F11A346" w14:textId="77777777" w:rsidR="006502E1" w:rsidRPr="006502E1" w:rsidRDefault="006502E1" w:rsidP="006502E1">
      <w:pPr>
        <w:ind w:firstLine="709"/>
      </w:pPr>
      <w:r w:rsidRPr="006502E1">
        <w:t>Текущий ремонт и содержание 13 млн</w:t>
      </w:r>
    </w:p>
    <w:p w14:paraId="02B16609" w14:textId="77777777" w:rsidR="006502E1" w:rsidRPr="006502E1" w:rsidRDefault="006502E1" w:rsidP="006502E1">
      <w:pPr>
        <w:ind w:firstLine="709"/>
      </w:pPr>
      <w:r w:rsidRPr="006502E1">
        <w:lastRenderedPageBreak/>
        <w:t>НДС 123 млн.</w:t>
      </w:r>
    </w:p>
    <w:p w14:paraId="6AA4242F" w14:textId="77777777" w:rsidR="006502E1" w:rsidRPr="006502E1" w:rsidRDefault="006502E1" w:rsidP="006502E1">
      <w:pPr>
        <w:ind w:firstLine="709"/>
        <w:rPr>
          <w:bCs/>
        </w:rPr>
      </w:pPr>
      <w:r w:rsidRPr="006502E1">
        <w:rPr>
          <w:bCs/>
        </w:rPr>
        <w:t>ПОЛЕЗНЫЙ ОТПУСК: 105485 Гкал.</w:t>
      </w:r>
    </w:p>
    <w:p w14:paraId="2E95C511" w14:textId="77777777" w:rsidR="006502E1" w:rsidRPr="006502E1" w:rsidRDefault="006502E1" w:rsidP="006502E1">
      <w:pPr>
        <w:rPr>
          <w:bCs/>
        </w:rPr>
      </w:pPr>
    </w:p>
    <w:p w14:paraId="42B5EB2D" w14:textId="77777777" w:rsidR="006502E1" w:rsidRPr="006502E1" w:rsidRDefault="006502E1" w:rsidP="006502E1">
      <w:pPr>
        <w:autoSpaceDE w:val="0"/>
        <w:autoSpaceDN w:val="0"/>
        <w:adjustRightInd w:val="0"/>
        <w:ind w:firstLine="708"/>
        <w:jc w:val="center"/>
        <w:rPr>
          <w:u w:val="single"/>
        </w:rPr>
      </w:pPr>
      <w:r w:rsidRPr="006502E1">
        <w:rPr>
          <w:u w:val="single"/>
        </w:rPr>
        <w:t>РАЗЪЯСНЕНИЯ ПО 1/12.</w:t>
      </w:r>
    </w:p>
    <w:p w14:paraId="580BFA8F" w14:textId="77777777" w:rsidR="006502E1" w:rsidRPr="006502E1" w:rsidRDefault="006502E1" w:rsidP="006502E1">
      <w:pPr>
        <w:autoSpaceDE w:val="0"/>
        <w:autoSpaceDN w:val="0"/>
        <w:adjustRightInd w:val="0"/>
        <w:ind w:firstLine="708"/>
        <w:jc w:val="both"/>
        <w:rPr>
          <w:b/>
        </w:rPr>
      </w:pPr>
      <w:r w:rsidRPr="006502E1">
        <w:t xml:space="preserve">В соответствии с требованиями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года N 354, приказа Министерства жилищной политики, энергетики и транспорта Иркутской области от 30 сентября 2016 года N 117-мпр </w:t>
      </w:r>
      <w:r w:rsidRPr="006502E1">
        <w:rPr>
          <w:b/>
        </w:rPr>
        <w:t>на территории Слюдянского муниципального района оплата коммунальной услуги по отоплению осуществляется равномерно в течение календарного года (1/12).</w:t>
      </w:r>
    </w:p>
    <w:p w14:paraId="5E98184A" w14:textId="77777777" w:rsidR="006502E1" w:rsidRPr="006502E1" w:rsidRDefault="006502E1" w:rsidP="006502E1">
      <w:pPr>
        <w:autoSpaceDE w:val="0"/>
        <w:autoSpaceDN w:val="0"/>
        <w:adjustRightInd w:val="0"/>
        <w:ind w:firstLine="708"/>
        <w:jc w:val="both"/>
      </w:pPr>
      <w:r w:rsidRPr="006502E1">
        <w:rPr>
          <w:b/>
        </w:rPr>
        <w:t xml:space="preserve">Определение особенностей размера платы за коммунальную услугу по отоплению </w:t>
      </w:r>
      <w:r w:rsidRPr="006502E1">
        <w:t xml:space="preserve">в части расчета среднемесячного объема потребления тепловой энергии на отопление отнесены к полномочиям субъекта Российской Федерации, в частности, </w:t>
      </w:r>
      <w:r w:rsidRPr="006502E1">
        <w:rPr>
          <w:b/>
        </w:rPr>
        <w:t>к полномочиям Министерства жилищной политики и энергетики Иркутской области</w:t>
      </w:r>
      <w:r w:rsidRPr="006502E1">
        <w:t>.</w:t>
      </w:r>
    </w:p>
    <w:p w14:paraId="0BE8AEA5" w14:textId="77777777" w:rsidR="006502E1" w:rsidRPr="006502E1" w:rsidRDefault="006502E1" w:rsidP="006502E1">
      <w:pPr>
        <w:autoSpaceDE w:val="0"/>
        <w:autoSpaceDN w:val="0"/>
        <w:adjustRightInd w:val="0"/>
        <w:ind w:firstLine="708"/>
        <w:jc w:val="both"/>
      </w:pPr>
      <w:r w:rsidRPr="006502E1">
        <w:t>По мнению ООО «</w:t>
      </w:r>
      <w:proofErr w:type="spellStart"/>
      <w:r w:rsidRPr="006502E1">
        <w:t>Байтэк</w:t>
      </w:r>
      <w:proofErr w:type="spellEnd"/>
      <w:r w:rsidRPr="006502E1">
        <w:t>», для изменения способа оплаты необходимо обращение от имени муниципального образования в уполномоченный орган государственной власти Иркутской области – Министерство жилищной политики и энергетики Иркутской области. При этом, инициативу об изменении способа оплаты должно поддержать большинство собственников и нанимателей жилых помещений.</w:t>
      </w:r>
    </w:p>
    <w:p w14:paraId="7880A8A9" w14:textId="77777777" w:rsidR="006502E1" w:rsidRPr="006502E1" w:rsidRDefault="006502E1" w:rsidP="006502E1">
      <w:pPr>
        <w:autoSpaceDE w:val="0"/>
        <w:autoSpaceDN w:val="0"/>
        <w:adjustRightInd w:val="0"/>
        <w:ind w:firstLine="708"/>
        <w:jc w:val="both"/>
      </w:pPr>
      <w:r w:rsidRPr="006502E1">
        <w:t xml:space="preserve">В целях выработки единой позиции и формирования единообразной правоприменительной практики по указанному вопросу, в адрес </w:t>
      </w:r>
      <w:r w:rsidRPr="006502E1">
        <w:rPr>
          <w:lang w:eastAsia="zh-CN"/>
        </w:rPr>
        <w:t xml:space="preserve">Службы государственного жилищного и строительного надзора Иркутской области направлено обращение о разъяснении порядка изменения </w:t>
      </w:r>
      <w:r w:rsidRPr="006502E1">
        <w:t>способа оплаты коммунальной услуги по отоплению на 1/9 (в течение отопительного периода).</w:t>
      </w:r>
    </w:p>
    <w:p w14:paraId="7AD3487D" w14:textId="77777777" w:rsidR="006502E1" w:rsidRPr="006502E1" w:rsidRDefault="006502E1" w:rsidP="006502E1"/>
    <w:p w14:paraId="1690CF3C" w14:textId="77777777" w:rsidR="006502E1" w:rsidRPr="006502E1" w:rsidRDefault="006502E1" w:rsidP="006502E1">
      <w:pPr>
        <w:autoSpaceDE w:val="0"/>
        <w:autoSpaceDN w:val="0"/>
        <w:adjustRightInd w:val="0"/>
        <w:jc w:val="center"/>
        <w:rPr>
          <w:color w:val="000000" w:themeColor="text1"/>
          <w:u w:val="single"/>
        </w:rPr>
      </w:pPr>
      <w:r w:rsidRPr="006502E1">
        <w:rPr>
          <w:color w:val="000000" w:themeColor="text1"/>
          <w:u w:val="single"/>
        </w:rPr>
        <w:t>Повышающий коэффициент</w:t>
      </w:r>
    </w:p>
    <w:p w14:paraId="4C6AF2F5" w14:textId="77777777" w:rsidR="006502E1" w:rsidRPr="006502E1" w:rsidRDefault="006502E1" w:rsidP="006502E1">
      <w:pPr>
        <w:autoSpaceDE w:val="0"/>
        <w:autoSpaceDN w:val="0"/>
        <w:adjustRightInd w:val="0"/>
        <w:jc w:val="both"/>
        <w:rPr>
          <w:b/>
        </w:rPr>
      </w:pPr>
      <w:r w:rsidRPr="006502E1">
        <w:rPr>
          <w:color w:val="000000" w:themeColor="text1"/>
        </w:rPr>
        <w:t xml:space="preserve">           </w:t>
      </w:r>
      <w:r w:rsidRPr="006502E1">
        <w:rPr>
          <w:b/>
          <w:color w:val="000000" w:themeColor="text1"/>
        </w:rPr>
        <w:t xml:space="preserve">Согласно Постановления Правительства РФ от 25.11.2025 N 1871 "О внесении изменений в постановление Правительства Российской Федерации от 6 мая 2011 г. N 354" были внесены изменения в </w:t>
      </w:r>
      <w:hyperlink r:id="rId7" w:history="1">
        <w:r w:rsidRPr="006502E1">
          <w:rPr>
            <w:rStyle w:val="ab"/>
            <w:b/>
            <w:color w:val="000000" w:themeColor="text1"/>
          </w:rPr>
          <w:t>абзац первый пункта 85(3)</w:t>
        </w:r>
      </w:hyperlink>
      <w:r w:rsidRPr="006502E1">
        <w:rPr>
          <w:color w:val="000000" w:themeColor="text1"/>
        </w:rPr>
        <w:t xml:space="preserve"> вы</w:t>
      </w:r>
      <w:r w:rsidRPr="006502E1">
        <w:t xml:space="preserve">шеуказанного постановления, </w:t>
      </w:r>
      <w:r w:rsidRPr="006502E1">
        <w:rPr>
          <w:color w:val="000000" w:themeColor="text1"/>
        </w:rPr>
        <w:t xml:space="preserve">которые гласят, что </w:t>
      </w:r>
      <w:r w:rsidRPr="006502E1">
        <w:rPr>
          <w:b/>
          <w:color w:val="000000" w:themeColor="text1"/>
        </w:rPr>
        <w:t>в случае</w:t>
      </w:r>
      <w:r w:rsidRPr="006502E1">
        <w:rPr>
          <w:b/>
        </w:rPr>
        <w:t xml:space="preserve"> отсутствия приборов учета холодной воды</w:t>
      </w:r>
      <w:r w:rsidRPr="006502E1">
        <w:t xml:space="preserve"> при расчете размера платы за коммунальную услугу по холодному водоснабжению  применяется повышающий коэффициент к соответствующему нормативу потребления холодного водоснабжения, величина которого равна – </w:t>
      </w:r>
      <w:r w:rsidRPr="006502E1">
        <w:rPr>
          <w:b/>
        </w:rPr>
        <w:t>3 (ранее повышающий коэффициент был равен 1,5), по горячему водоснабжению повышающий коэффициент остается без изменений 1,5.</w:t>
      </w:r>
    </w:p>
    <w:p w14:paraId="3DF789C1" w14:textId="77777777" w:rsidR="006502E1" w:rsidRPr="006502E1" w:rsidRDefault="006502E1" w:rsidP="006502E1"/>
    <w:p w14:paraId="5C6C8867" w14:textId="77777777" w:rsidR="006502E1" w:rsidRPr="006502E1" w:rsidRDefault="006502E1" w:rsidP="006502E1">
      <w:pPr>
        <w:tabs>
          <w:tab w:val="left" w:pos="4305"/>
        </w:tabs>
        <w:jc w:val="center"/>
        <w:rPr>
          <w:u w:val="single"/>
        </w:rPr>
      </w:pPr>
      <w:r w:rsidRPr="006502E1">
        <w:rPr>
          <w:u w:val="single"/>
        </w:rPr>
        <w:t>Дебиторская задолженность</w:t>
      </w:r>
    </w:p>
    <w:p w14:paraId="4AB9C8B6" w14:textId="77777777" w:rsidR="006502E1" w:rsidRPr="006502E1" w:rsidRDefault="006502E1" w:rsidP="006502E1">
      <w:pPr>
        <w:pStyle w:val="ac"/>
        <w:rPr>
          <w:rFonts w:ascii="Times New Roman" w:hAnsi="Times New Roman" w:cs="Times New Roman"/>
          <w:sz w:val="24"/>
          <w:szCs w:val="24"/>
        </w:rPr>
      </w:pPr>
      <w:r w:rsidRPr="006502E1">
        <w:rPr>
          <w:rFonts w:ascii="Times New Roman" w:hAnsi="Times New Roman" w:cs="Times New Roman"/>
          <w:sz w:val="24"/>
          <w:szCs w:val="24"/>
        </w:rPr>
        <w:t xml:space="preserve">     Юридические лица –38,8 мил. руб. (район. бюджет 8,2 мил. </w:t>
      </w:r>
      <w:proofErr w:type="spellStart"/>
      <w:r w:rsidRPr="006502E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502E1">
        <w:rPr>
          <w:rFonts w:ascii="Times New Roman" w:hAnsi="Times New Roman" w:cs="Times New Roman"/>
          <w:sz w:val="24"/>
          <w:szCs w:val="24"/>
        </w:rPr>
        <w:t xml:space="preserve">, НГЧ 5.6 </w:t>
      </w:r>
      <w:proofErr w:type="spellStart"/>
      <w:r w:rsidRPr="006502E1">
        <w:rPr>
          <w:rFonts w:ascii="Times New Roman" w:hAnsi="Times New Roman" w:cs="Times New Roman"/>
          <w:sz w:val="24"/>
          <w:szCs w:val="24"/>
        </w:rPr>
        <w:t>мил.руб</w:t>
      </w:r>
      <w:proofErr w:type="spellEnd"/>
      <w:r w:rsidRPr="006502E1">
        <w:rPr>
          <w:rFonts w:ascii="Times New Roman" w:hAnsi="Times New Roman" w:cs="Times New Roman"/>
          <w:sz w:val="24"/>
          <w:szCs w:val="24"/>
        </w:rPr>
        <w:t xml:space="preserve">., ДПМ 9,2 </w:t>
      </w:r>
      <w:proofErr w:type="spellStart"/>
      <w:r w:rsidRPr="006502E1">
        <w:rPr>
          <w:rFonts w:ascii="Times New Roman" w:hAnsi="Times New Roman" w:cs="Times New Roman"/>
          <w:sz w:val="24"/>
          <w:szCs w:val="24"/>
        </w:rPr>
        <w:t>мил.руб</w:t>
      </w:r>
      <w:proofErr w:type="spellEnd"/>
      <w:r w:rsidRPr="006502E1">
        <w:rPr>
          <w:rFonts w:ascii="Times New Roman" w:hAnsi="Times New Roman" w:cs="Times New Roman"/>
          <w:sz w:val="24"/>
          <w:szCs w:val="24"/>
        </w:rPr>
        <w:t xml:space="preserve">., Лицей 1,8 мил. Руб., ЦРБ 2,5 </w:t>
      </w:r>
      <w:proofErr w:type="spellStart"/>
      <w:r w:rsidRPr="006502E1">
        <w:rPr>
          <w:rFonts w:ascii="Times New Roman" w:hAnsi="Times New Roman" w:cs="Times New Roman"/>
          <w:sz w:val="24"/>
          <w:szCs w:val="24"/>
        </w:rPr>
        <w:t>мил.руб</w:t>
      </w:r>
      <w:proofErr w:type="spellEnd"/>
      <w:r w:rsidRPr="006502E1">
        <w:rPr>
          <w:rFonts w:ascii="Times New Roman" w:hAnsi="Times New Roman" w:cs="Times New Roman"/>
          <w:sz w:val="24"/>
          <w:szCs w:val="24"/>
        </w:rPr>
        <w:t>. и т.д.)</w:t>
      </w:r>
    </w:p>
    <w:p w14:paraId="5455BA2B" w14:textId="77777777" w:rsidR="006502E1" w:rsidRPr="006502E1" w:rsidRDefault="006502E1" w:rsidP="006502E1">
      <w:pPr>
        <w:pStyle w:val="ac"/>
        <w:rPr>
          <w:rFonts w:ascii="Times New Roman" w:hAnsi="Times New Roman" w:cs="Times New Roman"/>
          <w:sz w:val="24"/>
          <w:szCs w:val="24"/>
        </w:rPr>
      </w:pPr>
      <w:r w:rsidRPr="006502E1">
        <w:rPr>
          <w:rFonts w:ascii="Times New Roman" w:hAnsi="Times New Roman" w:cs="Times New Roman"/>
          <w:sz w:val="24"/>
          <w:szCs w:val="24"/>
        </w:rPr>
        <w:t xml:space="preserve">     Население- 33,5 </w:t>
      </w:r>
      <w:proofErr w:type="spellStart"/>
      <w:r w:rsidRPr="006502E1">
        <w:rPr>
          <w:rFonts w:ascii="Times New Roman" w:hAnsi="Times New Roman" w:cs="Times New Roman"/>
          <w:sz w:val="24"/>
          <w:szCs w:val="24"/>
        </w:rPr>
        <w:t>мил.руб</w:t>
      </w:r>
      <w:proofErr w:type="spellEnd"/>
      <w:r w:rsidRPr="006502E1">
        <w:rPr>
          <w:rFonts w:ascii="Times New Roman" w:hAnsi="Times New Roman" w:cs="Times New Roman"/>
          <w:sz w:val="24"/>
          <w:szCs w:val="24"/>
        </w:rPr>
        <w:t>.</w:t>
      </w:r>
    </w:p>
    <w:p w14:paraId="77D3EB78" w14:textId="77777777" w:rsidR="006502E1" w:rsidRPr="00F47C4E" w:rsidRDefault="006502E1" w:rsidP="006502E1">
      <w:pPr>
        <w:ind w:firstLine="709"/>
        <w:jc w:val="center"/>
        <w:rPr>
          <w:rFonts w:ascii="Arial" w:hAnsi="Arial" w:cs="Arial"/>
          <w:bCs/>
        </w:rPr>
      </w:pPr>
    </w:p>
    <w:p w14:paraId="17FD515C" w14:textId="77777777" w:rsidR="006502E1" w:rsidRPr="00F47C4E" w:rsidRDefault="006502E1" w:rsidP="006502E1">
      <w:pPr>
        <w:ind w:firstLine="709"/>
        <w:jc w:val="center"/>
        <w:rPr>
          <w:rFonts w:ascii="Arial" w:hAnsi="Arial" w:cs="Arial"/>
          <w:bCs/>
        </w:rPr>
      </w:pPr>
    </w:p>
    <w:p w14:paraId="6C26E626" w14:textId="77777777" w:rsidR="006502E1" w:rsidRPr="00F47C4E" w:rsidRDefault="006502E1" w:rsidP="006502E1">
      <w:pPr>
        <w:ind w:firstLine="709"/>
        <w:jc w:val="center"/>
        <w:rPr>
          <w:rFonts w:ascii="Arial" w:hAnsi="Arial" w:cs="Arial"/>
        </w:rPr>
      </w:pPr>
    </w:p>
    <w:p w14:paraId="2B5834B2" w14:textId="77777777" w:rsidR="006502E1" w:rsidRPr="00F47C4E" w:rsidRDefault="006502E1" w:rsidP="006502E1">
      <w:pPr>
        <w:rPr>
          <w:rFonts w:ascii="Arial" w:hAnsi="Arial" w:cs="Arial"/>
        </w:rPr>
      </w:pPr>
    </w:p>
    <w:p w14:paraId="29BD12EF" w14:textId="77777777" w:rsidR="006502E1" w:rsidRDefault="006502E1" w:rsidP="00CC29FA">
      <w:pPr>
        <w:jc w:val="both"/>
      </w:pPr>
    </w:p>
    <w:sectPr w:rsidR="0065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16185"/>
    <w:rsid w:val="000236C5"/>
    <w:rsid w:val="000F1098"/>
    <w:rsid w:val="00107C42"/>
    <w:rsid w:val="001B2162"/>
    <w:rsid w:val="003B5A52"/>
    <w:rsid w:val="004F4A92"/>
    <w:rsid w:val="005414B4"/>
    <w:rsid w:val="0056480E"/>
    <w:rsid w:val="005D27E4"/>
    <w:rsid w:val="006502E1"/>
    <w:rsid w:val="0066438E"/>
    <w:rsid w:val="00697FBD"/>
    <w:rsid w:val="00711D96"/>
    <w:rsid w:val="00724607"/>
    <w:rsid w:val="00735841"/>
    <w:rsid w:val="007915C0"/>
    <w:rsid w:val="009412DE"/>
    <w:rsid w:val="009E6274"/>
    <w:rsid w:val="00A51F39"/>
    <w:rsid w:val="00C452B3"/>
    <w:rsid w:val="00C55EDE"/>
    <w:rsid w:val="00CB75B9"/>
    <w:rsid w:val="00CC29FA"/>
    <w:rsid w:val="00EB7989"/>
    <w:rsid w:val="00ED7B86"/>
    <w:rsid w:val="00F2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CBCE"/>
  <w15:chartTrackingRefBased/>
  <w15:docId w15:val="{F69D8B56-0E63-4AA5-91C0-E5B30C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1B2162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B2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B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B8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2149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4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sid w:val="00F2149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02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6502E1"/>
    <w:rPr>
      <w:color w:val="0563C1" w:themeColor="hyperlink"/>
      <w:u w:val="single"/>
    </w:rPr>
  </w:style>
  <w:style w:type="paragraph" w:styleId="ac">
    <w:name w:val="No Spacing"/>
    <w:uiPriority w:val="1"/>
    <w:qFormat/>
    <w:rsid w:val="0065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0915&amp;dst=1013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3</cp:revision>
  <cp:lastPrinted>2026-03-02T03:17:00Z</cp:lastPrinted>
  <dcterms:created xsi:type="dcterms:W3CDTF">2026-03-02T01:00:00Z</dcterms:created>
  <dcterms:modified xsi:type="dcterms:W3CDTF">2026-03-02T03:48:00Z</dcterms:modified>
</cp:coreProperties>
</file>