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1C2D" w14:textId="77777777" w:rsidR="007E5EE9" w:rsidRDefault="007E5EE9" w:rsidP="007E5EE9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58D30F57" wp14:editId="34004F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D5B9" w14:textId="77777777" w:rsidR="007E5EE9" w:rsidRPr="00B5284F" w:rsidRDefault="007E5EE9" w:rsidP="007E5EE9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4C6BD8D9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06AD0FA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7CDFDFFB" w14:textId="77777777" w:rsidR="007E5EE9" w:rsidRPr="00B5284F" w:rsidRDefault="007E5EE9" w:rsidP="007E5EE9">
      <w:pPr>
        <w:jc w:val="center"/>
        <w:rPr>
          <w:b/>
          <w:bCs/>
          <w:sz w:val="16"/>
          <w:szCs w:val="16"/>
        </w:rPr>
      </w:pPr>
    </w:p>
    <w:p w14:paraId="33A0A63B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515FDA0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7AFB4F3" w14:textId="77777777" w:rsidR="007E5EE9" w:rsidRPr="00B5284F" w:rsidRDefault="007E5EE9" w:rsidP="007E5EE9">
      <w:pPr>
        <w:jc w:val="center"/>
        <w:rPr>
          <w:b/>
          <w:bCs/>
          <w:sz w:val="32"/>
        </w:rPr>
      </w:pPr>
    </w:p>
    <w:p w14:paraId="1ABD8F3E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752D0381" w14:textId="77777777" w:rsidR="007E5EE9" w:rsidRPr="00B5284F" w:rsidRDefault="007E5EE9" w:rsidP="007E5EE9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5AEC5EBA" w14:textId="77777777" w:rsidR="007E5EE9" w:rsidRDefault="007E5EE9" w:rsidP="007E5EE9">
      <w:pPr>
        <w:jc w:val="both"/>
        <w:rPr>
          <w:bCs/>
        </w:rPr>
      </w:pPr>
    </w:p>
    <w:p w14:paraId="38FAF0F1" w14:textId="77777777" w:rsidR="007E5EE9" w:rsidRPr="00B5284F" w:rsidRDefault="007E5EE9" w:rsidP="007E5EE9">
      <w:pPr>
        <w:jc w:val="both"/>
        <w:rPr>
          <w:bCs/>
        </w:rPr>
      </w:pPr>
    </w:p>
    <w:p w14:paraId="0DFA328F" w14:textId="51AA024C" w:rsidR="007E5EE9" w:rsidRPr="008B5C5C" w:rsidRDefault="007E5EE9" w:rsidP="007E5EE9">
      <w:pPr>
        <w:jc w:val="both"/>
        <w:rPr>
          <w:bCs/>
        </w:rPr>
      </w:pPr>
      <w:r w:rsidRPr="008B5C5C">
        <w:t xml:space="preserve">от </w:t>
      </w:r>
      <w:r w:rsidR="007760BC">
        <w:t>29.05.2025</w:t>
      </w:r>
      <w:r>
        <w:t xml:space="preserve"> </w:t>
      </w:r>
      <w:r w:rsidRPr="008B5C5C">
        <w:t>№</w:t>
      </w:r>
      <w:r w:rsidR="007760BC">
        <w:t xml:space="preserve">61 </w:t>
      </w:r>
      <w:r w:rsidRPr="008B5C5C">
        <w:t>V-ГД</w:t>
      </w:r>
    </w:p>
    <w:p w14:paraId="527245BB" w14:textId="77777777" w:rsidR="007E5EE9" w:rsidRPr="00973BAC" w:rsidRDefault="007E5EE9" w:rsidP="007E5EE9">
      <w:pPr>
        <w:pStyle w:val="2"/>
        <w:jc w:val="left"/>
        <w:rPr>
          <w:b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E5EE9" w14:paraId="1DACCEC5" w14:textId="77777777" w:rsidTr="00E22A7A">
        <w:trPr>
          <w:trHeight w:val="527"/>
        </w:trPr>
        <w:tc>
          <w:tcPr>
            <w:tcW w:w="5211" w:type="dxa"/>
          </w:tcPr>
          <w:p w14:paraId="04E9F01A" w14:textId="25DFB646" w:rsidR="007E5EE9" w:rsidRPr="003A2B0B" w:rsidRDefault="006A3DE1" w:rsidP="00A07968">
            <w:pPr>
              <w:pStyle w:val="2"/>
              <w:jc w:val="both"/>
            </w:pPr>
            <w:r>
              <w:t xml:space="preserve">О прохождении отопительного сезона 2024-2025 года в Слюдянском </w:t>
            </w:r>
            <w:r w:rsidRPr="00515D63">
              <w:t>муниципально</w:t>
            </w:r>
            <w:r>
              <w:t>м образовании</w:t>
            </w:r>
          </w:p>
        </w:tc>
      </w:tr>
    </w:tbl>
    <w:p w14:paraId="09850D53" w14:textId="77777777" w:rsidR="007E5EE9" w:rsidRDefault="007E5EE9" w:rsidP="007E5EE9"/>
    <w:p w14:paraId="505CCDA4" w14:textId="5AF5970C" w:rsidR="007E5EE9" w:rsidRPr="009C3129" w:rsidRDefault="007E5EE9" w:rsidP="007E5EE9">
      <w:pPr>
        <w:ind w:firstLine="709"/>
        <w:jc w:val="both"/>
      </w:pPr>
      <w:r w:rsidRPr="00CC76DF">
        <w:t>Заслушав информацию</w:t>
      </w:r>
      <w:r>
        <w:t xml:space="preserve"> за</w:t>
      </w:r>
      <w:r w:rsidR="00176638">
        <w:t xml:space="preserve">ведующего отделом коммунальной инфраструктуры и стратегического развития </w:t>
      </w:r>
      <w:r w:rsidRPr="00CC76DF">
        <w:t xml:space="preserve"> </w:t>
      </w:r>
      <w:r w:rsidR="00176638">
        <w:t>администрации Слюдянского городского поселения Бабученко А.Н.</w:t>
      </w:r>
      <w:r>
        <w:t xml:space="preserve">, в соответствии со </w:t>
      </w:r>
      <w:r>
        <w:rPr>
          <w:bCs/>
        </w:rPr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</w:t>
      </w:r>
      <w:r w:rsidRPr="009C3129">
        <w:t xml:space="preserve">с изменениями и дополнениями, зарегистрированными </w:t>
      </w:r>
      <w:r w:rsidRPr="00AF7AD9">
        <w:t xml:space="preserve">Управлением Министерства юстиции Российской федерации по Иркутской области от </w:t>
      </w:r>
      <w:r w:rsidR="007F15A1" w:rsidRPr="00DE1370">
        <w:t>11 декабря 2024 года RU385181042024002,</w:t>
      </w:r>
    </w:p>
    <w:p w14:paraId="1349F807" w14:textId="77777777" w:rsidR="007E5EE9" w:rsidRDefault="007E5EE9" w:rsidP="007E5EE9">
      <w:pPr>
        <w:ind w:firstLine="709"/>
        <w:jc w:val="both"/>
      </w:pPr>
    </w:p>
    <w:p w14:paraId="17BCEA27" w14:textId="77777777" w:rsidR="007E5EE9" w:rsidRDefault="007E5EE9" w:rsidP="007E5EE9">
      <w:pPr>
        <w:jc w:val="both"/>
      </w:pPr>
    </w:p>
    <w:p w14:paraId="456FAA31" w14:textId="77777777" w:rsidR="007E5EE9" w:rsidRPr="006A3DE1" w:rsidRDefault="007E5EE9" w:rsidP="007E5EE9">
      <w:r w:rsidRPr="00973BAC">
        <w:t>ГОРОДСКАЯ ДУМА решила:</w:t>
      </w:r>
    </w:p>
    <w:p w14:paraId="67E0F357" w14:textId="77777777" w:rsidR="007E5EE9" w:rsidRDefault="007E5EE9" w:rsidP="007E5EE9"/>
    <w:p w14:paraId="3BE42CC5" w14:textId="573AD8DB" w:rsidR="007E5EE9" w:rsidRDefault="007E5EE9" w:rsidP="007E5EE9">
      <w:pPr>
        <w:ind w:firstLine="709"/>
        <w:jc w:val="both"/>
      </w:pPr>
      <w:r>
        <w:t xml:space="preserve">1. Принять к сведению </w:t>
      </w:r>
      <w:r w:rsidR="006A3DE1">
        <w:t xml:space="preserve">информацию </w:t>
      </w:r>
      <w:r w:rsidR="006A3DE1" w:rsidRPr="006A3DE1">
        <w:t>о прохождении отопительного сезона 2024-2025 года в Слюдянском муниципальном образовании</w:t>
      </w:r>
      <w:r w:rsidR="006A3DE1">
        <w:t xml:space="preserve"> </w:t>
      </w:r>
      <w:r>
        <w:t>(Приложение №1).</w:t>
      </w:r>
    </w:p>
    <w:p w14:paraId="3B964514" w14:textId="77777777" w:rsidR="007E5EE9" w:rsidRPr="008B5C5C" w:rsidRDefault="007E5EE9" w:rsidP="007E5EE9">
      <w:pPr>
        <w:ind w:firstLine="709"/>
        <w:jc w:val="both"/>
      </w:pPr>
      <w:r>
        <w:t xml:space="preserve">2. </w:t>
      </w:r>
      <w:r w:rsidRPr="00CC76DF">
        <w:t>Опубликовать настоящее решение в газете «</w:t>
      </w:r>
      <w:r>
        <w:t>Байкал новости</w:t>
      </w:r>
      <w:r w:rsidRPr="00CC76DF">
        <w:t xml:space="preserve">» или в приложении к ней, а также на официальном сайте Слюдянского муниципального образования в сети «Интернет» </w:t>
      </w:r>
      <w:hyperlink r:id="rId8" w:history="1">
        <w:r w:rsidRPr="00CC76DF">
          <w:rPr>
            <w:rStyle w:val="ac"/>
            <w:lang w:val="en-US"/>
          </w:rPr>
          <w:t>www</w:t>
        </w:r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admgorod</w:t>
        </w:r>
        <w:proofErr w:type="spellEnd"/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slud</w:t>
        </w:r>
        <w:proofErr w:type="spellEnd"/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ru</w:t>
        </w:r>
        <w:proofErr w:type="spellEnd"/>
      </w:hyperlink>
      <w:r w:rsidRPr="00CC76DF">
        <w:t>.</w:t>
      </w:r>
    </w:p>
    <w:p w14:paraId="0EE4DCFF" w14:textId="77777777" w:rsidR="007E5EE9" w:rsidRDefault="007E5EE9" w:rsidP="007E5EE9">
      <w:pPr>
        <w:tabs>
          <w:tab w:val="left" w:pos="8490"/>
        </w:tabs>
        <w:jc w:val="both"/>
      </w:pPr>
    </w:p>
    <w:p w14:paraId="7CFED61C" w14:textId="77777777" w:rsidR="007E5EE9" w:rsidRDefault="007E5EE9" w:rsidP="007E5EE9">
      <w:pPr>
        <w:tabs>
          <w:tab w:val="left" w:pos="8490"/>
        </w:tabs>
        <w:jc w:val="both"/>
      </w:pPr>
    </w:p>
    <w:p w14:paraId="5768E835" w14:textId="77777777" w:rsidR="007E5EE9" w:rsidRDefault="007E5EE9" w:rsidP="007E5EE9">
      <w:pPr>
        <w:tabs>
          <w:tab w:val="left" w:pos="8490"/>
        </w:tabs>
        <w:jc w:val="both"/>
      </w:pPr>
      <w:r>
        <w:tab/>
      </w:r>
    </w:p>
    <w:p w14:paraId="0C0CD107" w14:textId="77777777" w:rsidR="00281BF3" w:rsidRDefault="00281BF3" w:rsidP="00281BF3">
      <w:r>
        <w:t>Г</w:t>
      </w:r>
      <w:r w:rsidRPr="0037374E">
        <w:t>лав</w:t>
      </w:r>
      <w:r>
        <w:t>а</w:t>
      </w:r>
      <w:r w:rsidRPr="0037374E">
        <w:t xml:space="preserve"> Слюдянского</w:t>
      </w:r>
      <w:r>
        <w:t xml:space="preserve"> городского поселения </w:t>
      </w:r>
    </w:p>
    <w:p w14:paraId="62BBBFD3" w14:textId="77777777" w:rsidR="00281BF3" w:rsidRPr="0037374E" w:rsidRDefault="00281BF3" w:rsidP="00281BF3">
      <w:r>
        <w:t>Слюдянского муниципального района</w:t>
      </w:r>
    </w:p>
    <w:p w14:paraId="57BAEA07" w14:textId="5D1358D1" w:rsidR="00281BF3" w:rsidRDefault="00281BF3" w:rsidP="00281BF3">
      <w:r>
        <w:t xml:space="preserve">Иркутской области                                                                                             </w:t>
      </w:r>
      <w:r w:rsidRPr="00281BF3">
        <w:t xml:space="preserve">           </w:t>
      </w:r>
      <w:r w:rsidRPr="006A3DE1">
        <w:t xml:space="preserve"> </w:t>
      </w:r>
      <w:r>
        <w:t>А.В. Должиков</w:t>
      </w:r>
      <w:r w:rsidRPr="0050783E">
        <w:t xml:space="preserve">                            </w:t>
      </w:r>
      <w:r>
        <w:t xml:space="preserve">  </w:t>
      </w:r>
    </w:p>
    <w:p w14:paraId="1B339B4F" w14:textId="77777777" w:rsidR="007E5EE9" w:rsidRDefault="007E5EE9" w:rsidP="007E5EE9">
      <w:pPr>
        <w:jc w:val="both"/>
      </w:pPr>
    </w:p>
    <w:p w14:paraId="25D9DA00" w14:textId="77777777" w:rsidR="007E5EE9" w:rsidRDefault="007E5EE9" w:rsidP="007E5EE9">
      <w:pPr>
        <w:jc w:val="both"/>
      </w:pPr>
    </w:p>
    <w:p w14:paraId="318D0399" w14:textId="77777777" w:rsidR="007E5EE9" w:rsidRDefault="007E5EE9" w:rsidP="007E5EE9">
      <w:pPr>
        <w:jc w:val="both"/>
      </w:pPr>
      <w:r>
        <w:t>Председатель Думы</w:t>
      </w:r>
    </w:p>
    <w:p w14:paraId="09CFD702" w14:textId="29C21622" w:rsidR="007E5EE9" w:rsidRDefault="007E5EE9" w:rsidP="007E5EE9">
      <w:pPr>
        <w:jc w:val="both"/>
      </w:pPr>
      <w:r w:rsidRPr="00973BAC">
        <w:t xml:space="preserve">Слюдянского муниципального образования                                                   </w:t>
      </w:r>
      <w:r w:rsidR="00176638">
        <w:t xml:space="preserve">      </w:t>
      </w:r>
      <w:r w:rsidRPr="00973BAC">
        <w:t xml:space="preserve"> </w:t>
      </w:r>
      <w:r w:rsidR="00176638">
        <w:t xml:space="preserve">      </w:t>
      </w:r>
      <w:r w:rsidR="00F441BE">
        <w:t>М.М. Кайсаров</w:t>
      </w:r>
    </w:p>
    <w:p w14:paraId="057813B7" w14:textId="77777777" w:rsidR="007E5EE9" w:rsidRDefault="007E5EE9" w:rsidP="007E5EE9">
      <w:pPr>
        <w:jc w:val="both"/>
      </w:pPr>
    </w:p>
    <w:p w14:paraId="6A98F87E" w14:textId="77777777" w:rsidR="007E5EE9" w:rsidRDefault="007E5EE9" w:rsidP="007E5EE9">
      <w:pPr>
        <w:jc w:val="both"/>
      </w:pPr>
    </w:p>
    <w:p w14:paraId="2392EBA2" w14:textId="77777777" w:rsidR="00652423" w:rsidRDefault="00652423" w:rsidP="007E5EE9">
      <w:pPr>
        <w:outlineLvl w:val="0"/>
      </w:pPr>
    </w:p>
    <w:p w14:paraId="5D3D307C" w14:textId="77777777" w:rsidR="00281BF3" w:rsidRPr="00324AF4" w:rsidRDefault="00281BF3" w:rsidP="007E5EE9">
      <w:pPr>
        <w:outlineLvl w:val="0"/>
        <w:rPr>
          <w:b/>
          <w:bCs/>
          <w:iCs/>
        </w:rPr>
      </w:pPr>
    </w:p>
    <w:p w14:paraId="158FDFA0" w14:textId="701F6114" w:rsidR="007E5EE9" w:rsidRPr="00CC76DF" w:rsidRDefault="00281BF3" w:rsidP="007E5EE9">
      <w:pPr>
        <w:jc w:val="center"/>
      </w:pPr>
      <w:r w:rsidRPr="006A3DE1">
        <w:lastRenderedPageBreak/>
        <w:t xml:space="preserve">   </w:t>
      </w:r>
      <w:r w:rsidR="007E5EE9">
        <w:t xml:space="preserve">                                                         </w:t>
      </w:r>
      <w:r w:rsidR="007E5EE9" w:rsidRPr="00CC76DF">
        <w:t>Приложение № 1</w:t>
      </w:r>
    </w:p>
    <w:p w14:paraId="4B82B459" w14:textId="77777777" w:rsidR="007E5EE9" w:rsidRPr="00CC76DF" w:rsidRDefault="007E5EE9" w:rsidP="007E5EE9">
      <w:pPr>
        <w:jc w:val="center"/>
      </w:pPr>
      <w:r w:rsidRPr="00CC76DF">
        <w:t xml:space="preserve">                                                                                    к решению Думы Слюдянского</w:t>
      </w:r>
    </w:p>
    <w:p w14:paraId="704D8F26" w14:textId="77777777" w:rsidR="007E5EE9" w:rsidRPr="00CC76DF" w:rsidRDefault="007E5EE9" w:rsidP="007E5EE9">
      <w:pPr>
        <w:jc w:val="center"/>
      </w:pPr>
      <w:r w:rsidRPr="00CC76DF">
        <w:t xml:space="preserve">                                                                                 муниципального образования</w:t>
      </w:r>
    </w:p>
    <w:p w14:paraId="6A799652" w14:textId="66D3736D" w:rsidR="007E5EE9" w:rsidRPr="00074256" w:rsidRDefault="007E5EE9" w:rsidP="007E5EE9">
      <w:pPr>
        <w:jc w:val="center"/>
      </w:pPr>
      <w:r w:rsidRPr="00074256">
        <w:t xml:space="preserve">                                                                        </w:t>
      </w:r>
      <w:r>
        <w:t xml:space="preserve">        </w:t>
      </w:r>
      <w:r w:rsidR="00176638">
        <w:t xml:space="preserve">      </w:t>
      </w:r>
      <w:r w:rsidRPr="00074256">
        <w:t>от</w:t>
      </w:r>
      <w:r w:rsidR="00176638">
        <w:t xml:space="preserve"> </w:t>
      </w:r>
      <w:r w:rsidR="007760BC">
        <w:t>29.05.2025</w:t>
      </w:r>
      <w:r w:rsidR="00D948FF">
        <w:t xml:space="preserve"> </w:t>
      </w:r>
      <w:r>
        <w:t>№</w:t>
      </w:r>
      <w:r w:rsidR="007760BC">
        <w:t xml:space="preserve">61 </w:t>
      </w:r>
      <w:r>
        <w:rPr>
          <w:bCs/>
          <w:lang w:val="en-US"/>
        </w:rPr>
        <w:t>V</w:t>
      </w:r>
      <w:r w:rsidRPr="00074256">
        <w:rPr>
          <w:bCs/>
        </w:rPr>
        <w:t xml:space="preserve"> – ГД</w:t>
      </w:r>
    </w:p>
    <w:p w14:paraId="2DE62ADF" w14:textId="77777777" w:rsidR="00C642F2" w:rsidRDefault="00C642F2" w:rsidP="007E5EE9">
      <w:pPr>
        <w:jc w:val="center"/>
      </w:pPr>
    </w:p>
    <w:p w14:paraId="33EF8561" w14:textId="1106F343" w:rsidR="00C642F2" w:rsidRDefault="006A3DE1" w:rsidP="006A3DE1">
      <w:pPr>
        <w:pStyle w:val="1"/>
        <w:spacing w:after="0" w:line="240" w:lineRule="auto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Информация о прохождении отопительного сезона 2024-2025 года в Слюдянском </w:t>
      </w:r>
      <w:r w:rsidRPr="00515D63">
        <w:rPr>
          <w:b/>
          <w:bCs/>
          <w:sz w:val="24"/>
          <w:szCs w:val="24"/>
        </w:rPr>
        <w:t>муниципально</w:t>
      </w:r>
      <w:r>
        <w:rPr>
          <w:b/>
          <w:bCs/>
          <w:sz w:val="24"/>
          <w:szCs w:val="24"/>
        </w:rPr>
        <w:t>м образовании</w:t>
      </w:r>
    </w:p>
    <w:p w14:paraId="52AF184C" w14:textId="77777777" w:rsidR="006A3DE1" w:rsidRDefault="006A3DE1" w:rsidP="006A3DE1">
      <w:pPr>
        <w:pStyle w:val="1"/>
        <w:spacing w:after="0" w:line="240" w:lineRule="auto"/>
        <w:ind w:firstLine="720"/>
        <w:jc w:val="center"/>
        <w:rPr>
          <w:color w:val="000000"/>
          <w:sz w:val="24"/>
          <w:szCs w:val="24"/>
          <w:lang w:bidi="ru-RU"/>
        </w:rPr>
      </w:pPr>
    </w:p>
    <w:p w14:paraId="2688F051" w14:textId="6525D4CF" w:rsidR="006A2F63" w:rsidRDefault="00C642F2" w:rsidP="006A2F63">
      <w:pPr>
        <w:ind w:firstLine="708"/>
        <w:jc w:val="both"/>
        <w:outlineLvl w:val="1"/>
        <w:rPr>
          <w:rFonts w:eastAsia="SimSun"/>
          <w:lang w:eastAsia="zh-CN"/>
        </w:rPr>
      </w:pPr>
      <w:r w:rsidRPr="00F15836">
        <w:rPr>
          <w:rFonts w:eastAsia="SimSun"/>
          <w:lang w:eastAsia="zh-CN"/>
        </w:rPr>
        <w:t>В соответствии с п. 5 главы 2 Постановления Правительства Р</w:t>
      </w:r>
      <w:r>
        <w:rPr>
          <w:rFonts w:eastAsia="SimSun"/>
          <w:lang w:eastAsia="zh-CN"/>
        </w:rPr>
        <w:t xml:space="preserve">оссийской Федерации </w:t>
      </w:r>
      <w:r w:rsidRPr="00F15836">
        <w:rPr>
          <w:rFonts w:eastAsia="SimSun"/>
          <w:lang w:eastAsia="zh-CN"/>
        </w:rPr>
        <w:t>от 6 мая 2011 г. N 354 "О предоставлении коммунальных услуг собственникам и пользователям помещений в многоквартирных домах и жилых домов"</w:t>
      </w:r>
      <w:r>
        <w:rPr>
          <w:rFonts w:eastAsia="SimSun"/>
          <w:lang w:eastAsia="zh-CN"/>
        </w:rPr>
        <w:t xml:space="preserve"> о</w:t>
      </w:r>
      <w:r w:rsidRPr="00F15836">
        <w:rPr>
          <w:rFonts w:eastAsia="SimSun"/>
          <w:lang w:eastAsia="zh-CN"/>
        </w:rPr>
        <w:t>топительный период должен начинаться не позднее и заканчиваться не ранее дня, следующего за днем окончания 5-дневного периода,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</w:t>
      </w:r>
      <w:r w:rsidR="006A2F63">
        <w:rPr>
          <w:rFonts w:eastAsia="SimSun"/>
          <w:lang w:eastAsia="zh-CN"/>
        </w:rPr>
        <w:t>. В соответствии с</w:t>
      </w:r>
      <w:r w:rsidR="006A2F63" w:rsidRPr="007F15A1">
        <w:rPr>
          <w:color w:val="000000"/>
          <w:lang w:bidi="ru-RU"/>
        </w:rPr>
        <w:t xml:space="preserve"> пунктом 11.7 Правил технической эксплуатации тепловых энергоустановок, утвержденных приказом Минэнерго России от 24.03.2003 года </w:t>
      </w:r>
      <w:r w:rsidR="006A2F63" w:rsidRPr="007F15A1">
        <w:rPr>
          <w:color w:val="000000"/>
          <w:lang w:val="en-US" w:eastAsia="en-US" w:bidi="en-US"/>
        </w:rPr>
        <w:t>N</w:t>
      </w:r>
      <w:r w:rsidR="006A2F63" w:rsidRPr="007F15A1">
        <w:rPr>
          <w:color w:val="000000"/>
          <w:lang w:eastAsia="en-US" w:bidi="en-US"/>
        </w:rPr>
        <w:t xml:space="preserve"> </w:t>
      </w:r>
      <w:r w:rsidR="006A2F63" w:rsidRPr="007F15A1">
        <w:rPr>
          <w:color w:val="000000"/>
          <w:lang w:bidi="ru-RU"/>
        </w:rPr>
        <w:t>115, а именно при установлении средней суточной температуры наружного воздуха +8 град. С и выше в течение пяти суток</w:t>
      </w:r>
    </w:p>
    <w:p w14:paraId="17EE3A19" w14:textId="77777777" w:rsidR="006A2F63" w:rsidRDefault="00C642F2" w:rsidP="006A2F63">
      <w:pPr>
        <w:ind w:firstLine="708"/>
        <w:jc w:val="both"/>
        <w:outlineLvl w:val="1"/>
        <w:rPr>
          <w:rFonts w:eastAsia="SimSun"/>
          <w:lang w:eastAsia="zh-CN"/>
        </w:rPr>
      </w:pPr>
      <w:r w:rsidRPr="00F15836">
        <w:rPr>
          <w:rFonts w:eastAsia="SimSun"/>
          <w:lang w:eastAsia="zh-CN"/>
        </w:rPr>
        <w:t xml:space="preserve">Согласно данных мониторинга среднесуточной температуры наружного воздуха в городе с 1 мая по 11 мая 2025 г. в период с 6 по 11 мая среднесуточная температура наружного воздуха в городе Слюдянка составляла выше +8 градусов Цельсия. </w:t>
      </w:r>
    </w:p>
    <w:p w14:paraId="4ADC6B27" w14:textId="0D33D139" w:rsidR="00C642F2" w:rsidRDefault="00C642F2" w:rsidP="006A2F63">
      <w:pPr>
        <w:ind w:firstLine="708"/>
        <w:jc w:val="both"/>
        <w:outlineLvl w:val="1"/>
        <w:rPr>
          <w:rFonts w:eastAsia="SimSun"/>
          <w:lang w:eastAsia="zh-CN"/>
        </w:rPr>
      </w:pPr>
      <w:r w:rsidRPr="00F15836">
        <w:rPr>
          <w:rFonts w:eastAsia="SimSun"/>
          <w:lang w:eastAsia="zh-CN"/>
        </w:rPr>
        <w:t xml:space="preserve">На основании </w:t>
      </w:r>
      <w:r>
        <w:rPr>
          <w:rFonts w:eastAsia="SimSun"/>
          <w:lang w:eastAsia="zh-CN"/>
        </w:rPr>
        <w:t xml:space="preserve">п. 1 </w:t>
      </w:r>
      <w:r w:rsidRPr="00F15836">
        <w:rPr>
          <w:rFonts w:eastAsia="SimSun"/>
          <w:lang w:eastAsia="zh-CN"/>
        </w:rPr>
        <w:t xml:space="preserve">постановления </w:t>
      </w:r>
      <w:r>
        <w:rPr>
          <w:rFonts w:eastAsia="SimSun"/>
          <w:lang w:eastAsia="zh-CN"/>
        </w:rPr>
        <w:t xml:space="preserve">администрации от </w:t>
      </w:r>
      <w:r w:rsidRPr="00F15836">
        <w:rPr>
          <w:rFonts w:eastAsia="SimSun"/>
          <w:lang w:eastAsia="zh-CN"/>
        </w:rPr>
        <w:t>№312 от 05.05.2025 г.</w:t>
      </w:r>
      <w:r>
        <w:rPr>
          <w:rFonts w:eastAsia="SimSun"/>
          <w:lang w:eastAsia="zh-CN"/>
        </w:rPr>
        <w:t xml:space="preserve"> «</w:t>
      </w:r>
      <w:r w:rsidRPr="007369C9">
        <w:t xml:space="preserve">Об </w:t>
      </w:r>
      <w:r>
        <w:t xml:space="preserve">окончании отопительного сезона 2024-2025 </w:t>
      </w:r>
      <w:proofErr w:type="spellStart"/>
      <w:r>
        <w:t>г.г</w:t>
      </w:r>
      <w:proofErr w:type="spellEnd"/>
      <w:r>
        <w:t>. на территории Слюдянского муниципального образования»</w:t>
      </w:r>
      <w:r>
        <w:rPr>
          <w:rFonts w:eastAsia="SimSun"/>
          <w:lang w:eastAsia="zh-CN"/>
        </w:rPr>
        <w:t xml:space="preserve"> </w:t>
      </w:r>
      <w:r w:rsidRPr="00F15836">
        <w:rPr>
          <w:rFonts w:eastAsia="SimSun"/>
          <w:lang w:eastAsia="zh-CN"/>
        </w:rPr>
        <w:t xml:space="preserve">и данных мониторинга температуры наружного воздуха </w:t>
      </w:r>
      <w:r>
        <w:rPr>
          <w:rFonts w:eastAsia="SimSun"/>
          <w:lang w:eastAsia="zh-CN"/>
        </w:rPr>
        <w:t xml:space="preserve">теплоснабжающая организация </w:t>
      </w:r>
      <w:r w:rsidRPr="00F15836">
        <w:rPr>
          <w:rFonts w:eastAsia="SimSun"/>
          <w:lang w:eastAsia="zh-CN"/>
        </w:rPr>
        <w:t>ООО «У</w:t>
      </w:r>
      <w:r>
        <w:rPr>
          <w:rFonts w:eastAsia="SimSun"/>
          <w:lang w:eastAsia="zh-CN"/>
        </w:rPr>
        <w:t>правление коммунальными системами</w:t>
      </w:r>
      <w:r w:rsidRPr="00F15836">
        <w:rPr>
          <w:rFonts w:eastAsia="SimSun"/>
          <w:lang w:eastAsia="zh-CN"/>
        </w:rPr>
        <w:t>» завершил</w:t>
      </w:r>
      <w:r>
        <w:rPr>
          <w:rFonts w:eastAsia="SimSun"/>
          <w:lang w:eastAsia="zh-CN"/>
        </w:rPr>
        <w:t>а</w:t>
      </w:r>
      <w:r w:rsidRPr="00F15836">
        <w:rPr>
          <w:rFonts w:eastAsia="SimSun"/>
          <w:lang w:eastAsia="zh-CN"/>
        </w:rPr>
        <w:t xml:space="preserve"> отопительный сезон 12 мая</w:t>
      </w:r>
      <w:r>
        <w:rPr>
          <w:rFonts w:eastAsia="SimSun"/>
          <w:lang w:eastAsia="zh-CN"/>
        </w:rPr>
        <w:t xml:space="preserve"> 2025 года.</w:t>
      </w:r>
    </w:p>
    <w:p w14:paraId="05078612" w14:textId="4C3D1991" w:rsidR="00C642F2" w:rsidRDefault="00C642F2" w:rsidP="00C642F2">
      <w:pPr>
        <w:pStyle w:val="4"/>
        <w:shd w:val="clear" w:color="auto" w:fill="auto"/>
        <w:spacing w:line="240" w:lineRule="auto"/>
        <w:ind w:firstLine="720"/>
        <w:rPr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 w:bidi="ru-RU"/>
        </w:rPr>
        <w:t>У</w:t>
      </w:r>
      <w:r>
        <w:rPr>
          <w:sz w:val="24"/>
          <w:szCs w:val="24"/>
          <w:lang w:val="ru-RU"/>
        </w:rPr>
        <w:t>читывая поручения Губернатора Иркутской области И.И. Кобзева по итогам рабочей поездки в Слюдянский муниципальный район 28.09.2024 года, администрации предоставлена возможность осуществления в 2025 году дополнительных мероприятий по р</w:t>
      </w:r>
      <w:r w:rsidRPr="00777703">
        <w:rPr>
          <w:sz w:val="24"/>
          <w:szCs w:val="24"/>
          <w:lang w:val="ru-RU"/>
        </w:rPr>
        <w:t>емонту автомобильных дорог общего пользования местного значения Слюдянского муниципального образования, входящих в транспортный каркас</w:t>
      </w:r>
      <w:r>
        <w:rPr>
          <w:sz w:val="24"/>
          <w:szCs w:val="24"/>
          <w:lang w:val="ru-RU"/>
        </w:rPr>
        <w:t xml:space="preserve">, по улице Бабушкина и улицы Советская. В настоящее время </w:t>
      </w:r>
      <w:r w:rsidRPr="00777703">
        <w:rPr>
          <w:sz w:val="24"/>
          <w:szCs w:val="24"/>
          <w:lang w:val="ru-RU"/>
        </w:rPr>
        <w:t>электронны</w:t>
      </w:r>
      <w:r>
        <w:rPr>
          <w:sz w:val="24"/>
          <w:szCs w:val="24"/>
          <w:lang w:val="ru-RU"/>
        </w:rPr>
        <w:t>е</w:t>
      </w:r>
      <w:r w:rsidRPr="00777703">
        <w:rPr>
          <w:sz w:val="24"/>
          <w:szCs w:val="24"/>
          <w:lang w:val="ru-RU"/>
        </w:rPr>
        <w:t xml:space="preserve"> аукцион</w:t>
      </w:r>
      <w:r>
        <w:rPr>
          <w:sz w:val="24"/>
          <w:szCs w:val="24"/>
          <w:lang w:val="ru-RU"/>
        </w:rPr>
        <w:t>ы</w:t>
      </w:r>
      <w:r w:rsidRPr="00777703">
        <w:rPr>
          <w:sz w:val="24"/>
          <w:szCs w:val="24"/>
          <w:lang w:val="ru-RU"/>
        </w:rPr>
        <w:t xml:space="preserve"> состоя</w:t>
      </w:r>
      <w:r>
        <w:rPr>
          <w:sz w:val="24"/>
          <w:szCs w:val="24"/>
          <w:lang w:val="ru-RU"/>
        </w:rPr>
        <w:t>лись</w:t>
      </w:r>
      <w:r w:rsidRPr="00777703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определены подрядчики, начинаются поэтапные ремонтные работы: </w:t>
      </w:r>
      <w:r>
        <w:rPr>
          <w:sz w:val="24"/>
          <w:szCs w:val="24"/>
        </w:rPr>
        <w:t xml:space="preserve">по улице Советская </w:t>
      </w:r>
      <w:r w:rsidRPr="00777703">
        <w:rPr>
          <w:sz w:val="24"/>
          <w:szCs w:val="24"/>
        </w:rPr>
        <w:t>в период с 12.05.2025 г. по 20.09.2025 г.</w:t>
      </w:r>
      <w:r>
        <w:rPr>
          <w:sz w:val="24"/>
          <w:szCs w:val="24"/>
          <w:lang w:val="ru-RU"/>
        </w:rPr>
        <w:t xml:space="preserve">, </w:t>
      </w:r>
      <w:r w:rsidRPr="007D62CB">
        <w:rPr>
          <w:sz w:val="24"/>
          <w:szCs w:val="24"/>
        </w:rPr>
        <w:t>по ул. Бабушкина</w:t>
      </w:r>
      <w:r w:rsidRPr="007D62CB">
        <w:rPr>
          <w:sz w:val="24"/>
          <w:szCs w:val="24"/>
          <w:lang w:val="ru-RU"/>
        </w:rPr>
        <w:t xml:space="preserve"> в</w:t>
      </w:r>
      <w:r w:rsidRPr="007D62CB">
        <w:rPr>
          <w:sz w:val="24"/>
          <w:szCs w:val="24"/>
        </w:rPr>
        <w:t xml:space="preserve"> период с 20.07.2025 г. по </w:t>
      </w:r>
      <w:r>
        <w:rPr>
          <w:sz w:val="24"/>
          <w:szCs w:val="24"/>
          <w:lang w:val="ru-RU"/>
        </w:rPr>
        <w:t>20.09</w:t>
      </w:r>
      <w:r w:rsidRPr="007D62CB">
        <w:rPr>
          <w:sz w:val="24"/>
          <w:szCs w:val="24"/>
        </w:rPr>
        <w:t>.202</w:t>
      </w:r>
      <w:r>
        <w:rPr>
          <w:sz w:val="24"/>
          <w:szCs w:val="24"/>
          <w:lang w:val="ru-RU"/>
        </w:rPr>
        <w:t>5</w:t>
      </w:r>
      <w:r w:rsidRPr="007D62CB">
        <w:rPr>
          <w:sz w:val="24"/>
          <w:szCs w:val="24"/>
        </w:rPr>
        <w:t xml:space="preserve"> г.</w:t>
      </w:r>
    </w:p>
    <w:p w14:paraId="0CAF1E49" w14:textId="77777777" w:rsidR="00C642F2" w:rsidRPr="00902552" w:rsidRDefault="00C642F2" w:rsidP="00C642F2">
      <w:pPr>
        <w:ind w:firstLine="708"/>
        <w:jc w:val="both"/>
        <w:outlineLvl w:val="1"/>
      </w:pPr>
      <w:r>
        <w:t xml:space="preserve">Администрацией совместно с теплоснабжающей организацией ООО «УКС» необходимо своевременно приступить к работе по подготовке к отопительному сезону 2025-2026 </w:t>
      </w:r>
      <w:proofErr w:type="spellStart"/>
      <w:r>
        <w:t>г.г</w:t>
      </w:r>
      <w:proofErr w:type="spellEnd"/>
      <w:r>
        <w:t xml:space="preserve"> на данных центральных участках автомобильных дорог, где располагаются основные магистральные тепловые сети, которые имеют высокий процент износа инженерных коммуникаций и требуют замены до выполнения капитального ремонта дорог. </w:t>
      </w:r>
    </w:p>
    <w:p w14:paraId="35297D69" w14:textId="77777777" w:rsidR="00C642F2" w:rsidRDefault="00C642F2" w:rsidP="00C642F2">
      <w:pPr>
        <w:ind w:firstLine="708"/>
        <w:jc w:val="both"/>
        <w:outlineLvl w:val="1"/>
      </w:pPr>
      <w:r w:rsidRPr="00E842D5">
        <w:rPr>
          <w:bCs/>
        </w:rPr>
        <w:t>Существующее состояние трубопровод</w:t>
      </w:r>
      <w:r>
        <w:rPr>
          <w:bCs/>
        </w:rPr>
        <w:t>ов</w:t>
      </w:r>
      <w:r w:rsidRPr="00E842D5">
        <w:rPr>
          <w:bCs/>
        </w:rPr>
        <w:t xml:space="preserve"> </w:t>
      </w:r>
      <w:r>
        <w:rPr>
          <w:bCs/>
        </w:rPr>
        <w:t xml:space="preserve">теплоснабжения по данным улицам </w:t>
      </w:r>
      <w:r w:rsidRPr="00E842D5">
        <w:rPr>
          <w:bCs/>
        </w:rPr>
        <w:t xml:space="preserve">не обеспечит бесперебойным </w:t>
      </w:r>
      <w:r>
        <w:rPr>
          <w:bCs/>
        </w:rPr>
        <w:t>тепло</w:t>
      </w:r>
      <w:r w:rsidRPr="00E842D5">
        <w:rPr>
          <w:bCs/>
        </w:rPr>
        <w:t xml:space="preserve">снабжением </w:t>
      </w:r>
      <w:r>
        <w:rPr>
          <w:bCs/>
        </w:rPr>
        <w:t xml:space="preserve">жилые дома и </w:t>
      </w:r>
      <w:r w:rsidRPr="00E842D5">
        <w:rPr>
          <w:bCs/>
        </w:rPr>
        <w:t xml:space="preserve">объекты </w:t>
      </w:r>
      <w:r>
        <w:rPr>
          <w:bCs/>
        </w:rPr>
        <w:t xml:space="preserve">социально- культурной и бытовой сферы </w:t>
      </w:r>
      <w:r w:rsidRPr="00E842D5">
        <w:rPr>
          <w:bCs/>
        </w:rPr>
        <w:t>в микрорайоне «</w:t>
      </w:r>
      <w:r>
        <w:rPr>
          <w:bCs/>
        </w:rPr>
        <w:t>Центральный</w:t>
      </w:r>
      <w:r w:rsidRPr="00E842D5">
        <w:rPr>
          <w:bCs/>
        </w:rPr>
        <w:t>»</w:t>
      </w:r>
      <w:r>
        <w:rPr>
          <w:bCs/>
        </w:rPr>
        <w:t xml:space="preserve">. С 12.05.2025 года начинается масштабная полная замена участка </w:t>
      </w:r>
      <w:r w:rsidRPr="00993FA7">
        <w:t>сетей</w:t>
      </w:r>
      <w:r>
        <w:t xml:space="preserve"> теплоснабжения, расположенной под проезжей частью дорожного полотна от центральной котельной до тепловой камеры № 5 </w:t>
      </w:r>
      <w:r w:rsidRPr="0083701F">
        <w:t>г.</w:t>
      </w:r>
      <w:r>
        <w:t xml:space="preserve"> </w:t>
      </w:r>
      <w:r w:rsidRPr="0083701F">
        <w:t>Слюдянка</w:t>
      </w:r>
      <w:r>
        <w:t xml:space="preserve"> в районе здания отдыха локомотивных бригад, обшей протяженностью 364 </w:t>
      </w:r>
      <w:proofErr w:type="spellStart"/>
      <w:r>
        <w:t>м.п</w:t>
      </w:r>
      <w:proofErr w:type="spellEnd"/>
      <w:r>
        <w:t xml:space="preserve">., с а также отдельных участков тепловых сетей по улице Советская. </w:t>
      </w:r>
    </w:p>
    <w:p w14:paraId="788F6D0D" w14:textId="3EA81C9A" w:rsidR="00C642F2" w:rsidRPr="006A2F63" w:rsidRDefault="00C642F2" w:rsidP="006A2F63">
      <w:pPr>
        <w:pStyle w:val="af1"/>
        <w:spacing w:after="0" w:line="240" w:lineRule="auto"/>
        <w:ind w:firstLine="72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Учитывая сроки проведения запланированных высокоэффективных и значимых мероприятий для жизнедеятельности города Слюдянка, погодные условия, которые позволили завершить отопительный период 2024-2025 годы ранее обычного, т.е. 12.05.2025 года.</w:t>
      </w:r>
    </w:p>
    <w:p w14:paraId="4C41B970" w14:textId="05FDE6E4" w:rsidR="00652423" w:rsidRPr="007F15A1" w:rsidRDefault="00652423" w:rsidP="007F15A1">
      <w:pPr>
        <w:pStyle w:val="1"/>
        <w:spacing w:after="0" w:line="240" w:lineRule="auto"/>
        <w:ind w:firstLine="720"/>
        <w:jc w:val="both"/>
        <w:rPr>
          <w:sz w:val="24"/>
          <w:szCs w:val="24"/>
        </w:rPr>
      </w:pPr>
      <w:r w:rsidRPr="007F15A1">
        <w:rPr>
          <w:color w:val="000000"/>
          <w:sz w:val="24"/>
          <w:szCs w:val="24"/>
          <w:lang w:bidi="ru-RU"/>
        </w:rPr>
        <w:t>Указанная дата является ранней, если рассматривать прошлые отопительные периоды в Слюдянском муниципальном образовании, но в целом она соответствует датам окончания отопительного периода по Иркутской области (так в г. Иркутск - 12 мая, г. Тулун, г. Шелехов, г. Ангарск, г. Черемхово - 15 мая).</w:t>
      </w:r>
    </w:p>
    <w:p w14:paraId="66480067" w14:textId="77777777" w:rsidR="00DA1154" w:rsidRPr="007F15A1" w:rsidRDefault="00DA1154" w:rsidP="007F15A1">
      <w:pPr>
        <w:pStyle w:val="1"/>
        <w:spacing w:after="0" w:line="240" w:lineRule="auto"/>
        <w:ind w:firstLine="720"/>
        <w:jc w:val="both"/>
        <w:rPr>
          <w:sz w:val="24"/>
          <w:szCs w:val="24"/>
        </w:rPr>
      </w:pPr>
    </w:p>
    <w:p w14:paraId="47C12079" w14:textId="09E17D98" w:rsidR="00652423" w:rsidRDefault="00652423" w:rsidP="00EB57C4">
      <w:pPr>
        <w:pStyle w:val="23"/>
        <w:keepNext/>
        <w:keepLines/>
        <w:spacing w:line="240" w:lineRule="auto"/>
        <w:jc w:val="center"/>
        <w:rPr>
          <w:color w:val="000000"/>
          <w:sz w:val="24"/>
          <w:szCs w:val="24"/>
          <w:lang w:bidi="ru-RU"/>
        </w:rPr>
      </w:pPr>
      <w:bookmarkStart w:id="0" w:name="bookmark2"/>
      <w:r w:rsidRPr="007F15A1">
        <w:rPr>
          <w:color w:val="000000"/>
          <w:sz w:val="24"/>
          <w:szCs w:val="24"/>
          <w:lang w:bidi="ru-RU"/>
        </w:rPr>
        <w:lastRenderedPageBreak/>
        <w:t>О состоянии расчетов с поставщиками топливно-энергетических ресурсов</w:t>
      </w:r>
      <w:bookmarkEnd w:id="0"/>
    </w:p>
    <w:p w14:paraId="2A9BE725" w14:textId="77777777" w:rsidR="00EB57C4" w:rsidRDefault="00EB57C4" w:rsidP="00EB57C4">
      <w:pPr>
        <w:pStyle w:val="23"/>
        <w:keepNext/>
        <w:keepLines/>
        <w:spacing w:line="240" w:lineRule="auto"/>
        <w:jc w:val="center"/>
        <w:rPr>
          <w:color w:val="000000"/>
          <w:sz w:val="24"/>
          <w:szCs w:val="24"/>
          <w:lang w:bidi="ru-RU"/>
        </w:rPr>
      </w:pPr>
    </w:p>
    <w:p w14:paraId="29EF8497" w14:textId="092DBA4F" w:rsidR="007F15A1" w:rsidRPr="007F15A1" w:rsidRDefault="007F15A1" w:rsidP="00EB57C4">
      <w:pPr>
        <w:ind w:firstLine="708"/>
        <w:jc w:val="both"/>
      </w:pPr>
      <w:r w:rsidRPr="00324AF4">
        <w:t>Основной проблемой в отопительном периоде 202</w:t>
      </w:r>
      <w:r w:rsidRPr="007F15A1">
        <w:t>3</w:t>
      </w:r>
      <w:r w:rsidRPr="00324AF4">
        <w:t xml:space="preserve"> - 202</w:t>
      </w:r>
      <w:r w:rsidRPr="007F15A1">
        <w:t>4</w:t>
      </w:r>
      <w:r w:rsidRPr="00324AF4">
        <w:t xml:space="preserve"> года</w:t>
      </w:r>
      <w:r w:rsidR="00EB57C4">
        <w:t xml:space="preserve"> также </w:t>
      </w:r>
      <w:r w:rsidRPr="00324AF4">
        <w:t>явился значительный рост цен на топливно-энергетические ресурсы.</w:t>
      </w:r>
    </w:p>
    <w:p w14:paraId="57079ABF" w14:textId="77777777" w:rsidR="00652423" w:rsidRPr="007F15A1" w:rsidRDefault="00652423" w:rsidP="007F15A1">
      <w:pPr>
        <w:pStyle w:val="1"/>
        <w:spacing w:after="0" w:line="240" w:lineRule="auto"/>
        <w:ind w:firstLine="720"/>
        <w:jc w:val="both"/>
        <w:rPr>
          <w:sz w:val="24"/>
          <w:szCs w:val="24"/>
        </w:rPr>
      </w:pPr>
      <w:r w:rsidRPr="007F15A1">
        <w:rPr>
          <w:color w:val="000000"/>
          <w:sz w:val="24"/>
          <w:szCs w:val="24"/>
          <w:lang w:bidi="ru-RU"/>
        </w:rPr>
        <w:t xml:space="preserve">По состоянию на 15 мая 2025 года общая кредиторская задолженность за потребленные топливно-энергетические ресурсы составляет </w:t>
      </w:r>
      <w:r w:rsidRPr="007F15A1">
        <w:rPr>
          <w:b/>
          <w:bCs/>
          <w:color w:val="000000"/>
          <w:sz w:val="24"/>
          <w:szCs w:val="24"/>
          <w:lang w:bidi="ru-RU"/>
        </w:rPr>
        <w:t xml:space="preserve">53 983 780,16 рублей, </w:t>
      </w:r>
      <w:r w:rsidRPr="007F15A1">
        <w:rPr>
          <w:color w:val="000000"/>
          <w:sz w:val="24"/>
          <w:szCs w:val="24"/>
          <w:lang w:bidi="ru-RU"/>
        </w:rPr>
        <w:t xml:space="preserve">что на </w:t>
      </w:r>
      <w:r w:rsidRPr="007F15A1">
        <w:rPr>
          <w:b/>
          <w:bCs/>
          <w:color w:val="000000"/>
          <w:sz w:val="24"/>
          <w:szCs w:val="24"/>
          <w:lang w:bidi="ru-RU"/>
        </w:rPr>
        <w:t xml:space="preserve">35% </w:t>
      </w:r>
      <w:r w:rsidRPr="007F15A1">
        <w:rPr>
          <w:color w:val="000000"/>
          <w:sz w:val="24"/>
          <w:szCs w:val="24"/>
          <w:lang w:bidi="ru-RU"/>
        </w:rPr>
        <w:t>ниже задолженности за аналогичный период прошлого года.</w:t>
      </w:r>
    </w:p>
    <w:p w14:paraId="59C87497" w14:textId="77777777" w:rsidR="00652423" w:rsidRPr="007F15A1" w:rsidRDefault="00652423" w:rsidP="007F15A1">
      <w:pPr>
        <w:pStyle w:val="1"/>
        <w:spacing w:after="0" w:line="240" w:lineRule="auto"/>
        <w:ind w:firstLine="660"/>
        <w:rPr>
          <w:sz w:val="24"/>
          <w:szCs w:val="24"/>
        </w:rPr>
      </w:pPr>
      <w:r w:rsidRPr="007F15A1">
        <w:rPr>
          <w:color w:val="000000"/>
          <w:sz w:val="24"/>
          <w:szCs w:val="24"/>
          <w:lang w:bidi="ru-RU"/>
        </w:rPr>
        <w:t>Структура задолженности представлена следующим образом:</w:t>
      </w:r>
    </w:p>
    <w:p w14:paraId="7A2DB193" w14:textId="77777777" w:rsidR="00652423" w:rsidRPr="007F15A1" w:rsidRDefault="00652423" w:rsidP="007F15A1">
      <w:pPr>
        <w:pStyle w:val="1"/>
        <w:numPr>
          <w:ilvl w:val="0"/>
          <w:numId w:val="12"/>
        </w:numPr>
        <w:tabs>
          <w:tab w:val="left" w:pos="940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7F15A1">
        <w:rPr>
          <w:b/>
          <w:bCs/>
          <w:color w:val="000000"/>
          <w:sz w:val="24"/>
          <w:szCs w:val="24"/>
          <w:lang w:bidi="ru-RU"/>
        </w:rPr>
        <w:t xml:space="preserve">ООО </w:t>
      </w:r>
      <w:r w:rsidRPr="007F15A1">
        <w:rPr>
          <w:color w:val="000000"/>
          <w:sz w:val="24"/>
          <w:szCs w:val="24"/>
          <w:lang w:bidi="ru-RU"/>
        </w:rPr>
        <w:t>«</w:t>
      </w:r>
      <w:proofErr w:type="spellStart"/>
      <w:r w:rsidRPr="007F15A1">
        <w:rPr>
          <w:color w:val="000000"/>
          <w:sz w:val="24"/>
          <w:szCs w:val="24"/>
          <w:lang w:bidi="ru-RU"/>
        </w:rPr>
        <w:t>Иркутскэнергосбыт</w:t>
      </w:r>
      <w:proofErr w:type="spellEnd"/>
      <w:r w:rsidRPr="007F15A1">
        <w:rPr>
          <w:color w:val="000000"/>
          <w:sz w:val="24"/>
          <w:szCs w:val="24"/>
          <w:lang w:bidi="ru-RU"/>
        </w:rPr>
        <w:t xml:space="preserve">» - </w:t>
      </w:r>
      <w:r w:rsidRPr="007F15A1">
        <w:rPr>
          <w:b/>
          <w:bCs/>
          <w:color w:val="000000"/>
          <w:sz w:val="24"/>
          <w:szCs w:val="24"/>
          <w:lang w:bidi="ru-RU"/>
        </w:rPr>
        <w:t xml:space="preserve">24 284 677,65 рублей, </w:t>
      </w:r>
      <w:r w:rsidRPr="007F15A1">
        <w:rPr>
          <w:color w:val="000000"/>
          <w:sz w:val="24"/>
          <w:szCs w:val="24"/>
          <w:lang w:bidi="ru-RU"/>
        </w:rPr>
        <w:t xml:space="preserve">увеличение задолженности на </w:t>
      </w:r>
      <w:r w:rsidRPr="007F15A1">
        <w:rPr>
          <w:b/>
          <w:bCs/>
          <w:color w:val="000000"/>
          <w:sz w:val="24"/>
          <w:szCs w:val="24"/>
          <w:lang w:bidi="ru-RU"/>
        </w:rPr>
        <w:t xml:space="preserve">626% </w:t>
      </w:r>
      <w:r w:rsidRPr="007F15A1">
        <w:rPr>
          <w:color w:val="000000"/>
          <w:sz w:val="24"/>
          <w:szCs w:val="24"/>
          <w:lang w:bidi="ru-RU"/>
        </w:rPr>
        <w:t>по отношению к прошлому периоду;</w:t>
      </w:r>
    </w:p>
    <w:p w14:paraId="460243BF" w14:textId="77777777" w:rsidR="00652423" w:rsidRPr="007F15A1" w:rsidRDefault="00652423" w:rsidP="007F15A1">
      <w:pPr>
        <w:pStyle w:val="1"/>
        <w:numPr>
          <w:ilvl w:val="0"/>
          <w:numId w:val="12"/>
        </w:numPr>
        <w:tabs>
          <w:tab w:val="left" w:pos="940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7F15A1">
        <w:rPr>
          <w:b/>
          <w:bCs/>
          <w:color w:val="000000"/>
          <w:sz w:val="24"/>
          <w:szCs w:val="24"/>
          <w:lang w:bidi="ru-RU"/>
        </w:rPr>
        <w:t xml:space="preserve">ООО </w:t>
      </w:r>
      <w:r w:rsidRPr="007F15A1">
        <w:rPr>
          <w:color w:val="000000"/>
          <w:sz w:val="24"/>
          <w:szCs w:val="24"/>
          <w:lang w:bidi="ru-RU"/>
        </w:rPr>
        <w:t xml:space="preserve">«Русэнергосбыт» - </w:t>
      </w:r>
      <w:r w:rsidRPr="007F15A1">
        <w:rPr>
          <w:b/>
          <w:bCs/>
          <w:color w:val="000000"/>
          <w:sz w:val="24"/>
          <w:szCs w:val="24"/>
          <w:lang w:bidi="ru-RU"/>
        </w:rPr>
        <w:t xml:space="preserve">5 567 638,71 рублей, </w:t>
      </w:r>
      <w:r w:rsidRPr="007F15A1">
        <w:rPr>
          <w:color w:val="000000"/>
          <w:sz w:val="24"/>
          <w:szCs w:val="24"/>
          <w:lang w:bidi="ru-RU"/>
        </w:rPr>
        <w:t xml:space="preserve">увеличение задолженности на </w:t>
      </w:r>
      <w:r w:rsidRPr="007F15A1">
        <w:rPr>
          <w:b/>
          <w:bCs/>
          <w:color w:val="000000"/>
          <w:sz w:val="24"/>
          <w:szCs w:val="24"/>
          <w:lang w:bidi="ru-RU"/>
        </w:rPr>
        <w:t xml:space="preserve">222% </w:t>
      </w:r>
      <w:r w:rsidRPr="007F15A1">
        <w:rPr>
          <w:color w:val="000000"/>
          <w:sz w:val="24"/>
          <w:szCs w:val="24"/>
          <w:lang w:bidi="ru-RU"/>
        </w:rPr>
        <w:t>по отношению к прошлому периоду;</w:t>
      </w:r>
    </w:p>
    <w:p w14:paraId="5FEDCD3A" w14:textId="77777777" w:rsidR="00652423" w:rsidRPr="007F15A1" w:rsidRDefault="00652423" w:rsidP="007F15A1">
      <w:pPr>
        <w:pStyle w:val="1"/>
        <w:numPr>
          <w:ilvl w:val="0"/>
          <w:numId w:val="12"/>
        </w:numPr>
        <w:tabs>
          <w:tab w:val="left" w:pos="940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7F15A1">
        <w:rPr>
          <w:b/>
          <w:bCs/>
          <w:color w:val="000000"/>
          <w:sz w:val="24"/>
          <w:szCs w:val="24"/>
          <w:lang w:bidi="ru-RU"/>
        </w:rPr>
        <w:t xml:space="preserve">АО </w:t>
      </w:r>
      <w:r w:rsidRPr="007F15A1">
        <w:rPr>
          <w:color w:val="000000"/>
          <w:sz w:val="24"/>
          <w:szCs w:val="24"/>
          <w:lang w:bidi="ru-RU"/>
        </w:rPr>
        <w:t>«</w:t>
      </w:r>
      <w:proofErr w:type="spellStart"/>
      <w:r w:rsidRPr="007F15A1">
        <w:rPr>
          <w:color w:val="000000"/>
          <w:sz w:val="24"/>
          <w:szCs w:val="24"/>
          <w:lang w:bidi="ru-RU"/>
        </w:rPr>
        <w:t>ВладИнвест</w:t>
      </w:r>
      <w:proofErr w:type="spellEnd"/>
      <w:r w:rsidRPr="007F15A1">
        <w:rPr>
          <w:color w:val="000000"/>
          <w:sz w:val="24"/>
          <w:szCs w:val="24"/>
          <w:lang w:bidi="ru-RU"/>
        </w:rPr>
        <w:t xml:space="preserve">» - </w:t>
      </w:r>
      <w:r w:rsidRPr="007F15A1">
        <w:rPr>
          <w:b/>
          <w:bCs/>
          <w:color w:val="000000"/>
          <w:sz w:val="24"/>
          <w:szCs w:val="24"/>
          <w:lang w:bidi="ru-RU"/>
        </w:rPr>
        <w:t xml:space="preserve">24 131 463,8 рубля, </w:t>
      </w:r>
      <w:r w:rsidRPr="007F15A1">
        <w:rPr>
          <w:color w:val="000000"/>
          <w:sz w:val="24"/>
          <w:szCs w:val="24"/>
          <w:lang w:bidi="ru-RU"/>
        </w:rPr>
        <w:t xml:space="preserve">снижение задолженности на </w:t>
      </w:r>
      <w:r w:rsidRPr="007F15A1">
        <w:rPr>
          <w:b/>
          <w:bCs/>
          <w:color w:val="000000"/>
          <w:sz w:val="24"/>
          <w:szCs w:val="24"/>
          <w:lang w:bidi="ru-RU"/>
        </w:rPr>
        <w:t xml:space="preserve">69% </w:t>
      </w:r>
      <w:r w:rsidRPr="007F15A1">
        <w:rPr>
          <w:color w:val="000000"/>
          <w:sz w:val="24"/>
          <w:szCs w:val="24"/>
          <w:lang w:bidi="ru-RU"/>
        </w:rPr>
        <w:t>по отношению к прошлому периоду.</w:t>
      </w:r>
    </w:p>
    <w:p w14:paraId="40E717EA" w14:textId="77777777" w:rsidR="00652423" w:rsidRPr="007F15A1" w:rsidRDefault="00652423" w:rsidP="007F15A1">
      <w:pPr>
        <w:pStyle w:val="1"/>
        <w:spacing w:after="0" w:line="240" w:lineRule="auto"/>
        <w:ind w:firstLine="720"/>
        <w:jc w:val="both"/>
        <w:rPr>
          <w:sz w:val="24"/>
          <w:szCs w:val="24"/>
        </w:rPr>
      </w:pPr>
      <w:r w:rsidRPr="007F15A1">
        <w:rPr>
          <w:color w:val="000000"/>
          <w:sz w:val="24"/>
          <w:szCs w:val="24"/>
          <w:lang w:bidi="ru-RU"/>
        </w:rPr>
        <w:t>Как видно из представленной структуры задолженности при положительной динамике по сокращению общей задолженности, задолженности перед поставщиком угля, кредиторская задолженность за потребленную электрическую энергию увеличилась в более чем в пять раз.</w:t>
      </w:r>
    </w:p>
    <w:p w14:paraId="7C8D50C8" w14:textId="77777777" w:rsidR="00652423" w:rsidRPr="007F15A1" w:rsidRDefault="00652423" w:rsidP="007F15A1">
      <w:pPr>
        <w:pStyle w:val="1"/>
        <w:spacing w:after="0" w:line="240" w:lineRule="auto"/>
        <w:ind w:firstLine="720"/>
        <w:jc w:val="both"/>
        <w:rPr>
          <w:sz w:val="24"/>
          <w:szCs w:val="24"/>
        </w:rPr>
      </w:pPr>
      <w:r w:rsidRPr="007F15A1">
        <w:rPr>
          <w:color w:val="000000"/>
          <w:sz w:val="24"/>
          <w:szCs w:val="24"/>
          <w:lang w:bidi="ru-RU"/>
        </w:rPr>
        <w:t>Основной причиной сокращения задолженности перед поставщиком угля явились меры поддержки в виде угля из аварийно-технического запаса Иркутской области.</w:t>
      </w:r>
    </w:p>
    <w:p w14:paraId="5461149F" w14:textId="77777777" w:rsidR="00652423" w:rsidRPr="007F15A1" w:rsidRDefault="00652423" w:rsidP="007F15A1">
      <w:pPr>
        <w:pStyle w:val="1"/>
        <w:spacing w:after="0" w:line="240" w:lineRule="auto"/>
        <w:ind w:firstLine="720"/>
        <w:jc w:val="both"/>
        <w:rPr>
          <w:sz w:val="24"/>
          <w:szCs w:val="24"/>
        </w:rPr>
      </w:pPr>
      <w:r w:rsidRPr="007F15A1">
        <w:rPr>
          <w:color w:val="000000"/>
          <w:sz w:val="24"/>
          <w:szCs w:val="24"/>
          <w:lang w:bidi="ru-RU"/>
        </w:rPr>
        <w:t>Причинами увеличения задолженности за потребленную электрическую энергию явились:</w:t>
      </w:r>
    </w:p>
    <w:p w14:paraId="2B60FD4B" w14:textId="77777777" w:rsidR="00652423" w:rsidRPr="007F15A1" w:rsidRDefault="00652423" w:rsidP="007F15A1">
      <w:pPr>
        <w:pStyle w:val="1"/>
        <w:numPr>
          <w:ilvl w:val="0"/>
          <w:numId w:val="13"/>
        </w:numPr>
        <w:tabs>
          <w:tab w:val="left" w:pos="1055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7F15A1">
        <w:rPr>
          <w:color w:val="000000"/>
          <w:sz w:val="24"/>
          <w:szCs w:val="24"/>
          <w:lang w:bidi="ru-RU"/>
        </w:rPr>
        <w:t>несоответствие долгосрочных параметров регулирования в виде удельного расхода электроэнергии фактическому расходу электроэнергии по регулируемым видам деятельности: водоснабжение (36%), водоотведение (61%).</w:t>
      </w:r>
    </w:p>
    <w:p w14:paraId="42E1DE71" w14:textId="77777777" w:rsidR="00652423" w:rsidRPr="007F15A1" w:rsidRDefault="00652423" w:rsidP="007F15A1">
      <w:pPr>
        <w:pStyle w:val="1"/>
        <w:numPr>
          <w:ilvl w:val="0"/>
          <w:numId w:val="13"/>
        </w:numPr>
        <w:tabs>
          <w:tab w:val="left" w:pos="1060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7F15A1">
        <w:rPr>
          <w:color w:val="000000"/>
          <w:sz w:val="24"/>
          <w:szCs w:val="24"/>
          <w:lang w:bidi="ru-RU"/>
        </w:rPr>
        <w:t>принятые Арбитражным судом Иркутской области (4 февраля 2025 года) обеспечительные меры в виде ареста денежных средств, находящихся на банковских счетах ООО «УКС».</w:t>
      </w:r>
    </w:p>
    <w:p w14:paraId="6E1F77BB" w14:textId="0DCE3FA3" w:rsidR="00652423" w:rsidRDefault="00652423" w:rsidP="007F15A1">
      <w:pPr>
        <w:pStyle w:val="1"/>
        <w:spacing w:after="0" w:line="240" w:lineRule="auto"/>
        <w:ind w:firstLine="720"/>
        <w:jc w:val="both"/>
        <w:rPr>
          <w:color w:val="000000"/>
          <w:sz w:val="24"/>
          <w:szCs w:val="24"/>
          <w:lang w:bidi="ru-RU"/>
        </w:rPr>
      </w:pPr>
      <w:r w:rsidRPr="007F15A1">
        <w:rPr>
          <w:color w:val="000000"/>
          <w:sz w:val="24"/>
          <w:szCs w:val="24"/>
          <w:lang w:bidi="ru-RU"/>
        </w:rPr>
        <w:t>Несмотря на последующую отмену обеспечительных мер, арест с банковских счетов до настоящего времени не снят в виду определенных процессуальных сроков.</w:t>
      </w:r>
    </w:p>
    <w:p w14:paraId="3C6BFA7A" w14:textId="77777777" w:rsidR="00EB57C4" w:rsidRPr="007F15A1" w:rsidRDefault="00EB57C4" w:rsidP="007F15A1">
      <w:pPr>
        <w:pStyle w:val="1"/>
        <w:spacing w:after="0" w:line="240" w:lineRule="auto"/>
        <w:ind w:firstLine="720"/>
        <w:jc w:val="both"/>
        <w:rPr>
          <w:sz w:val="24"/>
          <w:szCs w:val="24"/>
        </w:rPr>
      </w:pPr>
    </w:p>
    <w:p w14:paraId="4841233D" w14:textId="2D1FEE46" w:rsidR="00652423" w:rsidRDefault="00652423" w:rsidP="00D2076B">
      <w:pPr>
        <w:pStyle w:val="23"/>
        <w:keepNext/>
        <w:keepLines/>
        <w:spacing w:line="240" w:lineRule="auto"/>
        <w:jc w:val="center"/>
        <w:rPr>
          <w:color w:val="000000"/>
          <w:sz w:val="24"/>
          <w:szCs w:val="24"/>
          <w:lang w:bidi="ru-RU"/>
        </w:rPr>
      </w:pPr>
      <w:bookmarkStart w:id="1" w:name="bookmark4"/>
      <w:r w:rsidRPr="007F15A1">
        <w:rPr>
          <w:color w:val="000000"/>
          <w:sz w:val="24"/>
          <w:szCs w:val="24"/>
          <w:lang w:bidi="ru-RU"/>
        </w:rPr>
        <w:t>О поставках твердого топлива</w:t>
      </w:r>
      <w:bookmarkEnd w:id="1"/>
    </w:p>
    <w:p w14:paraId="3D04B538" w14:textId="77777777" w:rsidR="00D2076B" w:rsidRPr="007F15A1" w:rsidRDefault="00D2076B" w:rsidP="00D2076B">
      <w:pPr>
        <w:pStyle w:val="23"/>
        <w:keepNext/>
        <w:keepLines/>
        <w:spacing w:line="240" w:lineRule="auto"/>
        <w:jc w:val="center"/>
        <w:rPr>
          <w:sz w:val="24"/>
          <w:szCs w:val="24"/>
        </w:rPr>
      </w:pPr>
    </w:p>
    <w:p w14:paraId="05F1C0FE" w14:textId="75C0FA19" w:rsidR="00652423" w:rsidRPr="00F4662A" w:rsidRDefault="00652423" w:rsidP="007F15A1">
      <w:pPr>
        <w:pStyle w:val="1"/>
        <w:tabs>
          <w:tab w:val="left" w:pos="8146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7F15A1">
        <w:rPr>
          <w:color w:val="000000"/>
          <w:sz w:val="24"/>
          <w:szCs w:val="24"/>
          <w:lang w:bidi="ru-RU"/>
        </w:rPr>
        <w:t xml:space="preserve">В течение отопительного периода </w:t>
      </w:r>
      <w:r w:rsidR="00D2076B">
        <w:rPr>
          <w:color w:val="000000"/>
          <w:sz w:val="24"/>
          <w:szCs w:val="24"/>
          <w:lang w:bidi="ru-RU"/>
        </w:rPr>
        <w:t xml:space="preserve">2024-2025 </w:t>
      </w:r>
      <w:proofErr w:type="spellStart"/>
      <w:r w:rsidR="00D2076B">
        <w:rPr>
          <w:color w:val="000000"/>
          <w:sz w:val="24"/>
          <w:szCs w:val="24"/>
          <w:lang w:bidi="ru-RU"/>
        </w:rPr>
        <w:t>г.г</w:t>
      </w:r>
      <w:proofErr w:type="spellEnd"/>
      <w:r w:rsidR="00D2076B">
        <w:rPr>
          <w:color w:val="000000"/>
          <w:sz w:val="24"/>
          <w:szCs w:val="24"/>
          <w:lang w:bidi="ru-RU"/>
        </w:rPr>
        <w:t xml:space="preserve">. </w:t>
      </w:r>
      <w:r w:rsidRPr="00F4662A">
        <w:rPr>
          <w:color w:val="000000"/>
          <w:sz w:val="24"/>
          <w:szCs w:val="24"/>
          <w:lang w:bidi="ru-RU"/>
        </w:rPr>
        <w:t>поступи</w:t>
      </w:r>
      <w:r w:rsidR="007A7B22" w:rsidRPr="00F4662A">
        <w:rPr>
          <w:color w:val="000000"/>
          <w:sz w:val="24"/>
          <w:szCs w:val="24"/>
          <w:lang w:bidi="ru-RU"/>
        </w:rPr>
        <w:t>ло</w:t>
      </w:r>
      <w:r w:rsidR="00D2076B" w:rsidRPr="00F4662A">
        <w:rPr>
          <w:color w:val="000000"/>
          <w:sz w:val="24"/>
          <w:szCs w:val="24"/>
          <w:lang w:bidi="ru-RU"/>
        </w:rPr>
        <w:t xml:space="preserve"> </w:t>
      </w:r>
      <w:r w:rsidR="00D00BAD" w:rsidRPr="00F4662A">
        <w:rPr>
          <w:color w:val="000000"/>
          <w:sz w:val="24"/>
          <w:szCs w:val="24"/>
          <w:lang w:bidi="ru-RU"/>
        </w:rPr>
        <w:t>43,757</w:t>
      </w:r>
      <w:r w:rsidR="007A7B22" w:rsidRPr="00F4662A">
        <w:rPr>
          <w:color w:val="000000"/>
          <w:sz w:val="24"/>
          <w:szCs w:val="24"/>
          <w:lang w:bidi="ru-RU"/>
        </w:rPr>
        <w:t xml:space="preserve"> </w:t>
      </w:r>
      <w:proofErr w:type="spellStart"/>
      <w:proofErr w:type="gramStart"/>
      <w:r w:rsidRPr="00F4662A">
        <w:rPr>
          <w:color w:val="000000"/>
          <w:sz w:val="24"/>
          <w:szCs w:val="24"/>
          <w:lang w:bidi="ru-RU"/>
        </w:rPr>
        <w:t>тыс</w:t>
      </w:r>
      <w:r w:rsidR="007A7B22" w:rsidRPr="00F4662A">
        <w:rPr>
          <w:color w:val="000000"/>
          <w:sz w:val="24"/>
          <w:szCs w:val="24"/>
          <w:lang w:bidi="ru-RU"/>
        </w:rPr>
        <w:t>.тонн</w:t>
      </w:r>
      <w:proofErr w:type="spellEnd"/>
      <w:proofErr w:type="gramEnd"/>
      <w:r w:rsidR="007A7B22" w:rsidRPr="00F4662A">
        <w:rPr>
          <w:color w:val="000000"/>
          <w:sz w:val="24"/>
          <w:szCs w:val="24"/>
          <w:lang w:bidi="ru-RU"/>
        </w:rPr>
        <w:t xml:space="preserve"> </w:t>
      </w:r>
      <w:r w:rsidRPr="00F4662A">
        <w:rPr>
          <w:color w:val="000000"/>
          <w:sz w:val="24"/>
          <w:szCs w:val="24"/>
          <w:lang w:bidi="ru-RU"/>
        </w:rPr>
        <w:t>топлива (бурый и каменный), из них:</w:t>
      </w:r>
      <w:r w:rsidRPr="00F4662A">
        <w:rPr>
          <w:color w:val="000000"/>
          <w:sz w:val="24"/>
          <w:szCs w:val="24"/>
          <w:lang w:bidi="ru-RU"/>
        </w:rPr>
        <w:tab/>
      </w:r>
    </w:p>
    <w:p w14:paraId="07D2425C" w14:textId="08845964" w:rsidR="007F15A1" w:rsidRPr="00F4662A" w:rsidRDefault="007F15A1" w:rsidP="00194EE2">
      <w:pPr>
        <w:pStyle w:val="1"/>
        <w:tabs>
          <w:tab w:val="left" w:pos="170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4662A">
        <w:rPr>
          <w:color w:val="000000"/>
          <w:sz w:val="24"/>
          <w:szCs w:val="24"/>
          <w:lang w:bidi="ru-RU"/>
        </w:rPr>
        <w:t>11</w:t>
      </w:r>
      <w:r w:rsidR="00652423" w:rsidRPr="00F4662A">
        <w:rPr>
          <w:color w:val="000000"/>
          <w:sz w:val="24"/>
          <w:szCs w:val="24"/>
          <w:lang w:bidi="ru-RU"/>
        </w:rPr>
        <w:t>,</w:t>
      </w:r>
      <w:r w:rsidR="002E7800" w:rsidRPr="00F4662A">
        <w:rPr>
          <w:color w:val="000000"/>
          <w:sz w:val="24"/>
          <w:szCs w:val="24"/>
          <w:lang w:bidi="ru-RU"/>
        </w:rPr>
        <w:t>26755</w:t>
      </w:r>
      <w:r w:rsidR="00652423" w:rsidRPr="00F4662A">
        <w:rPr>
          <w:color w:val="000000"/>
          <w:sz w:val="24"/>
          <w:szCs w:val="24"/>
          <w:lang w:bidi="ru-RU"/>
        </w:rPr>
        <w:t xml:space="preserve"> тыс. тонн - приобретено ООО «УКС»;</w:t>
      </w:r>
    </w:p>
    <w:p w14:paraId="521CE00D" w14:textId="6EC1BF56" w:rsidR="007F15A1" w:rsidRPr="00F4662A" w:rsidRDefault="00652423" w:rsidP="007F15A1">
      <w:pPr>
        <w:pStyle w:val="1"/>
        <w:tabs>
          <w:tab w:val="left" w:pos="1704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RPr="00F4662A">
        <w:rPr>
          <w:color w:val="000000"/>
          <w:lang w:bidi="ru-RU"/>
        </w:rPr>
        <w:t>0,</w:t>
      </w:r>
      <w:r w:rsidR="0037421E" w:rsidRPr="00F4662A">
        <w:rPr>
          <w:color w:val="000000"/>
          <w:lang w:bidi="ru-RU"/>
        </w:rPr>
        <w:t>6814</w:t>
      </w:r>
      <w:r w:rsidRPr="00F4662A">
        <w:rPr>
          <w:color w:val="000000"/>
          <w:lang w:bidi="ru-RU"/>
        </w:rPr>
        <w:t xml:space="preserve"> тыс. тонн - товарный кредит администрации Слюдянского городского поселения;</w:t>
      </w:r>
    </w:p>
    <w:p w14:paraId="008F0A15" w14:textId="6F9071A3" w:rsidR="007F15A1" w:rsidRPr="00F4662A" w:rsidRDefault="00652423" w:rsidP="007F15A1">
      <w:pPr>
        <w:pStyle w:val="1"/>
        <w:tabs>
          <w:tab w:val="left" w:pos="1704"/>
        </w:tabs>
        <w:spacing w:after="0" w:line="240" w:lineRule="auto"/>
        <w:ind w:left="720" w:firstLine="0"/>
        <w:jc w:val="both"/>
        <w:rPr>
          <w:color w:val="000000"/>
          <w:sz w:val="24"/>
          <w:szCs w:val="24"/>
          <w:lang w:bidi="ru-RU"/>
        </w:rPr>
      </w:pPr>
      <w:r w:rsidRPr="00F4662A">
        <w:rPr>
          <w:color w:val="000000"/>
          <w:sz w:val="24"/>
          <w:szCs w:val="24"/>
          <w:lang w:bidi="ru-RU"/>
        </w:rPr>
        <w:t>31,8</w:t>
      </w:r>
      <w:r w:rsidR="0037421E" w:rsidRPr="00F4662A">
        <w:rPr>
          <w:color w:val="000000"/>
          <w:sz w:val="24"/>
          <w:szCs w:val="24"/>
          <w:lang w:bidi="ru-RU"/>
        </w:rPr>
        <w:t>085</w:t>
      </w:r>
      <w:r w:rsidRPr="00F4662A">
        <w:rPr>
          <w:color w:val="000000"/>
          <w:sz w:val="24"/>
          <w:szCs w:val="24"/>
          <w:lang w:bidi="ru-RU"/>
        </w:rPr>
        <w:t xml:space="preserve"> тыс. тонн - поставлено из аварийно-технического запаса Иркутской области.</w:t>
      </w:r>
      <w:bookmarkStart w:id="2" w:name="bookmark8"/>
    </w:p>
    <w:p w14:paraId="021841D1" w14:textId="2FBB7F5D" w:rsidR="0037421E" w:rsidRPr="00F4662A" w:rsidRDefault="0037421E" w:rsidP="007F15A1">
      <w:pPr>
        <w:pStyle w:val="1"/>
        <w:tabs>
          <w:tab w:val="left" w:pos="1704"/>
        </w:tabs>
        <w:spacing w:after="0" w:line="240" w:lineRule="auto"/>
        <w:ind w:left="720" w:firstLine="0"/>
        <w:jc w:val="both"/>
        <w:rPr>
          <w:color w:val="000000"/>
          <w:sz w:val="24"/>
          <w:szCs w:val="24"/>
          <w:lang w:bidi="ru-RU"/>
        </w:rPr>
      </w:pPr>
      <w:r w:rsidRPr="00F4662A">
        <w:rPr>
          <w:color w:val="000000"/>
          <w:sz w:val="24"/>
          <w:szCs w:val="24"/>
          <w:lang w:bidi="ru-RU"/>
        </w:rPr>
        <w:t xml:space="preserve">0,775 </w:t>
      </w:r>
      <w:proofErr w:type="spellStart"/>
      <w:proofErr w:type="gramStart"/>
      <w:r w:rsidRPr="00F4662A">
        <w:rPr>
          <w:color w:val="000000"/>
          <w:sz w:val="24"/>
          <w:szCs w:val="24"/>
          <w:lang w:bidi="ru-RU"/>
        </w:rPr>
        <w:t>тыс.тон</w:t>
      </w:r>
      <w:proofErr w:type="spellEnd"/>
      <w:proofErr w:type="gramEnd"/>
      <w:r w:rsidRPr="00F4662A">
        <w:rPr>
          <w:color w:val="000000"/>
          <w:sz w:val="24"/>
          <w:szCs w:val="24"/>
          <w:lang w:bidi="ru-RU"/>
        </w:rPr>
        <w:t xml:space="preserve"> – запас прошлого отопительного периода.</w:t>
      </w:r>
    </w:p>
    <w:p w14:paraId="4711D3BF" w14:textId="77777777" w:rsidR="0037421E" w:rsidRDefault="0037421E" w:rsidP="007F15A1">
      <w:pPr>
        <w:pStyle w:val="1"/>
        <w:tabs>
          <w:tab w:val="left" w:pos="1704"/>
        </w:tabs>
        <w:spacing w:after="0" w:line="240" w:lineRule="auto"/>
        <w:ind w:left="720" w:firstLine="0"/>
        <w:jc w:val="both"/>
        <w:rPr>
          <w:color w:val="000000"/>
          <w:sz w:val="24"/>
          <w:szCs w:val="24"/>
          <w:lang w:bidi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96"/>
        <w:gridCol w:w="1687"/>
        <w:gridCol w:w="1687"/>
        <w:gridCol w:w="1553"/>
        <w:gridCol w:w="1553"/>
      </w:tblGrid>
      <w:tr w:rsidR="0037421E" w14:paraId="10665B9D" w14:textId="77777777" w:rsidTr="0052568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603" w14:textId="77777777" w:rsidR="0037421E" w:rsidRDefault="0037421E" w:rsidP="0052568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79FF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2021-2022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FB5D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2022-2023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DC74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2023-2024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46C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2024-2025</w:t>
            </w:r>
          </w:p>
        </w:tc>
      </w:tr>
      <w:tr w:rsidR="0037421E" w14:paraId="28C4D1F0" w14:textId="77777777" w:rsidTr="0052568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4A7C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поставки, тонн с учетом остатка прошлого сезона)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5695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48 980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5C4E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49 071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15CC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48 805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785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90B7CEF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44 532,45</w:t>
            </w:r>
          </w:p>
        </w:tc>
      </w:tr>
      <w:tr w:rsidR="0037421E" w14:paraId="5B463711" w14:textId="77777777" w:rsidTr="0052568D">
        <w:trPr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BA5B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 за сезон, тонн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0A8C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46 498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A6BB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48 944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0FCE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48 061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0A55" w14:textId="77777777" w:rsidR="0037421E" w:rsidRDefault="0037421E" w:rsidP="005256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44 489,41</w:t>
            </w:r>
            <w:r w:rsidRPr="00FB764D">
              <w:rPr>
                <w:color w:val="000000"/>
              </w:rPr>
              <w:t xml:space="preserve">   </w:t>
            </w:r>
          </w:p>
        </w:tc>
      </w:tr>
    </w:tbl>
    <w:p w14:paraId="6C6A6A1B" w14:textId="77777777" w:rsidR="0037421E" w:rsidRDefault="0037421E" w:rsidP="0037421E">
      <w:pPr>
        <w:pStyle w:val="1"/>
        <w:tabs>
          <w:tab w:val="left" w:pos="1704"/>
        </w:tabs>
        <w:spacing w:after="0" w:line="240" w:lineRule="auto"/>
        <w:jc w:val="center"/>
        <w:rPr>
          <w:b/>
          <w:bCs/>
          <w:color w:val="000000"/>
          <w:sz w:val="24"/>
          <w:szCs w:val="24"/>
          <w:lang w:bidi="ru-RU"/>
        </w:rPr>
      </w:pPr>
    </w:p>
    <w:p w14:paraId="5770D9D8" w14:textId="5C4C0BB8" w:rsidR="00652423" w:rsidRPr="007F15A1" w:rsidRDefault="00652423" w:rsidP="0037421E">
      <w:pPr>
        <w:pStyle w:val="1"/>
        <w:tabs>
          <w:tab w:val="left" w:pos="1704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7F15A1">
        <w:rPr>
          <w:b/>
          <w:bCs/>
          <w:color w:val="000000"/>
          <w:sz w:val="24"/>
          <w:szCs w:val="24"/>
          <w:lang w:bidi="ru-RU"/>
        </w:rPr>
        <w:t xml:space="preserve">Заключение договора на поставку угольной продукции в отопительном сезоне 2025 - 2026 </w:t>
      </w:r>
      <w:proofErr w:type="spellStart"/>
      <w:r w:rsidRPr="007F15A1">
        <w:rPr>
          <w:b/>
          <w:bCs/>
          <w:color w:val="000000"/>
          <w:sz w:val="24"/>
          <w:szCs w:val="24"/>
          <w:lang w:bidi="ru-RU"/>
        </w:rPr>
        <w:t>г.г</w:t>
      </w:r>
      <w:proofErr w:type="spellEnd"/>
      <w:r w:rsidRPr="007F15A1">
        <w:rPr>
          <w:b/>
          <w:bCs/>
          <w:color w:val="000000"/>
          <w:sz w:val="24"/>
          <w:szCs w:val="24"/>
          <w:lang w:bidi="ru-RU"/>
        </w:rPr>
        <w:t>.</w:t>
      </w:r>
      <w:bookmarkEnd w:id="2"/>
    </w:p>
    <w:p w14:paraId="1F620CDC" w14:textId="1DEB07ED" w:rsidR="00652423" w:rsidRPr="007F15A1" w:rsidRDefault="00652423" w:rsidP="007F15A1">
      <w:pPr>
        <w:pStyle w:val="1"/>
        <w:spacing w:after="0" w:line="240" w:lineRule="auto"/>
        <w:ind w:left="280" w:firstLine="700"/>
        <w:jc w:val="both"/>
        <w:rPr>
          <w:sz w:val="24"/>
          <w:szCs w:val="24"/>
        </w:rPr>
      </w:pPr>
      <w:r w:rsidRPr="007F15A1">
        <w:rPr>
          <w:color w:val="000000"/>
          <w:sz w:val="24"/>
          <w:szCs w:val="24"/>
          <w:lang w:bidi="ru-RU"/>
        </w:rPr>
        <w:t xml:space="preserve">Согласно представленным коммерческим предложениям </w:t>
      </w:r>
      <w:r w:rsidR="00D2076B" w:rsidRPr="00D2076B">
        <w:rPr>
          <w:color w:val="000000"/>
          <w:sz w:val="24"/>
          <w:szCs w:val="24"/>
          <w:lang w:bidi="ru-RU"/>
        </w:rPr>
        <w:t>поставщиков</w:t>
      </w:r>
      <w:r w:rsidR="00D2076B" w:rsidRPr="007F15A1">
        <w:rPr>
          <w:color w:val="000000"/>
          <w:sz w:val="24"/>
          <w:szCs w:val="24"/>
          <w:lang w:bidi="ru-RU"/>
        </w:rPr>
        <w:t xml:space="preserve"> угольной продукции,</w:t>
      </w:r>
      <w:r w:rsidRPr="007F15A1">
        <w:rPr>
          <w:color w:val="000000"/>
          <w:sz w:val="24"/>
          <w:szCs w:val="24"/>
          <w:lang w:bidi="ru-RU"/>
        </w:rPr>
        <w:t xml:space="preserve"> тонна бурого угля в предстоящем сезоне составит</w:t>
      </w:r>
      <w:r w:rsidR="00D2076B">
        <w:rPr>
          <w:color w:val="000000"/>
          <w:sz w:val="24"/>
          <w:szCs w:val="24"/>
          <w:lang w:bidi="ru-RU"/>
        </w:rPr>
        <w:t xml:space="preserve"> 5047 </w:t>
      </w:r>
      <w:r w:rsidRPr="00D2076B">
        <w:rPr>
          <w:color w:val="000000"/>
          <w:sz w:val="24"/>
          <w:szCs w:val="24"/>
          <w:lang w:bidi="ru-RU"/>
        </w:rPr>
        <w:t>рубле</w:t>
      </w:r>
      <w:r w:rsidR="00D2076B" w:rsidRPr="00D2076B">
        <w:rPr>
          <w:color w:val="000000"/>
          <w:sz w:val="24"/>
          <w:szCs w:val="24"/>
          <w:lang w:bidi="ru-RU"/>
        </w:rPr>
        <w:t xml:space="preserve">й </w:t>
      </w:r>
      <w:r w:rsidRPr="007F15A1">
        <w:rPr>
          <w:color w:val="000000"/>
          <w:sz w:val="24"/>
          <w:szCs w:val="24"/>
          <w:lang w:bidi="ru-RU"/>
        </w:rPr>
        <w:t>на станции, без учета выгрузки и доставки до котельных.</w:t>
      </w:r>
    </w:p>
    <w:p w14:paraId="0F942226" w14:textId="2B1FF8CB" w:rsidR="00652423" w:rsidRPr="007F15A1" w:rsidRDefault="00652423" w:rsidP="007F15A1">
      <w:pPr>
        <w:pStyle w:val="1"/>
        <w:spacing w:after="0" w:line="240" w:lineRule="auto"/>
        <w:ind w:left="280" w:firstLine="700"/>
        <w:jc w:val="both"/>
        <w:rPr>
          <w:sz w:val="24"/>
          <w:szCs w:val="24"/>
        </w:rPr>
      </w:pPr>
      <w:r w:rsidRPr="007F15A1">
        <w:rPr>
          <w:color w:val="000000"/>
          <w:sz w:val="24"/>
          <w:szCs w:val="24"/>
          <w:lang w:bidi="ru-RU"/>
        </w:rPr>
        <w:t xml:space="preserve">При этом, стоимость 1 тонны угля, установленная тарифом, действующим с 1 июля 2025 года, составляет </w:t>
      </w:r>
      <w:r w:rsidRPr="00D2076B">
        <w:rPr>
          <w:color w:val="000000"/>
          <w:sz w:val="24"/>
          <w:szCs w:val="24"/>
          <w:lang w:bidi="ru-RU"/>
        </w:rPr>
        <w:t>4505,68</w:t>
      </w:r>
      <w:r w:rsidR="00D2076B">
        <w:rPr>
          <w:color w:val="000000"/>
          <w:sz w:val="24"/>
          <w:szCs w:val="24"/>
          <w:lang w:bidi="ru-RU"/>
        </w:rPr>
        <w:t xml:space="preserve"> </w:t>
      </w:r>
      <w:r w:rsidRPr="00D2076B">
        <w:rPr>
          <w:color w:val="000000"/>
          <w:sz w:val="24"/>
          <w:szCs w:val="24"/>
          <w:lang w:bidi="ru-RU"/>
        </w:rPr>
        <w:t>рубле</w:t>
      </w:r>
      <w:r w:rsidRPr="007F15A1">
        <w:rPr>
          <w:color w:val="000000"/>
          <w:sz w:val="24"/>
          <w:szCs w:val="24"/>
          <w:lang w:bidi="ru-RU"/>
        </w:rPr>
        <w:t>й (3834,23 руб. - на станции), таким образом тарифная необеспеченность расходов на приобретение и доставку угля сост</w:t>
      </w:r>
      <w:r w:rsidRPr="00D2076B">
        <w:rPr>
          <w:color w:val="000000"/>
          <w:sz w:val="24"/>
          <w:szCs w:val="24"/>
          <w:lang w:bidi="ru-RU"/>
        </w:rPr>
        <w:t>авит 1213 руб</w:t>
      </w:r>
      <w:r w:rsidRPr="007F15A1">
        <w:rPr>
          <w:color w:val="000000"/>
          <w:sz w:val="24"/>
          <w:szCs w:val="24"/>
          <w:lang w:bidi="ru-RU"/>
        </w:rPr>
        <w:t xml:space="preserve">лей на одну </w:t>
      </w:r>
      <w:r w:rsidRPr="007F15A1">
        <w:rPr>
          <w:color w:val="000000"/>
          <w:sz w:val="24"/>
          <w:szCs w:val="24"/>
          <w:lang w:bidi="ru-RU"/>
        </w:rPr>
        <w:lastRenderedPageBreak/>
        <w:t>тонну угля.</w:t>
      </w:r>
    </w:p>
    <w:p w14:paraId="0B7572BC" w14:textId="77777777" w:rsidR="00D51496" w:rsidRDefault="00652423" w:rsidP="00D51496">
      <w:pPr>
        <w:pStyle w:val="1"/>
        <w:spacing w:after="0" w:line="240" w:lineRule="auto"/>
        <w:ind w:firstLine="980"/>
        <w:jc w:val="both"/>
        <w:rPr>
          <w:color w:val="000000"/>
          <w:sz w:val="24"/>
          <w:szCs w:val="24"/>
          <w:lang w:bidi="ru-RU"/>
        </w:rPr>
      </w:pPr>
      <w:r w:rsidRPr="007F15A1">
        <w:rPr>
          <w:color w:val="000000"/>
          <w:sz w:val="24"/>
          <w:szCs w:val="24"/>
          <w:lang w:bidi="ru-RU"/>
        </w:rPr>
        <w:t>Поставки угля только по предварительной оплате.</w:t>
      </w:r>
    </w:p>
    <w:p w14:paraId="7B70474F" w14:textId="48C8A020" w:rsidR="00FB764D" w:rsidRDefault="00D51496" w:rsidP="00400FDB">
      <w:pPr>
        <w:pStyle w:val="1"/>
        <w:spacing w:after="0" w:line="240" w:lineRule="auto"/>
        <w:ind w:firstLine="980"/>
        <w:jc w:val="both"/>
        <w:rPr>
          <w:color w:val="000000"/>
          <w:sz w:val="24"/>
          <w:szCs w:val="24"/>
          <w:lang w:bidi="ru-RU"/>
        </w:rPr>
      </w:pPr>
      <w:r w:rsidRPr="00D51496">
        <w:rPr>
          <w:color w:val="000000"/>
          <w:sz w:val="24"/>
          <w:szCs w:val="24"/>
          <w:lang w:bidi="ru-RU"/>
        </w:rPr>
        <w:t xml:space="preserve">Таким образом, необеспеченность тарифным решением расходов на приобретение топлива </w:t>
      </w:r>
      <w:r w:rsidR="0084038E">
        <w:rPr>
          <w:color w:val="000000"/>
          <w:sz w:val="24"/>
          <w:szCs w:val="24"/>
          <w:lang w:bidi="ru-RU"/>
        </w:rPr>
        <w:t>по-прежнему остается проблемным и не покрывает затраты предприятия.</w:t>
      </w:r>
    </w:p>
    <w:p w14:paraId="077D8369" w14:textId="77777777" w:rsidR="0084038E" w:rsidRDefault="0084038E" w:rsidP="00D51496">
      <w:pPr>
        <w:pStyle w:val="1"/>
        <w:spacing w:after="0" w:line="240" w:lineRule="auto"/>
        <w:ind w:left="280" w:firstLine="0"/>
        <w:jc w:val="center"/>
        <w:rPr>
          <w:b/>
          <w:bCs/>
          <w:color w:val="000000"/>
          <w:sz w:val="24"/>
          <w:szCs w:val="24"/>
          <w:lang w:bidi="ru-RU"/>
        </w:rPr>
      </w:pPr>
    </w:p>
    <w:p w14:paraId="5534B9B4" w14:textId="307EB1F3" w:rsidR="00652423" w:rsidRDefault="00652423" w:rsidP="00D51496">
      <w:pPr>
        <w:pStyle w:val="1"/>
        <w:spacing w:after="0" w:line="240" w:lineRule="auto"/>
        <w:ind w:left="280" w:firstLine="0"/>
        <w:jc w:val="center"/>
        <w:rPr>
          <w:b/>
          <w:bCs/>
          <w:color w:val="000000"/>
          <w:sz w:val="24"/>
          <w:szCs w:val="24"/>
          <w:lang w:bidi="ru-RU"/>
        </w:rPr>
      </w:pPr>
      <w:r w:rsidRPr="007F15A1">
        <w:rPr>
          <w:b/>
          <w:bCs/>
          <w:color w:val="000000"/>
          <w:sz w:val="24"/>
          <w:szCs w:val="24"/>
          <w:lang w:bidi="ru-RU"/>
        </w:rPr>
        <w:t>Количество аварийных остановов и общее время простоя объектов теплоснабжения за ОЗП 2023-2024 и 2024 - 2025 г.</w:t>
      </w:r>
    </w:p>
    <w:p w14:paraId="6A118059" w14:textId="77777777" w:rsidR="00D51496" w:rsidRPr="007F15A1" w:rsidRDefault="00D51496" w:rsidP="0037421E">
      <w:pPr>
        <w:pStyle w:val="1"/>
        <w:spacing w:after="0" w:line="240" w:lineRule="auto"/>
        <w:ind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1133"/>
        <w:gridCol w:w="1128"/>
        <w:gridCol w:w="1190"/>
        <w:gridCol w:w="950"/>
        <w:gridCol w:w="1133"/>
        <w:gridCol w:w="845"/>
        <w:gridCol w:w="946"/>
      </w:tblGrid>
      <w:tr w:rsidR="00652423" w:rsidRPr="007F15A1" w14:paraId="36EAA6DD" w14:textId="77777777" w:rsidTr="0084038E">
        <w:trPr>
          <w:trHeight w:hRule="exact" w:val="759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50408" w14:textId="77777777" w:rsidR="00652423" w:rsidRPr="007F15A1" w:rsidRDefault="00652423" w:rsidP="007F15A1">
            <w:pPr>
              <w:pStyle w:val="af1"/>
              <w:spacing w:after="0" w:line="240" w:lineRule="auto"/>
              <w:ind w:firstLine="28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389859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F15A1">
              <w:rPr>
                <w:color w:val="000000"/>
                <w:sz w:val="24"/>
                <w:szCs w:val="24"/>
                <w:lang w:bidi="ru-RU"/>
              </w:rPr>
              <w:t>Идентифи</w:t>
            </w:r>
            <w:proofErr w:type="spellEnd"/>
            <w:r w:rsidRPr="007F15A1">
              <w:rPr>
                <w:color w:val="000000"/>
                <w:sz w:val="24"/>
                <w:szCs w:val="24"/>
                <w:lang w:bidi="ru-RU"/>
              </w:rPr>
              <w:t xml:space="preserve"> кагор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396853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Количеств 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63F167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Общее время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30A734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F15A1">
              <w:rPr>
                <w:color w:val="000000"/>
                <w:sz w:val="24"/>
                <w:szCs w:val="24"/>
                <w:lang w:bidi="ru-RU"/>
              </w:rPr>
              <w:t>Количес</w:t>
            </w:r>
            <w:proofErr w:type="spellEnd"/>
          </w:p>
          <w:p w14:paraId="3C8B44DE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F15A1">
              <w:rPr>
                <w:color w:val="000000"/>
                <w:sz w:val="24"/>
                <w:szCs w:val="24"/>
                <w:lang w:bidi="ru-RU"/>
              </w:rPr>
              <w:t>тво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DDBD5C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Общее время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B63B8D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F15A1">
              <w:rPr>
                <w:color w:val="000000"/>
                <w:sz w:val="24"/>
                <w:szCs w:val="24"/>
                <w:lang w:bidi="ru-RU"/>
              </w:rPr>
              <w:t>Количе</w:t>
            </w:r>
            <w:proofErr w:type="spellEnd"/>
            <w:r w:rsidRPr="007F15A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F15A1">
              <w:rPr>
                <w:color w:val="000000"/>
                <w:sz w:val="24"/>
                <w:szCs w:val="24"/>
                <w:lang w:bidi="ru-RU"/>
              </w:rPr>
              <w:t>ство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774D9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Общее время</w:t>
            </w:r>
          </w:p>
        </w:tc>
      </w:tr>
      <w:tr w:rsidR="00652423" w:rsidRPr="007F15A1" w14:paraId="4E0DF227" w14:textId="77777777" w:rsidTr="00FC3869">
        <w:trPr>
          <w:trHeight w:hRule="exact" w:val="701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1033D7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собственная авар, остановка для ремонта оборудования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E1"/>
            <w:vAlign w:val="center"/>
          </w:tcPr>
          <w:p w14:paraId="7FA1AAD9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F15A1">
              <w:rPr>
                <w:color w:val="000000"/>
                <w:sz w:val="24"/>
                <w:szCs w:val="24"/>
                <w:lang w:bidi="ru-RU"/>
              </w:rPr>
              <w:t>са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44EAD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B28D4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77:30:00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A08BD" w14:textId="77777777" w:rsidR="00652423" w:rsidRPr="007F15A1" w:rsidRDefault="00652423" w:rsidP="007F15A1">
            <w:pPr>
              <w:pStyle w:val="af1"/>
              <w:spacing w:after="0" w:line="240" w:lineRule="auto"/>
              <w:ind w:firstLine="36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DE538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48:50:00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F75C7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245E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28:40:00</w:t>
            </w:r>
          </w:p>
        </w:tc>
      </w:tr>
      <w:tr w:rsidR="00652423" w:rsidRPr="007F15A1" w14:paraId="45A125CE" w14:textId="77777777" w:rsidTr="00FC3869">
        <w:trPr>
          <w:trHeight w:hRule="exact" w:val="806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FB15E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для ремонта внутренней системы жилого дома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4058A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F15A1">
              <w:rPr>
                <w:color w:val="000000"/>
                <w:sz w:val="24"/>
                <w:szCs w:val="24"/>
                <w:lang w:bidi="ru-RU"/>
              </w:rPr>
              <w:t>тт</w:t>
            </w:r>
            <w:proofErr w:type="spellEnd"/>
            <w:r w:rsidRPr="007F15A1">
              <w:rPr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Pr="007F15A1">
              <w:rPr>
                <w:color w:val="000000"/>
                <w:sz w:val="24"/>
                <w:szCs w:val="24"/>
                <w:lang w:bidi="ru-RU"/>
              </w:rPr>
              <w:t>внут</w:t>
            </w:r>
            <w:proofErr w:type="spellEnd"/>
            <w:r w:rsidRPr="007F15A1"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56748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8216E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7:00:00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273E7F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55730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5:30:00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ED076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1ACE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1:30:00</w:t>
            </w:r>
          </w:p>
        </w:tc>
      </w:tr>
      <w:tr w:rsidR="00652423" w:rsidRPr="007F15A1" w14:paraId="2086F840" w14:textId="77777777" w:rsidTr="00FC3869">
        <w:trPr>
          <w:trHeight w:hRule="exact" w:val="566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3428ED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отсутствие исходной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2E4D0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F15A1">
              <w:rPr>
                <w:color w:val="000000"/>
                <w:sz w:val="24"/>
                <w:szCs w:val="24"/>
                <w:lang w:bidi="ru-RU"/>
              </w:rPr>
              <w:t>хв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E0DBCD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5D11F5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27:55:00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6863F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8F91A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18:37:00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92898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3A5E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9:18:00</w:t>
            </w:r>
          </w:p>
        </w:tc>
      </w:tr>
      <w:tr w:rsidR="00652423" w:rsidRPr="007F15A1" w14:paraId="2FB4B278" w14:textId="77777777" w:rsidTr="0084038E">
        <w:trPr>
          <w:trHeight w:hRule="exact" w:val="89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EE6964" w14:textId="3B07C85C" w:rsidR="00652423" w:rsidRPr="007F15A1" w:rsidRDefault="00652423" w:rsidP="007F15A1">
            <w:pPr>
              <w:pStyle w:val="af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откл</w:t>
            </w:r>
            <w:r w:rsidR="0084038E">
              <w:rPr>
                <w:color w:val="000000"/>
                <w:sz w:val="24"/>
                <w:szCs w:val="24"/>
                <w:lang w:bidi="ru-RU"/>
              </w:rPr>
              <w:t>ючение</w:t>
            </w:r>
            <w:r w:rsidRPr="007F15A1">
              <w:rPr>
                <w:color w:val="000000"/>
                <w:sz w:val="24"/>
                <w:szCs w:val="24"/>
                <w:lang w:bidi="ru-RU"/>
              </w:rPr>
              <w:t>. электроэнергии с последствиями на теплотрассе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E1FBB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F15A1">
              <w:rPr>
                <w:color w:val="000000"/>
                <w:sz w:val="24"/>
                <w:szCs w:val="24"/>
                <w:lang w:bidi="ru-RU"/>
              </w:rPr>
              <w:t>ээ.тт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43342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F3B3A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0:00:00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FE826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9EFF8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0:00:00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17C1BB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E519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0:00:00</w:t>
            </w:r>
          </w:p>
        </w:tc>
      </w:tr>
      <w:tr w:rsidR="00652423" w:rsidRPr="007F15A1" w14:paraId="0D7E8EA1" w14:textId="77777777" w:rsidTr="00FC3869">
        <w:trPr>
          <w:trHeight w:hRule="exact" w:val="562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2F7CE3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отключение электроэнергии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6DB65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F15A1">
              <w:rPr>
                <w:color w:val="000000"/>
                <w:sz w:val="24"/>
                <w:szCs w:val="24"/>
                <w:lang w:bidi="ru-RU"/>
              </w:rPr>
              <w:t>ээ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B7DBE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03C9E1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52:34:00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466EC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D4FB1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64:44:00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6F8C3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-10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4B45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12:10:00</w:t>
            </w:r>
          </w:p>
        </w:tc>
      </w:tr>
      <w:tr w:rsidR="00652423" w:rsidRPr="007F15A1" w14:paraId="42A719AC" w14:textId="77777777" w:rsidTr="0084038E">
        <w:trPr>
          <w:trHeight w:hRule="exact" w:val="571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27401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ремонт на теплотрассе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92912" w14:textId="77777777" w:rsidR="00652423" w:rsidRPr="007F15A1" w:rsidRDefault="00652423" w:rsidP="007F15A1">
            <w:pPr>
              <w:pStyle w:val="af1"/>
              <w:spacing w:after="0" w:line="240" w:lineRule="auto"/>
              <w:ind w:firstLine="440"/>
              <w:rPr>
                <w:sz w:val="24"/>
                <w:szCs w:val="24"/>
              </w:rPr>
            </w:pPr>
            <w:proofErr w:type="spellStart"/>
            <w:r w:rsidRPr="007F15A1">
              <w:rPr>
                <w:color w:val="000000"/>
                <w:sz w:val="24"/>
                <w:szCs w:val="24"/>
                <w:lang w:bidi="ru-RU"/>
              </w:rPr>
              <w:t>тт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98828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94098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46:32:00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FEDCC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27823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30:42:00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7A610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-1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9B5C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15:50:00</w:t>
            </w:r>
          </w:p>
        </w:tc>
      </w:tr>
      <w:tr w:rsidR="00652423" w:rsidRPr="007F15A1" w14:paraId="0D3F4947" w14:textId="77777777" w:rsidTr="0084038E">
        <w:trPr>
          <w:trHeight w:hRule="exact" w:val="910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C1FD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плановые работы по улучшению рабочей схемы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E1"/>
            <w:vAlign w:val="center"/>
          </w:tcPr>
          <w:p w14:paraId="0F6ECCF9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F15A1">
              <w:rPr>
                <w:color w:val="000000"/>
                <w:sz w:val="24"/>
                <w:szCs w:val="24"/>
                <w:lang w:bidi="ru-RU"/>
              </w:rPr>
              <w:t>плр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1991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3907E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1:00:00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AE9D3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8F208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0:00:00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A0774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D25F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1:00:00</w:t>
            </w:r>
          </w:p>
        </w:tc>
      </w:tr>
      <w:tr w:rsidR="00652423" w:rsidRPr="007F15A1" w14:paraId="1431CE33" w14:textId="77777777" w:rsidTr="0084038E">
        <w:trPr>
          <w:trHeight w:hRule="exact" w:val="93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AD633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снижение параметров в допустимых пределах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E1"/>
            <w:vAlign w:val="center"/>
          </w:tcPr>
          <w:p w14:paraId="7F283F36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парам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DEEE8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31087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9:45:00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DC124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76177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6:40:00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2CE79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D34B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3:05:00</w:t>
            </w:r>
          </w:p>
        </w:tc>
      </w:tr>
      <w:tr w:rsidR="00652423" w:rsidRPr="007F15A1" w14:paraId="524FEFC8" w14:textId="77777777" w:rsidTr="0084038E">
        <w:trPr>
          <w:trHeight w:hRule="exact" w:val="322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C027DC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C5F8A4" w14:textId="77777777" w:rsidR="00652423" w:rsidRPr="007F15A1" w:rsidRDefault="00652423" w:rsidP="007F15A1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E07DA1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75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038FF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222:16:00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D74842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FBD99A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175:03:00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7C9AD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DECB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47:13:00</w:t>
            </w:r>
          </w:p>
        </w:tc>
      </w:tr>
    </w:tbl>
    <w:p w14:paraId="1BA445AC" w14:textId="77777777" w:rsidR="0084038E" w:rsidRDefault="0084038E" w:rsidP="007F15A1">
      <w:pPr>
        <w:pStyle w:val="af"/>
        <w:ind w:left="269"/>
        <w:rPr>
          <w:color w:val="000000"/>
          <w:sz w:val="24"/>
          <w:szCs w:val="24"/>
          <w:lang w:bidi="ru-RU"/>
        </w:rPr>
      </w:pPr>
    </w:p>
    <w:p w14:paraId="5FAEA3EC" w14:textId="41BD70FC" w:rsidR="00652423" w:rsidRPr="007F15A1" w:rsidRDefault="00652423" w:rsidP="0084038E">
      <w:pPr>
        <w:pStyle w:val="af"/>
        <w:ind w:left="269"/>
        <w:jc w:val="center"/>
        <w:rPr>
          <w:sz w:val="24"/>
          <w:szCs w:val="24"/>
        </w:rPr>
      </w:pPr>
      <w:r w:rsidRPr="007F15A1">
        <w:rPr>
          <w:color w:val="000000"/>
          <w:sz w:val="24"/>
          <w:szCs w:val="24"/>
          <w:lang w:bidi="ru-RU"/>
        </w:rPr>
        <w:t>Отключения теплоснабжения в сезоне 2024-2025 года</w:t>
      </w:r>
    </w:p>
    <w:p w14:paraId="49D36D86" w14:textId="4009726F" w:rsidR="00652423" w:rsidRPr="007F15A1" w:rsidRDefault="00652423" w:rsidP="007F15A1">
      <w:pPr>
        <w:pStyle w:val="11"/>
        <w:keepNext/>
        <w:keepLines/>
        <w:spacing w:after="0"/>
        <w:rPr>
          <w:sz w:val="24"/>
          <w:szCs w:val="24"/>
        </w:rPr>
      </w:pPr>
    </w:p>
    <w:p w14:paraId="7E3F6C9F" w14:textId="12A477B0" w:rsidR="00474238" w:rsidRPr="00B246EF" w:rsidRDefault="00652423" w:rsidP="00B246EF">
      <w:pPr>
        <w:pStyle w:val="1"/>
        <w:spacing w:after="0" w:line="240" w:lineRule="auto"/>
        <w:ind w:left="500" w:firstLine="740"/>
        <w:jc w:val="both"/>
        <w:rPr>
          <w:color w:val="000000"/>
          <w:sz w:val="24"/>
          <w:szCs w:val="24"/>
          <w:lang w:bidi="ru-RU"/>
        </w:rPr>
      </w:pPr>
      <w:r w:rsidRPr="007F15A1">
        <w:rPr>
          <w:color w:val="000000"/>
          <w:sz w:val="24"/>
          <w:szCs w:val="24"/>
          <w:lang w:bidi="ru-RU"/>
        </w:rPr>
        <w:t xml:space="preserve">Число отключений теплоснабжения - увеличилось с 66 до 75, на 47 часов больше, основную роль сыграло увеличение количества остановов объектов по причине собственных аварийных остановок объектов для ремонта - остановы котельной «Перевал» для ремонта насосов на Нижнем Тепловом Пункте - 6 случаев, 25 часов, Ростелеком - 12 случаев, 27 часов, количество ремонтов на теплотрассах сократилось - с 10 в сезоне 2023-2024 до 9 случаев, но общее время устранения увеличилось на 16 часов (в том числе длительные остановы для ремонта теплотрасс на котельной </w:t>
      </w:r>
      <w:proofErr w:type="spellStart"/>
      <w:r w:rsidRPr="007F15A1">
        <w:rPr>
          <w:color w:val="000000"/>
          <w:sz w:val="24"/>
          <w:szCs w:val="24"/>
          <w:lang w:bidi="ru-RU"/>
        </w:rPr>
        <w:t>Медрезерв</w:t>
      </w:r>
      <w:proofErr w:type="spellEnd"/>
      <w:r w:rsidRPr="007F15A1">
        <w:rPr>
          <w:color w:val="000000"/>
          <w:sz w:val="24"/>
          <w:szCs w:val="24"/>
          <w:lang w:bidi="ru-RU"/>
        </w:rPr>
        <w:t xml:space="preserve"> (Менделеева 19)- 8 часов, Рудо (Школьная 1А)- 9 часов, ЦТП (Советская 38) - 8 часов), количество отключений электроэнергии сократилось - 21 случай против 31 в сезоне 2023-2024,52 часа против 65 часов.</w:t>
      </w:r>
    </w:p>
    <w:p w14:paraId="4EADD9A2" w14:textId="290E5E7F" w:rsidR="00652423" w:rsidRDefault="00652423" w:rsidP="007F15A1">
      <w:pPr>
        <w:pStyle w:val="1"/>
        <w:spacing w:after="0" w:line="240" w:lineRule="auto"/>
        <w:ind w:left="500" w:firstLine="740"/>
        <w:jc w:val="both"/>
        <w:rPr>
          <w:color w:val="000000"/>
          <w:sz w:val="24"/>
          <w:szCs w:val="24"/>
          <w:lang w:bidi="ru-RU"/>
        </w:rPr>
      </w:pPr>
      <w:r w:rsidRPr="007F15A1">
        <w:rPr>
          <w:color w:val="000000"/>
          <w:sz w:val="24"/>
          <w:szCs w:val="24"/>
          <w:lang w:bidi="ru-RU"/>
        </w:rPr>
        <w:t>Сравнительные объемы подпитки за полные прошедшие отопительные сезоны приведена ниже.</w:t>
      </w:r>
    </w:p>
    <w:p w14:paraId="274BF685" w14:textId="77777777" w:rsidR="00D05785" w:rsidRPr="007F15A1" w:rsidRDefault="00D05785" w:rsidP="007F15A1">
      <w:pPr>
        <w:pStyle w:val="1"/>
        <w:spacing w:after="0" w:line="240" w:lineRule="auto"/>
        <w:ind w:left="500" w:firstLine="740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570"/>
        <w:gridCol w:w="1570"/>
        <w:gridCol w:w="1656"/>
        <w:gridCol w:w="1627"/>
        <w:gridCol w:w="1435"/>
      </w:tblGrid>
      <w:tr w:rsidR="00652423" w:rsidRPr="007F15A1" w14:paraId="061F4D9B" w14:textId="77777777" w:rsidTr="00FC3869">
        <w:trPr>
          <w:trHeight w:hRule="exact" w:val="33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2F28A" w14:textId="77777777" w:rsidR="00652423" w:rsidRPr="007F15A1" w:rsidRDefault="00652423" w:rsidP="007F15A1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F9E69" w14:textId="77777777" w:rsidR="00652423" w:rsidRPr="007F15A1" w:rsidRDefault="00652423" w:rsidP="007F15A1">
            <w:pPr>
              <w:pStyle w:val="af1"/>
              <w:spacing w:after="0" w:line="240" w:lineRule="auto"/>
              <w:ind w:firstLine="260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2020-2021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CC271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2021-2022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C278A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2022-2023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5D134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2023-2024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779FA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2024-2025</w:t>
            </w:r>
          </w:p>
        </w:tc>
      </w:tr>
      <w:tr w:rsidR="00652423" w:rsidRPr="007F15A1" w14:paraId="019E7C7E" w14:textId="77777777" w:rsidTr="00FC3869">
        <w:trPr>
          <w:trHeight w:hRule="exact" w:val="65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0E85B" w14:textId="77777777" w:rsidR="00652423" w:rsidRPr="007F15A1" w:rsidRDefault="00652423" w:rsidP="007F15A1">
            <w:pPr>
              <w:pStyle w:val="af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Объем подпитки, М3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EDBFA" w14:textId="77777777" w:rsidR="00652423" w:rsidRPr="007F15A1" w:rsidRDefault="00652423" w:rsidP="00B246EF">
            <w:pPr>
              <w:pStyle w:val="af1"/>
              <w:spacing w:after="0" w:line="240" w:lineRule="auto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572 370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9D579" w14:textId="77777777" w:rsidR="00652423" w:rsidRPr="007F15A1" w:rsidRDefault="00652423" w:rsidP="00B246EF">
            <w:pPr>
              <w:pStyle w:val="af1"/>
              <w:spacing w:after="0" w:line="240" w:lineRule="auto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449 944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F39A7" w14:textId="77777777" w:rsidR="00652423" w:rsidRPr="007F15A1" w:rsidRDefault="00652423" w:rsidP="00B246EF">
            <w:pPr>
              <w:pStyle w:val="af1"/>
              <w:spacing w:after="0" w:line="240" w:lineRule="auto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453 213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3AC70" w14:textId="77777777" w:rsidR="00652423" w:rsidRPr="007F15A1" w:rsidRDefault="00652423" w:rsidP="00B246EF">
            <w:pPr>
              <w:pStyle w:val="af1"/>
              <w:spacing w:after="0" w:line="240" w:lineRule="auto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456 023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654" w14:textId="77777777" w:rsidR="00652423" w:rsidRPr="007F15A1" w:rsidRDefault="00652423" w:rsidP="00B246EF">
            <w:pPr>
              <w:pStyle w:val="af1"/>
              <w:spacing w:after="0" w:line="240" w:lineRule="auto"/>
              <w:ind w:right="260" w:firstLine="0"/>
              <w:jc w:val="center"/>
              <w:rPr>
                <w:sz w:val="24"/>
                <w:szCs w:val="24"/>
              </w:rPr>
            </w:pPr>
            <w:r w:rsidRPr="007F15A1">
              <w:rPr>
                <w:color w:val="000000"/>
                <w:sz w:val="24"/>
                <w:szCs w:val="24"/>
                <w:lang w:bidi="ru-RU"/>
              </w:rPr>
              <w:t>356 066</w:t>
            </w:r>
          </w:p>
        </w:tc>
      </w:tr>
    </w:tbl>
    <w:p w14:paraId="6EDA1ABE" w14:textId="77777777" w:rsidR="00652423" w:rsidRPr="007F15A1" w:rsidRDefault="00652423" w:rsidP="007F15A1">
      <w:pPr>
        <w:pStyle w:val="1"/>
        <w:spacing w:after="0" w:line="240" w:lineRule="auto"/>
        <w:ind w:left="500" w:firstLine="740"/>
        <w:jc w:val="both"/>
        <w:rPr>
          <w:sz w:val="24"/>
          <w:szCs w:val="24"/>
        </w:rPr>
      </w:pPr>
      <w:r w:rsidRPr="007F15A1">
        <w:rPr>
          <w:color w:val="000000"/>
          <w:sz w:val="24"/>
          <w:szCs w:val="24"/>
          <w:lang w:bidi="ru-RU"/>
        </w:rPr>
        <w:lastRenderedPageBreak/>
        <w:t>Итоговый объем подпитки сократился более чем на 100 000 метров кубических, в основном объем сокращен по котельной Центральная - порядка 20 000 м</w:t>
      </w:r>
      <w:r w:rsidRPr="007F15A1">
        <w:rPr>
          <w:color w:val="000000"/>
          <w:sz w:val="24"/>
          <w:szCs w:val="24"/>
          <w:vertAlign w:val="superscript"/>
          <w:lang w:bidi="ru-RU"/>
        </w:rPr>
        <w:t>3</w:t>
      </w:r>
      <w:r w:rsidRPr="007F15A1">
        <w:rPr>
          <w:color w:val="000000"/>
          <w:sz w:val="24"/>
          <w:szCs w:val="24"/>
          <w:lang w:bidi="ru-RU"/>
        </w:rPr>
        <w:t>, Нижнему тепловому пункту - порядка 50 000 м</w:t>
      </w:r>
      <w:r w:rsidRPr="007F15A1">
        <w:rPr>
          <w:color w:val="000000"/>
          <w:sz w:val="24"/>
          <w:szCs w:val="24"/>
          <w:vertAlign w:val="superscript"/>
          <w:lang w:bidi="ru-RU"/>
        </w:rPr>
        <w:t>3</w:t>
      </w:r>
      <w:r w:rsidRPr="007F15A1">
        <w:rPr>
          <w:color w:val="000000"/>
          <w:sz w:val="24"/>
          <w:szCs w:val="24"/>
          <w:lang w:bidi="ru-RU"/>
        </w:rPr>
        <w:t xml:space="preserve">, Котельной Перевал - 10 000 м3, </w:t>
      </w:r>
      <w:proofErr w:type="gramStart"/>
      <w:r w:rsidRPr="007F15A1">
        <w:rPr>
          <w:color w:val="000000"/>
          <w:sz w:val="24"/>
          <w:szCs w:val="24"/>
          <w:lang w:bidi="ru-RU"/>
        </w:rPr>
        <w:t>котельной Рудо</w:t>
      </w:r>
      <w:proofErr w:type="gramEnd"/>
      <w:r w:rsidRPr="007F15A1">
        <w:rPr>
          <w:color w:val="000000"/>
          <w:sz w:val="24"/>
          <w:szCs w:val="24"/>
          <w:lang w:bidi="ru-RU"/>
        </w:rPr>
        <w:t xml:space="preserve"> - порядка 15 000 м</w:t>
      </w:r>
      <w:r w:rsidRPr="007F15A1">
        <w:rPr>
          <w:color w:val="000000"/>
          <w:sz w:val="24"/>
          <w:szCs w:val="24"/>
          <w:vertAlign w:val="superscript"/>
          <w:lang w:bidi="ru-RU"/>
        </w:rPr>
        <w:t>3</w:t>
      </w:r>
      <w:r w:rsidRPr="007F15A1">
        <w:rPr>
          <w:color w:val="000000"/>
          <w:sz w:val="24"/>
          <w:szCs w:val="24"/>
          <w:lang w:bidi="ru-RU"/>
        </w:rPr>
        <w:t>.</w:t>
      </w:r>
    </w:p>
    <w:p w14:paraId="4040DB31" w14:textId="0F3F5F62" w:rsidR="00652423" w:rsidRDefault="00652423" w:rsidP="007F15A1">
      <w:pPr>
        <w:pStyle w:val="1"/>
        <w:spacing w:after="0" w:line="240" w:lineRule="auto"/>
        <w:ind w:left="500" w:firstLine="740"/>
        <w:jc w:val="both"/>
        <w:rPr>
          <w:color w:val="000000"/>
          <w:sz w:val="24"/>
          <w:szCs w:val="24"/>
          <w:lang w:bidi="ru-RU"/>
        </w:rPr>
      </w:pPr>
      <w:r w:rsidRPr="007F15A1">
        <w:rPr>
          <w:color w:val="000000"/>
          <w:sz w:val="24"/>
          <w:szCs w:val="24"/>
          <w:lang w:bidi="ru-RU"/>
        </w:rPr>
        <w:t>Средняя температура наружного воздуха сезона 2024-2025 составила -1,56 °C, в то время как в сезоне 2023-2024 г -2,81 °C, в целом средняя температура наружного воздуха была теплее, и с учетом разницы в объеме угля, дополнительно расходуемого на каждый градус понижения атмосферного воздуха в целом по предприятию, составляющем 8,7 тонн угля ЗБР на 1 °C, а также сокращению объема подпитки сетей на 100 000 м</w:t>
      </w:r>
      <w:r w:rsidRPr="007F15A1">
        <w:rPr>
          <w:color w:val="000000"/>
          <w:sz w:val="24"/>
          <w:szCs w:val="24"/>
          <w:vertAlign w:val="superscript"/>
          <w:lang w:bidi="ru-RU"/>
        </w:rPr>
        <w:t>3</w:t>
      </w:r>
      <w:r w:rsidRPr="007F15A1">
        <w:rPr>
          <w:color w:val="000000"/>
          <w:sz w:val="24"/>
          <w:szCs w:val="24"/>
          <w:lang w:bidi="ru-RU"/>
        </w:rPr>
        <w:t xml:space="preserve"> (22 % от прошлого года) расход </w:t>
      </w:r>
      <w:r w:rsidR="0084038E">
        <w:rPr>
          <w:color w:val="000000"/>
          <w:sz w:val="24"/>
          <w:szCs w:val="24"/>
          <w:lang w:bidi="ru-RU"/>
        </w:rPr>
        <w:t xml:space="preserve">угля </w:t>
      </w:r>
      <w:r w:rsidRPr="007F15A1">
        <w:rPr>
          <w:color w:val="000000"/>
          <w:sz w:val="24"/>
          <w:szCs w:val="24"/>
          <w:lang w:bidi="ru-RU"/>
        </w:rPr>
        <w:t>ум</w:t>
      </w:r>
      <w:r w:rsidRPr="0084038E">
        <w:rPr>
          <w:color w:val="000000"/>
          <w:sz w:val="24"/>
          <w:szCs w:val="24"/>
          <w:lang w:bidi="ru-RU"/>
        </w:rPr>
        <w:t>еньшился на 4</w:t>
      </w:r>
      <w:r w:rsidRPr="007F15A1">
        <w:rPr>
          <w:color w:val="000000"/>
          <w:sz w:val="24"/>
          <w:szCs w:val="24"/>
          <w:lang w:bidi="ru-RU"/>
        </w:rPr>
        <w:t>800 тонн.</w:t>
      </w:r>
    </w:p>
    <w:p w14:paraId="0D3AFC8F" w14:textId="77777777" w:rsidR="0084038E" w:rsidRPr="007F15A1" w:rsidRDefault="0084038E" w:rsidP="007F15A1">
      <w:pPr>
        <w:pStyle w:val="1"/>
        <w:spacing w:after="0" w:line="240" w:lineRule="auto"/>
        <w:ind w:left="500" w:firstLine="740"/>
        <w:jc w:val="both"/>
        <w:rPr>
          <w:sz w:val="24"/>
          <w:szCs w:val="24"/>
        </w:rPr>
      </w:pPr>
    </w:p>
    <w:p w14:paraId="334F0CF2" w14:textId="77777777" w:rsidR="00B246EF" w:rsidRDefault="00652423" w:rsidP="00B246EF">
      <w:pPr>
        <w:pStyle w:val="23"/>
        <w:keepNext/>
        <w:keepLines/>
        <w:spacing w:line="240" w:lineRule="auto"/>
        <w:jc w:val="center"/>
        <w:rPr>
          <w:color w:val="000000"/>
          <w:sz w:val="24"/>
          <w:szCs w:val="24"/>
          <w:lang w:bidi="ru-RU"/>
        </w:rPr>
      </w:pPr>
      <w:bookmarkStart w:id="3" w:name="bookmark16"/>
      <w:r w:rsidRPr="007F15A1">
        <w:rPr>
          <w:color w:val="000000"/>
          <w:sz w:val="24"/>
          <w:szCs w:val="24"/>
          <w:lang w:bidi="ru-RU"/>
        </w:rPr>
        <w:t>Мероприятие по проверке работоспособности оборудования от линии ДПР</w:t>
      </w:r>
      <w:bookmarkEnd w:id="3"/>
    </w:p>
    <w:p w14:paraId="5D336A31" w14:textId="77777777" w:rsidR="00B246EF" w:rsidRDefault="00B246EF" w:rsidP="00B246EF">
      <w:pPr>
        <w:pStyle w:val="23"/>
        <w:keepNext/>
        <w:keepLines/>
        <w:spacing w:line="240" w:lineRule="auto"/>
        <w:jc w:val="center"/>
        <w:rPr>
          <w:color w:val="000000"/>
          <w:sz w:val="24"/>
          <w:szCs w:val="24"/>
          <w:lang w:bidi="ru-RU"/>
        </w:rPr>
      </w:pPr>
    </w:p>
    <w:p w14:paraId="4425EC91" w14:textId="7AB06C30" w:rsidR="0084038E" w:rsidRDefault="00652423" w:rsidP="00D05785">
      <w:pPr>
        <w:pStyle w:val="1"/>
        <w:spacing w:after="0" w:line="240" w:lineRule="auto"/>
        <w:ind w:left="500" w:firstLine="740"/>
        <w:jc w:val="both"/>
        <w:rPr>
          <w:color w:val="000000"/>
          <w:sz w:val="24"/>
          <w:szCs w:val="24"/>
          <w:lang w:bidi="ru-RU"/>
        </w:rPr>
      </w:pPr>
      <w:r w:rsidRPr="007F15A1">
        <w:rPr>
          <w:color w:val="000000"/>
          <w:sz w:val="24"/>
          <w:szCs w:val="24"/>
          <w:lang w:bidi="ru-RU"/>
        </w:rPr>
        <w:t xml:space="preserve">В рамках мероприятий, направленных на безаварийное электроснабжение стратегически важных объектов коммунальной инфраструктуры микрорайонов Центральный и Рудоуправление, по согласованию с </w:t>
      </w:r>
      <w:proofErr w:type="spellStart"/>
      <w:r w:rsidRPr="007F15A1">
        <w:rPr>
          <w:color w:val="000000"/>
          <w:sz w:val="24"/>
          <w:szCs w:val="24"/>
          <w:lang w:bidi="ru-RU"/>
        </w:rPr>
        <w:t>Мысовской</w:t>
      </w:r>
      <w:proofErr w:type="spellEnd"/>
      <w:r w:rsidRPr="007F15A1">
        <w:rPr>
          <w:color w:val="000000"/>
          <w:sz w:val="24"/>
          <w:szCs w:val="24"/>
          <w:lang w:bidi="ru-RU"/>
        </w:rPr>
        <w:t xml:space="preserve"> дистанцией электроснабжения Восточно- Сибирской дирекции по энергообеспечению - СП, 14.05.2025 г. в период с 13 ч. 00 мин до 17 ч. 00 мин. было осуществлено переключение электроэнергии центрального водозабора и котельной «Центральная» с </w:t>
      </w:r>
      <w:proofErr w:type="spellStart"/>
      <w:r w:rsidRPr="007F15A1">
        <w:rPr>
          <w:color w:val="000000"/>
          <w:sz w:val="24"/>
          <w:szCs w:val="24"/>
          <w:lang w:bidi="ru-RU"/>
        </w:rPr>
        <w:t>яч</w:t>
      </w:r>
      <w:proofErr w:type="spellEnd"/>
      <w:r w:rsidRPr="007F15A1">
        <w:rPr>
          <w:color w:val="000000"/>
          <w:sz w:val="24"/>
          <w:szCs w:val="24"/>
          <w:lang w:bidi="ru-RU"/>
        </w:rPr>
        <w:t>. №19 секции №2 ЦРП, фидер 2 пет. «Головная» ОАО «РЖД» на линию «ДПР».</w:t>
      </w:r>
    </w:p>
    <w:p w14:paraId="53A580CE" w14:textId="61E25D66" w:rsidR="00891F05" w:rsidRPr="00D05785" w:rsidRDefault="00652423" w:rsidP="00D05785">
      <w:pPr>
        <w:pStyle w:val="1"/>
        <w:spacing w:after="0" w:line="240" w:lineRule="auto"/>
        <w:ind w:left="500" w:firstLine="740"/>
        <w:jc w:val="both"/>
        <w:rPr>
          <w:color w:val="000000"/>
          <w:sz w:val="24"/>
          <w:szCs w:val="24"/>
          <w:lang w:bidi="ru-RU"/>
        </w:rPr>
      </w:pPr>
      <w:r w:rsidRPr="007F15A1">
        <w:rPr>
          <w:color w:val="000000"/>
          <w:sz w:val="24"/>
          <w:szCs w:val="24"/>
          <w:lang w:bidi="ru-RU"/>
        </w:rPr>
        <w:t xml:space="preserve">Был осуществлен запуск потребителей высокой мощности (насос водозабора «Центральный», дымососы №2, №3 и №4 котельной «Центральная»), суммарной мощностью порядка 400 кВт. Время работы оборудовании составило порядка 1 часа с 13.30 до 14.30, перебоев в работоспособности не наблюдалось, сеть «ДПР» по высоковольтной линии указанные нагрузки выдержала. Указанная суммарная подведенная нагрузка теоретически соответствует требуемой для поддержания работоспособности водозабора «Центральный» и котельной «Центральная» (одной линейки котла и вспомогательного оборудования) для минимальных параметров теплоносителя, чтобы исключить возможность </w:t>
      </w:r>
      <w:proofErr w:type="spellStart"/>
      <w:r w:rsidRPr="007F15A1">
        <w:rPr>
          <w:color w:val="000000"/>
          <w:sz w:val="24"/>
          <w:szCs w:val="24"/>
          <w:lang w:bidi="ru-RU"/>
        </w:rPr>
        <w:t>перемерзания</w:t>
      </w:r>
      <w:proofErr w:type="spellEnd"/>
      <w:r w:rsidRPr="007F15A1">
        <w:rPr>
          <w:color w:val="000000"/>
          <w:sz w:val="24"/>
          <w:szCs w:val="24"/>
          <w:lang w:bidi="ru-RU"/>
        </w:rPr>
        <w:t xml:space="preserve"> сетей горячего водоснабжения в случае возникновения продолжительных/ аварийных ситуаций на сетях электроснабжения в отопительном сезоне.</w:t>
      </w:r>
    </w:p>
    <w:sectPr w:rsidR="00891F05" w:rsidRPr="00D05785" w:rsidSect="007E5EE9">
      <w:footerReference w:type="even" r:id="rId9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4315" w14:textId="77777777" w:rsidR="0093660F" w:rsidRDefault="0093660F">
      <w:r>
        <w:separator/>
      </w:r>
    </w:p>
  </w:endnote>
  <w:endnote w:type="continuationSeparator" w:id="0">
    <w:p w14:paraId="3743E217" w14:textId="77777777" w:rsidR="0093660F" w:rsidRDefault="0093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FC4F" w14:textId="77777777" w:rsidR="00A07968" w:rsidRDefault="00A07968" w:rsidP="00DA3C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4B1FC5" w14:textId="77777777" w:rsidR="00A07968" w:rsidRDefault="00A07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A802" w14:textId="77777777" w:rsidR="0093660F" w:rsidRDefault="0093660F">
      <w:r>
        <w:separator/>
      </w:r>
    </w:p>
  </w:footnote>
  <w:footnote w:type="continuationSeparator" w:id="0">
    <w:p w14:paraId="719AF283" w14:textId="77777777" w:rsidR="0093660F" w:rsidRDefault="0093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974"/>
    <w:multiLevelType w:val="hybridMultilevel"/>
    <w:tmpl w:val="F0603474"/>
    <w:lvl w:ilvl="0" w:tplc="CFC425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D54"/>
    <w:multiLevelType w:val="multilevel"/>
    <w:tmpl w:val="8CA88A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7036F1"/>
    <w:multiLevelType w:val="hybridMultilevel"/>
    <w:tmpl w:val="8B56E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B4B09"/>
    <w:multiLevelType w:val="multilevel"/>
    <w:tmpl w:val="B6D0B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996145"/>
    <w:multiLevelType w:val="hybridMultilevel"/>
    <w:tmpl w:val="546AE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326DC"/>
    <w:multiLevelType w:val="multilevel"/>
    <w:tmpl w:val="1FF8E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549347E"/>
    <w:multiLevelType w:val="hybridMultilevel"/>
    <w:tmpl w:val="990E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B607D2"/>
    <w:multiLevelType w:val="hybridMultilevel"/>
    <w:tmpl w:val="7806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73497"/>
    <w:multiLevelType w:val="hybridMultilevel"/>
    <w:tmpl w:val="5874E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9D22BB"/>
    <w:multiLevelType w:val="hybridMultilevel"/>
    <w:tmpl w:val="0FAA3D28"/>
    <w:lvl w:ilvl="0" w:tplc="C6902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B613B7"/>
    <w:multiLevelType w:val="hybridMultilevel"/>
    <w:tmpl w:val="82E0570A"/>
    <w:lvl w:ilvl="0" w:tplc="B046EF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E300E"/>
    <w:multiLevelType w:val="hybridMultilevel"/>
    <w:tmpl w:val="BBC61B94"/>
    <w:lvl w:ilvl="0" w:tplc="B566B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7FF53649"/>
    <w:multiLevelType w:val="multilevel"/>
    <w:tmpl w:val="B84A7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0E"/>
    <w:rsid w:val="00012978"/>
    <w:rsid w:val="00013A0C"/>
    <w:rsid w:val="00014A68"/>
    <w:rsid w:val="000279A4"/>
    <w:rsid w:val="00030CA4"/>
    <w:rsid w:val="00034D04"/>
    <w:rsid w:val="00034DA8"/>
    <w:rsid w:val="00035551"/>
    <w:rsid w:val="00040053"/>
    <w:rsid w:val="00041EA1"/>
    <w:rsid w:val="00046D41"/>
    <w:rsid w:val="00056116"/>
    <w:rsid w:val="00063F48"/>
    <w:rsid w:val="00070123"/>
    <w:rsid w:val="00077F50"/>
    <w:rsid w:val="00083451"/>
    <w:rsid w:val="00084FAA"/>
    <w:rsid w:val="00090CD4"/>
    <w:rsid w:val="000A0A2D"/>
    <w:rsid w:val="000A1B96"/>
    <w:rsid w:val="000A289C"/>
    <w:rsid w:val="000A294C"/>
    <w:rsid w:val="000D1A59"/>
    <w:rsid w:val="000D2F62"/>
    <w:rsid w:val="000E4264"/>
    <w:rsid w:val="000E64CE"/>
    <w:rsid w:val="000F200F"/>
    <w:rsid w:val="000F2616"/>
    <w:rsid w:val="000F6A15"/>
    <w:rsid w:val="000F6E00"/>
    <w:rsid w:val="0010269A"/>
    <w:rsid w:val="00107284"/>
    <w:rsid w:val="0011560C"/>
    <w:rsid w:val="00120E1E"/>
    <w:rsid w:val="00123D5F"/>
    <w:rsid w:val="00126FD2"/>
    <w:rsid w:val="00127DCB"/>
    <w:rsid w:val="00130F0D"/>
    <w:rsid w:val="00143E36"/>
    <w:rsid w:val="001450D9"/>
    <w:rsid w:val="00152371"/>
    <w:rsid w:val="001545CF"/>
    <w:rsid w:val="00155AAC"/>
    <w:rsid w:val="001608E2"/>
    <w:rsid w:val="001637C0"/>
    <w:rsid w:val="0016424F"/>
    <w:rsid w:val="00165B64"/>
    <w:rsid w:val="00171653"/>
    <w:rsid w:val="001728D8"/>
    <w:rsid w:val="001739A7"/>
    <w:rsid w:val="00173EA0"/>
    <w:rsid w:val="00176638"/>
    <w:rsid w:val="00177292"/>
    <w:rsid w:val="00184F27"/>
    <w:rsid w:val="00185942"/>
    <w:rsid w:val="0018666A"/>
    <w:rsid w:val="001874FE"/>
    <w:rsid w:val="0019079D"/>
    <w:rsid w:val="00192560"/>
    <w:rsid w:val="00192A60"/>
    <w:rsid w:val="00194EE2"/>
    <w:rsid w:val="00197CCD"/>
    <w:rsid w:val="001A09F1"/>
    <w:rsid w:val="001A633D"/>
    <w:rsid w:val="001B4904"/>
    <w:rsid w:val="001B701D"/>
    <w:rsid w:val="001B7CBA"/>
    <w:rsid w:val="001C12BC"/>
    <w:rsid w:val="001C20C3"/>
    <w:rsid w:val="001D15B3"/>
    <w:rsid w:val="001D19F6"/>
    <w:rsid w:val="001D306B"/>
    <w:rsid w:val="001D6B8E"/>
    <w:rsid w:val="001D72F9"/>
    <w:rsid w:val="001E66F0"/>
    <w:rsid w:val="001F6233"/>
    <w:rsid w:val="001F77C1"/>
    <w:rsid w:val="0020074D"/>
    <w:rsid w:val="00205617"/>
    <w:rsid w:val="00205F50"/>
    <w:rsid w:val="0020608D"/>
    <w:rsid w:val="00207B75"/>
    <w:rsid w:val="002127A7"/>
    <w:rsid w:val="00212AB1"/>
    <w:rsid w:val="00212AF6"/>
    <w:rsid w:val="00213D28"/>
    <w:rsid w:val="00217A4A"/>
    <w:rsid w:val="00220EB9"/>
    <w:rsid w:val="00221584"/>
    <w:rsid w:val="00231A62"/>
    <w:rsid w:val="002362FC"/>
    <w:rsid w:val="00246ED7"/>
    <w:rsid w:val="00247B5F"/>
    <w:rsid w:val="002532D7"/>
    <w:rsid w:val="00254EDC"/>
    <w:rsid w:val="0026179E"/>
    <w:rsid w:val="00262765"/>
    <w:rsid w:val="00263787"/>
    <w:rsid w:val="00263D1F"/>
    <w:rsid w:val="00267254"/>
    <w:rsid w:val="00267B27"/>
    <w:rsid w:val="00270F7E"/>
    <w:rsid w:val="00271C5E"/>
    <w:rsid w:val="00275A36"/>
    <w:rsid w:val="00276357"/>
    <w:rsid w:val="00281BF3"/>
    <w:rsid w:val="0028347A"/>
    <w:rsid w:val="00285D0B"/>
    <w:rsid w:val="0028651F"/>
    <w:rsid w:val="00286C23"/>
    <w:rsid w:val="00286F36"/>
    <w:rsid w:val="002A2B95"/>
    <w:rsid w:val="002A7206"/>
    <w:rsid w:val="002B2E9E"/>
    <w:rsid w:val="002B457E"/>
    <w:rsid w:val="002B55DB"/>
    <w:rsid w:val="002B6998"/>
    <w:rsid w:val="002C1E43"/>
    <w:rsid w:val="002C2077"/>
    <w:rsid w:val="002C27AD"/>
    <w:rsid w:val="002C4672"/>
    <w:rsid w:val="002C4CFD"/>
    <w:rsid w:val="002C4F93"/>
    <w:rsid w:val="002C53E0"/>
    <w:rsid w:val="002C7032"/>
    <w:rsid w:val="002D0702"/>
    <w:rsid w:val="002D339B"/>
    <w:rsid w:val="002D4DD5"/>
    <w:rsid w:val="002D5821"/>
    <w:rsid w:val="002E38C4"/>
    <w:rsid w:val="002E557D"/>
    <w:rsid w:val="002E7800"/>
    <w:rsid w:val="002F2BD8"/>
    <w:rsid w:val="002F73DB"/>
    <w:rsid w:val="00300B53"/>
    <w:rsid w:val="003150C5"/>
    <w:rsid w:val="00324A38"/>
    <w:rsid w:val="00324AF4"/>
    <w:rsid w:val="00334EC7"/>
    <w:rsid w:val="003428D0"/>
    <w:rsid w:val="00344C82"/>
    <w:rsid w:val="003540D0"/>
    <w:rsid w:val="003738C1"/>
    <w:rsid w:val="0037421E"/>
    <w:rsid w:val="00380F12"/>
    <w:rsid w:val="003944B8"/>
    <w:rsid w:val="00395398"/>
    <w:rsid w:val="003A3830"/>
    <w:rsid w:val="003D114F"/>
    <w:rsid w:val="003E2F26"/>
    <w:rsid w:val="003E31B8"/>
    <w:rsid w:val="003E662D"/>
    <w:rsid w:val="003E6FCE"/>
    <w:rsid w:val="003F055E"/>
    <w:rsid w:val="00400FDB"/>
    <w:rsid w:val="00402F8E"/>
    <w:rsid w:val="00406DA0"/>
    <w:rsid w:val="00410DC6"/>
    <w:rsid w:val="00411506"/>
    <w:rsid w:val="004116BE"/>
    <w:rsid w:val="004129D9"/>
    <w:rsid w:val="00414410"/>
    <w:rsid w:val="00414D48"/>
    <w:rsid w:val="00437874"/>
    <w:rsid w:val="00440ADB"/>
    <w:rsid w:val="00441804"/>
    <w:rsid w:val="00443308"/>
    <w:rsid w:val="00443E05"/>
    <w:rsid w:val="004524C1"/>
    <w:rsid w:val="004669C8"/>
    <w:rsid w:val="00474238"/>
    <w:rsid w:val="00481D7D"/>
    <w:rsid w:val="004974DC"/>
    <w:rsid w:val="004B1892"/>
    <w:rsid w:val="004B334F"/>
    <w:rsid w:val="004B38F1"/>
    <w:rsid w:val="004B3B90"/>
    <w:rsid w:val="004C604D"/>
    <w:rsid w:val="004C78B0"/>
    <w:rsid w:val="004D011D"/>
    <w:rsid w:val="004D2BD7"/>
    <w:rsid w:val="004F00C6"/>
    <w:rsid w:val="004F11F8"/>
    <w:rsid w:val="004F2846"/>
    <w:rsid w:val="004F3F03"/>
    <w:rsid w:val="004F465A"/>
    <w:rsid w:val="005016F3"/>
    <w:rsid w:val="00501784"/>
    <w:rsid w:val="00501EED"/>
    <w:rsid w:val="00506AEF"/>
    <w:rsid w:val="00512BBD"/>
    <w:rsid w:val="00512C05"/>
    <w:rsid w:val="00512ED6"/>
    <w:rsid w:val="005172B3"/>
    <w:rsid w:val="0052698C"/>
    <w:rsid w:val="0053364A"/>
    <w:rsid w:val="00536008"/>
    <w:rsid w:val="005430DA"/>
    <w:rsid w:val="00544AD2"/>
    <w:rsid w:val="00546143"/>
    <w:rsid w:val="00546535"/>
    <w:rsid w:val="00550749"/>
    <w:rsid w:val="0055778A"/>
    <w:rsid w:val="0056160F"/>
    <w:rsid w:val="00563E74"/>
    <w:rsid w:val="00565D1A"/>
    <w:rsid w:val="00571AE3"/>
    <w:rsid w:val="0059259B"/>
    <w:rsid w:val="005928BE"/>
    <w:rsid w:val="00597B10"/>
    <w:rsid w:val="005A7DB6"/>
    <w:rsid w:val="005B1353"/>
    <w:rsid w:val="005B19B0"/>
    <w:rsid w:val="005B42D4"/>
    <w:rsid w:val="005B761C"/>
    <w:rsid w:val="005B7AFD"/>
    <w:rsid w:val="005C6346"/>
    <w:rsid w:val="005C7A36"/>
    <w:rsid w:val="005D341C"/>
    <w:rsid w:val="005E1B21"/>
    <w:rsid w:val="005E5AC1"/>
    <w:rsid w:val="005F2773"/>
    <w:rsid w:val="005F6356"/>
    <w:rsid w:val="005F7472"/>
    <w:rsid w:val="0060051F"/>
    <w:rsid w:val="00603DEC"/>
    <w:rsid w:val="00612A4D"/>
    <w:rsid w:val="00617EF8"/>
    <w:rsid w:val="006227BA"/>
    <w:rsid w:val="00626E2D"/>
    <w:rsid w:val="006300AC"/>
    <w:rsid w:val="006311B7"/>
    <w:rsid w:val="0063368A"/>
    <w:rsid w:val="0063743C"/>
    <w:rsid w:val="00641EDB"/>
    <w:rsid w:val="0064283C"/>
    <w:rsid w:val="00645B26"/>
    <w:rsid w:val="00646971"/>
    <w:rsid w:val="00652423"/>
    <w:rsid w:val="006553BF"/>
    <w:rsid w:val="0066710C"/>
    <w:rsid w:val="00670391"/>
    <w:rsid w:val="006705D5"/>
    <w:rsid w:val="00672F42"/>
    <w:rsid w:val="00682676"/>
    <w:rsid w:val="00684C86"/>
    <w:rsid w:val="006869C5"/>
    <w:rsid w:val="00692984"/>
    <w:rsid w:val="006A2E3A"/>
    <w:rsid w:val="006A2F63"/>
    <w:rsid w:val="006A3DE1"/>
    <w:rsid w:val="006A638A"/>
    <w:rsid w:val="006A68B9"/>
    <w:rsid w:val="006A6F25"/>
    <w:rsid w:val="006B750B"/>
    <w:rsid w:val="006C09B2"/>
    <w:rsid w:val="006C5ABC"/>
    <w:rsid w:val="006D7999"/>
    <w:rsid w:val="006E185F"/>
    <w:rsid w:val="006E527F"/>
    <w:rsid w:val="006F2A23"/>
    <w:rsid w:val="0070096E"/>
    <w:rsid w:val="00704245"/>
    <w:rsid w:val="00712274"/>
    <w:rsid w:val="00712309"/>
    <w:rsid w:val="0071614A"/>
    <w:rsid w:val="00716618"/>
    <w:rsid w:val="00721088"/>
    <w:rsid w:val="00722235"/>
    <w:rsid w:val="00722A5A"/>
    <w:rsid w:val="00723C21"/>
    <w:rsid w:val="0073171F"/>
    <w:rsid w:val="00731FB9"/>
    <w:rsid w:val="007356A2"/>
    <w:rsid w:val="007401B6"/>
    <w:rsid w:val="00755780"/>
    <w:rsid w:val="00755A06"/>
    <w:rsid w:val="00760894"/>
    <w:rsid w:val="00760BA2"/>
    <w:rsid w:val="00760F2D"/>
    <w:rsid w:val="00762576"/>
    <w:rsid w:val="007630A5"/>
    <w:rsid w:val="00767026"/>
    <w:rsid w:val="00771233"/>
    <w:rsid w:val="00773945"/>
    <w:rsid w:val="007760BC"/>
    <w:rsid w:val="0078474A"/>
    <w:rsid w:val="00784DC9"/>
    <w:rsid w:val="007865D4"/>
    <w:rsid w:val="00790D0B"/>
    <w:rsid w:val="00791D14"/>
    <w:rsid w:val="00791D35"/>
    <w:rsid w:val="00794ED8"/>
    <w:rsid w:val="007A0314"/>
    <w:rsid w:val="007A1767"/>
    <w:rsid w:val="007A22F8"/>
    <w:rsid w:val="007A5418"/>
    <w:rsid w:val="007A7B22"/>
    <w:rsid w:val="007B3392"/>
    <w:rsid w:val="007B547C"/>
    <w:rsid w:val="007B63AD"/>
    <w:rsid w:val="007B6D82"/>
    <w:rsid w:val="007C028D"/>
    <w:rsid w:val="007C2647"/>
    <w:rsid w:val="007C2F35"/>
    <w:rsid w:val="007D0511"/>
    <w:rsid w:val="007D1793"/>
    <w:rsid w:val="007D18AA"/>
    <w:rsid w:val="007D18C3"/>
    <w:rsid w:val="007D609E"/>
    <w:rsid w:val="007E0879"/>
    <w:rsid w:val="007E14CC"/>
    <w:rsid w:val="007E5EE9"/>
    <w:rsid w:val="007F15A1"/>
    <w:rsid w:val="007F5DF3"/>
    <w:rsid w:val="00811B9F"/>
    <w:rsid w:val="008147A0"/>
    <w:rsid w:val="008171AB"/>
    <w:rsid w:val="008241E0"/>
    <w:rsid w:val="008306FC"/>
    <w:rsid w:val="00832244"/>
    <w:rsid w:val="00833736"/>
    <w:rsid w:val="0084038E"/>
    <w:rsid w:val="00842D95"/>
    <w:rsid w:val="00844E19"/>
    <w:rsid w:val="00845005"/>
    <w:rsid w:val="00846C83"/>
    <w:rsid w:val="00850DA3"/>
    <w:rsid w:val="00852B8D"/>
    <w:rsid w:val="00856EE4"/>
    <w:rsid w:val="00857E5A"/>
    <w:rsid w:val="008611B7"/>
    <w:rsid w:val="00863829"/>
    <w:rsid w:val="00870847"/>
    <w:rsid w:val="00872BAE"/>
    <w:rsid w:val="00876E8E"/>
    <w:rsid w:val="00882DD2"/>
    <w:rsid w:val="0088436B"/>
    <w:rsid w:val="00891F05"/>
    <w:rsid w:val="008969C8"/>
    <w:rsid w:val="008A6F84"/>
    <w:rsid w:val="008B1857"/>
    <w:rsid w:val="008B4645"/>
    <w:rsid w:val="008B5ADB"/>
    <w:rsid w:val="008B7686"/>
    <w:rsid w:val="008C1742"/>
    <w:rsid w:val="008D1558"/>
    <w:rsid w:val="008D367E"/>
    <w:rsid w:val="008D5223"/>
    <w:rsid w:val="008E0B40"/>
    <w:rsid w:val="008E147C"/>
    <w:rsid w:val="008F0ADB"/>
    <w:rsid w:val="00907CEF"/>
    <w:rsid w:val="0091463E"/>
    <w:rsid w:val="0092473F"/>
    <w:rsid w:val="009250C3"/>
    <w:rsid w:val="009274DC"/>
    <w:rsid w:val="00931A96"/>
    <w:rsid w:val="0093435C"/>
    <w:rsid w:val="0093660F"/>
    <w:rsid w:val="00937A5F"/>
    <w:rsid w:val="00944C9A"/>
    <w:rsid w:val="0095101D"/>
    <w:rsid w:val="00953ADA"/>
    <w:rsid w:val="009550D4"/>
    <w:rsid w:val="0095513A"/>
    <w:rsid w:val="00957EE5"/>
    <w:rsid w:val="009673D0"/>
    <w:rsid w:val="00973877"/>
    <w:rsid w:val="00985F92"/>
    <w:rsid w:val="00992F72"/>
    <w:rsid w:val="009B53C5"/>
    <w:rsid w:val="009B5673"/>
    <w:rsid w:val="009C1E40"/>
    <w:rsid w:val="009C28F6"/>
    <w:rsid w:val="009C2FB2"/>
    <w:rsid w:val="009C55C8"/>
    <w:rsid w:val="009D35DB"/>
    <w:rsid w:val="009D7BDE"/>
    <w:rsid w:val="009E4714"/>
    <w:rsid w:val="009F1C79"/>
    <w:rsid w:val="009F4CCF"/>
    <w:rsid w:val="009F6DCB"/>
    <w:rsid w:val="00A02A5A"/>
    <w:rsid w:val="00A05935"/>
    <w:rsid w:val="00A0642B"/>
    <w:rsid w:val="00A06891"/>
    <w:rsid w:val="00A07968"/>
    <w:rsid w:val="00A21C0C"/>
    <w:rsid w:val="00A232A2"/>
    <w:rsid w:val="00A24A46"/>
    <w:rsid w:val="00A306B1"/>
    <w:rsid w:val="00A3117F"/>
    <w:rsid w:val="00A31C64"/>
    <w:rsid w:val="00A341E9"/>
    <w:rsid w:val="00A352D7"/>
    <w:rsid w:val="00A454C8"/>
    <w:rsid w:val="00A47222"/>
    <w:rsid w:val="00A60A8D"/>
    <w:rsid w:val="00A62291"/>
    <w:rsid w:val="00A7117E"/>
    <w:rsid w:val="00A71DC5"/>
    <w:rsid w:val="00A8061B"/>
    <w:rsid w:val="00A814C6"/>
    <w:rsid w:val="00A82E28"/>
    <w:rsid w:val="00A8426A"/>
    <w:rsid w:val="00A84FCD"/>
    <w:rsid w:val="00A87286"/>
    <w:rsid w:val="00A9157E"/>
    <w:rsid w:val="00A915B2"/>
    <w:rsid w:val="00A91D27"/>
    <w:rsid w:val="00A95CA8"/>
    <w:rsid w:val="00AA08A1"/>
    <w:rsid w:val="00AA3305"/>
    <w:rsid w:val="00AB1413"/>
    <w:rsid w:val="00AB1CA9"/>
    <w:rsid w:val="00AB275F"/>
    <w:rsid w:val="00AB34EF"/>
    <w:rsid w:val="00AB473A"/>
    <w:rsid w:val="00AB4888"/>
    <w:rsid w:val="00AB56D1"/>
    <w:rsid w:val="00AB7CD8"/>
    <w:rsid w:val="00AC2E52"/>
    <w:rsid w:val="00AC4394"/>
    <w:rsid w:val="00AC71FC"/>
    <w:rsid w:val="00AD2E18"/>
    <w:rsid w:val="00AD4EA7"/>
    <w:rsid w:val="00AE1D54"/>
    <w:rsid w:val="00AE5857"/>
    <w:rsid w:val="00AE79B0"/>
    <w:rsid w:val="00AF1C86"/>
    <w:rsid w:val="00B00EFD"/>
    <w:rsid w:val="00B17CEB"/>
    <w:rsid w:val="00B246EF"/>
    <w:rsid w:val="00B249C1"/>
    <w:rsid w:val="00B24B68"/>
    <w:rsid w:val="00B3725A"/>
    <w:rsid w:val="00B41B73"/>
    <w:rsid w:val="00B42E0E"/>
    <w:rsid w:val="00B43437"/>
    <w:rsid w:val="00B43CFD"/>
    <w:rsid w:val="00B47180"/>
    <w:rsid w:val="00B50D68"/>
    <w:rsid w:val="00B5745A"/>
    <w:rsid w:val="00B61F56"/>
    <w:rsid w:val="00B62230"/>
    <w:rsid w:val="00B62786"/>
    <w:rsid w:val="00B64D63"/>
    <w:rsid w:val="00B657D2"/>
    <w:rsid w:val="00B65D26"/>
    <w:rsid w:val="00B7329E"/>
    <w:rsid w:val="00B736A3"/>
    <w:rsid w:val="00B77FA3"/>
    <w:rsid w:val="00B91B46"/>
    <w:rsid w:val="00B94081"/>
    <w:rsid w:val="00BA0248"/>
    <w:rsid w:val="00BB0281"/>
    <w:rsid w:val="00BB4B6E"/>
    <w:rsid w:val="00BB4BC5"/>
    <w:rsid w:val="00BB5B1A"/>
    <w:rsid w:val="00BB6B21"/>
    <w:rsid w:val="00BB6B55"/>
    <w:rsid w:val="00BC3F42"/>
    <w:rsid w:val="00BC5CF5"/>
    <w:rsid w:val="00BD0D50"/>
    <w:rsid w:val="00BD398A"/>
    <w:rsid w:val="00BD4C12"/>
    <w:rsid w:val="00BD5B60"/>
    <w:rsid w:val="00BD60A9"/>
    <w:rsid w:val="00BD7F5A"/>
    <w:rsid w:val="00BE2B4B"/>
    <w:rsid w:val="00BE6585"/>
    <w:rsid w:val="00BE7431"/>
    <w:rsid w:val="00BF2FF5"/>
    <w:rsid w:val="00BF7AFF"/>
    <w:rsid w:val="00C012FE"/>
    <w:rsid w:val="00C1009B"/>
    <w:rsid w:val="00C312C1"/>
    <w:rsid w:val="00C404C3"/>
    <w:rsid w:val="00C40BD9"/>
    <w:rsid w:val="00C41D57"/>
    <w:rsid w:val="00C46041"/>
    <w:rsid w:val="00C502D3"/>
    <w:rsid w:val="00C50EF9"/>
    <w:rsid w:val="00C520CE"/>
    <w:rsid w:val="00C52748"/>
    <w:rsid w:val="00C61671"/>
    <w:rsid w:val="00C63D22"/>
    <w:rsid w:val="00C642F2"/>
    <w:rsid w:val="00C66F64"/>
    <w:rsid w:val="00C74030"/>
    <w:rsid w:val="00C76154"/>
    <w:rsid w:val="00C81D85"/>
    <w:rsid w:val="00C823B3"/>
    <w:rsid w:val="00C83894"/>
    <w:rsid w:val="00C8571C"/>
    <w:rsid w:val="00C9378D"/>
    <w:rsid w:val="00C95D6C"/>
    <w:rsid w:val="00CB2058"/>
    <w:rsid w:val="00CB63D8"/>
    <w:rsid w:val="00CC0410"/>
    <w:rsid w:val="00CC078B"/>
    <w:rsid w:val="00CD3A2B"/>
    <w:rsid w:val="00CD4B30"/>
    <w:rsid w:val="00CE1F4B"/>
    <w:rsid w:val="00CF0499"/>
    <w:rsid w:val="00CF5A94"/>
    <w:rsid w:val="00D0080E"/>
    <w:rsid w:val="00D00BAD"/>
    <w:rsid w:val="00D01E0F"/>
    <w:rsid w:val="00D05785"/>
    <w:rsid w:val="00D06ADA"/>
    <w:rsid w:val="00D07284"/>
    <w:rsid w:val="00D11351"/>
    <w:rsid w:val="00D2076B"/>
    <w:rsid w:val="00D2589B"/>
    <w:rsid w:val="00D27015"/>
    <w:rsid w:val="00D34BE7"/>
    <w:rsid w:val="00D4001C"/>
    <w:rsid w:val="00D422EC"/>
    <w:rsid w:val="00D43386"/>
    <w:rsid w:val="00D44324"/>
    <w:rsid w:val="00D457E6"/>
    <w:rsid w:val="00D45FCA"/>
    <w:rsid w:val="00D51496"/>
    <w:rsid w:val="00D52528"/>
    <w:rsid w:val="00D54BB8"/>
    <w:rsid w:val="00D56C9B"/>
    <w:rsid w:val="00D63B0B"/>
    <w:rsid w:val="00D711D2"/>
    <w:rsid w:val="00D758C8"/>
    <w:rsid w:val="00D82A40"/>
    <w:rsid w:val="00D852FA"/>
    <w:rsid w:val="00D85D8C"/>
    <w:rsid w:val="00D9053E"/>
    <w:rsid w:val="00D90C7B"/>
    <w:rsid w:val="00D91BBC"/>
    <w:rsid w:val="00D948D0"/>
    <w:rsid w:val="00D948FF"/>
    <w:rsid w:val="00D9780F"/>
    <w:rsid w:val="00D97DBC"/>
    <w:rsid w:val="00DA1154"/>
    <w:rsid w:val="00DA3C20"/>
    <w:rsid w:val="00DA5D8D"/>
    <w:rsid w:val="00DB0EDA"/>
    <w:rsid w:val="00DB231D"/>
    <w:rsid w:val="00DB2F63"/>
    <w:rsid w:val="00DB49DB"/>
    <w:rsid w:val="00DC095B"/>
    <w:rsid w:val="00DC1642"/>
    <w:rsid w:val="00DC3166"/>
    <w:rsid w:val="00DC3E9A"/>
    <w:rsid w:val="00DD0B1F"/>
    <w:rsid w:val="00DD189F"/>
    <w:rsid w:val="00DD2A82"/>
    <w:rsid w:val="00DE0909"/>
    <w:rsid w:val="00DE498A"/>
    <w:rsid w:val="00DF68D4"/>
    <w:rsid w:val="00E0449D"/>
    <w:rsid w:val="00E133A1"/>
    <w:rsid w:val="00E22A7A"/>
    <w:rsid w:val="00E24BDA"/>
    <w:rsid w:val="00E31645"/>
    <w:rsid w:val="00E35206"/>
    <w:rsid w:val="00E35DBA"/>
    <w:rsid w:val="00E412E2"/>
    <w:rsid w:val="00E46EC3"/>
    <w:rsid w:val="00E529C2"/>
    <w:rsid w:val="00E56F18"/>
    <w:rsid w:val="00E62394"/>
    <w:rsid w:val="00E66A8C"/>
    <w:rsid w:val="00E73FF6"/>
    <w:rsid w:val="00E75D95"/>
    <w:rsid w:val="00E8193E"/>
    <w:rsid w:val="00E8346A"/>
    <w:rsid w:val="00E85572"/>
    <w:rsid w:val="00E8678D"/>
    <w:rsid w:val="00E874D3"/>
    <w:rsid w:val="00E91F52"/>
    <w:rsid w:val="00E936F3"/>
    <w:rsid w:val="00E939FF"/>
    <w:rsid w:val="00EA5367"/>
    <w:rsid w:val="00EB2DE2"/>
    <w:rsid w:val="00EB57C4"/>
    <w:rsid w:val="00EB618F"/>
    <w:rsid w:val="00EC08BD"/>
    <w:rsid w:val="00EC2360"/>
    <w:rsid w:val="00EC31E8"/>
    <w:rsid w:val="00EC73D6"/>
    <w:rsid w:val="00ED1589"/>
    <w:rsid w:val="00ED17A2"/>
    <w:rsid w:val="00ED344B"/>
    <w:rsid w:val="00ED7EA8"/>
    <w:rsid w:val="00EE3E5F"/>
    <w:rsid w:val="00EE7259"/>
    <w:rsid w:val="00EF1347"/>
    <w:rsid w:val="00EF47D3"/>
    <w:rsid w:val="00EF6793"/>
    <w:rsid w:val="00EF6CAA"/>
    <w:rsid w:val="00F03F36"/>
    <w:rsid w:val="00F04CBA"/>
    <w:rsid w:val="00F0570F"/>
    <w:rsid w:val="00F105BE"/>
    <w:rsid w:val="00F24CD4"/>
    <w:rsid w:val="00F252DC"/>
    <w:rsid w:val="00F27390"/>
    <w:rsid w:val="00F3006B"/>
    <w:rsid w:val="00F32B6C"/>
    <w:rsid w:val="00F34C35"/>
    <w:rsid w:val="00F37347"/>
    <w:rsid w:val="00F441BE"/>
    <w:rsid w:val="00F4662A"/>
    <w:rsid w:val="00F50D2F"/>
    <w:rsid w:val="00F51F25"/>
    <w:rsid w:val="00F523EE"/>
    <w:rsid w:val="00F53528"/>
    <w:rsid w:val="00F53DD4"/>
    <w:rsid w:val="00F63C06"/>
    <w:rsid w:val="00F63ED1"/>
    <w:rsid w:val="00F73E55"/>
    <w:rsid w:val="00F7529C"/>
    <w:rsid w:val="00F82253"/>
    <w:rsid w:val="00F852A0"/>
    <w:rsid w:val="00F8648A"/>
    <w:rsid w:val="00F90082"/>
    <w:rsid w:val="00F95A50"/>
    <w:rsid w:val="00F9612D"/>
    <w:rsid w:val="00F9729C"/>
    <w:rsid w:val="00F977A4"/>
    <w:rsid w:val="00FA45C1"/>
    <w:rsid w:val="00FA742C"/>
    <w:rsid w:val="00FB5711"/>
    <w:rsid w:val="00FB5C29"/>
    <w:rsid w:val="00FB764D"/>
    <w:rsid w:val="00FD0A0D"/>
    <w:rsid w:val="00FD10B4"/>
    <w:rsid w:val="00FE05BF"/>
    <w:rsid w:val="00FE075D"/>
    <w:rsid w:val="00FE0C35"/>
    <w:rsid w:val="00FE257C"/>
    <w:rsid w:val="00FE7724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9CDDA9"/>
  <w15:docId w15:val="{7EBE618B-ADCA-44B0-8FFC-FA3DE627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E0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E5EE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6FCE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F9612D"/>
    <w:pPr>
      <w:jc w:val="both"/>
    </w:pPr>
    <w:rPr>
      <w:snapToGrid w:val="0"/>
      <w:sz w:val="26"/>
      <w:szCs w:val="20"/>
    </w:rPr>
  </w:style>
  <w:style w:type="paragraph" w:customStyle="1" w:styleId="a5">
    <w:name w:val="Знак"/>
    <w:basedOn w:val="a"/>
    <w:rsid w:val="00F96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footer"/>
    <w:basedOn w:val="a"/>
    <w:rsid w:val="009250C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50C3"/>
  </w:style>
  <w:style w:type="paragraph" w:styleId="a8">
    <w:name w:val="header"/>
    <w:basedOn w:val="a"/>
    <w:link w:val="a9"/>
    <w:unhideWhenUsed/>
    <w:rsid w:val="00034D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34DA8"/>
    <w:rPr>
      <w:sz w:val="24"/>
      <w:szCs w:val="24"/>
    </w:rPr>
  </w:style>
  <w:style w:type="paragraph" w:styleId="aa">
    <w:name w:val="List Paragraph"/>
    <w:basedOn w:val="a"/>
    <w:uiPriority w:val="34"/>
    <w:qFormat/>
    <w:rsid w:val="00B50D68"/>
    <w:pPr>
      <w:spacing w:after="160" w:line="259" w:lineRule="auto"/>
      <w:ind w:left="720"/>
      <w:contextualSpacing/>
    </w:pPr>
    <w:rPr>
      <w:rFonts w:eastAsiaTheme="minorHAnsi"/>
      <w:sz w:val="28"/>
      <w:lang w:eastAsia="en-US"/>
    </w:rPr>
  </w:style>
  <w:style w:type="paragraph" w:styleId="ab">
    <w:name w:val="No Spacing"/>
    <w:uiPriority w:val="1"/>
    <w:qFormat/>
    <w:rsid w:val="000F6E00"/>
    <w:rPr>
      <w:sz w:val="28"/>
    </w:rPr>
  </w:style>
  <w:style w:type="character" w:customStyle="1" w:styleId="20">
    <w:name w:val="Заголовок 2 Знак"/>
    <w:basedOn w:val="a0"/>
    <w:link w:val="2"/>
    <w:rsid w:val="007E5EE9"/>
    <w:rPr>
      <w:b/>
      <w:bCs/>
      <w:sz w:val="24"/>
      <w:szCs w:val="24"/>
    </w:rPr>
  </w:style>
  <w:style w:type="character" w:styleId="ac">
    <w:name w:val="Hyperlink"/>
    <w:uiPriority w:val="99"/>
    <w:unhideWhenUsed/>
    <w:rsid w:val="007E5E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F2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F2773"/>
    <w:rPr>
      <w:rFonts w:ascii="Courier New" w:hAnsi="Courier New"/>
      <w:lang w:val="x-none" w:eastAsia="x-none"/>
    </w:rPr>
  </w:style>
  <w:style w:type="character" w:customStyle="1" w:styleId="ad">
    <w:name w:val="Основной текст_"/>
    <w:basedOn w:val="a0"/>
    <w:link w:val="1"/>
    <w:rsid w:val="00652423"/>
    <w:rPr>
      <w:sz w:val="22"/>
      <w:szCs w:val="22"/>
    </w:rPr>
  </w:style>
  <w:style w:type="character" w:customStyle="1" w:styleId="22">
    <w:name w:val="Заголовок №2_"/>
    <w:basedOn w:val="a0"/>
    <w:link w:val="23"/>
    <w:rsid w:val="00652423"/>
    <w:rPr>
      <w:b/>
      <w:bCs/>
      <w:sz w:val="22"/>
      <w:szCs w:val="22"/>
    </w:rPr>
  </w:style>
  <w:style w:type="character" w:customStyle="1" w:styleId="24">
    <w:name w:val="Колонтитул (2)_"/>
    <w:basedOn w:val="a0"/>
    <w:link w:val="25"/>
    <w:rsid w:val="00652423"/>
  </w:style>
  <w:style w:type="character" w:customStyle="1" w:styleId="ae">
    <w:name w:val="Подпись к таблице_"/>
    <w:basedOn w:val="a0"/>
    <w:link w:val="af"/>
    <w:rsid w:val="00652423"/>
    <w:rPr>
      <w:b/>
      <w:bCs/>
      <w:sz w:val="22"/>
      <w:szCs w:val="22"/>
    </w:rPr>
  </w:style>
  <w:style w:type="character" w:customStyle="1" w:styleId="af0">
    <w:name w:val="Другое_"/>
    <w:basedOn w:val="a0"/>
    <w:link w:val="af1"/>
    <w:rsid w:val="00652423"/>
    <w:rPr>
      <w:sz w:val="22"/>
      <w:szCs w:val="22"/>
    </w:rPr>
  </w:style>
  <w:style w:type="character" w:customStyle="1" w:styleId="10">
    <w:name w:val="Заголовок №1_"/>
    <w:basedOn w:val="a0"/>
    <w:link w:val="11"/>
    <w:rsid w:val="00652423"/>
    <w:rPr>
      <w:sz w:val="66"/>
      <w:szCs w:val="66"/>
    </w:rPr>
  </w:style>
  <w:style w:type="paragraph" w:customStyle="1" w:styleId="1">
    <w:name w:val="Основной текст1"/>
    <w:basedOn w:val="a"/>
    <w:link w:val="ad"/>
    <w:rsid w:val="00652423"/>
    <w:pPr>
      <w:widowControl w:val="0"/>
      <w:spacing w:after="30" w:line="266" w:lineRule="auto"/>
      <w:ind w:firstLine="400"/>
    </w:pPr>
    <w:rPr>
      <w:sz w:val="22"/>
      <w:szCs w:val="22"/>
    </w:rPr>
  </w:style>
  <w:style w:type="paragraph" w:customStyle="1" w:styleId="23">
    <w:name w:val="Заголовок №2"/>
    <w:basedOn w:val="a"/>
    <w:link w:val="22"/>
    <w:rsid w:val="00652423"/>
    <w:pPr>
      <w:widowControl w:val="0"/>
      <w:spacing w:line="259" w:lineRule="auto"/>
      <w:outlineLvl w:val="1"/>
    </w:pPr>
    <w:rPr>
      <w:b/>
      <w:bCs/>
      <w:sz w:val="22"/>
      <w:szCs w:val="22"/>
    </w:rPr>
  </w:style>
  <w:style w:type="paragraph" w:customStyle="1" w:styleId="25">
    <w:name w:val="Колонтитул (2)"/>
    <w:basedOn w:val="a"/>
    <w:link w:val="24"/>
    <w:rsid w:val="00652423"/>
    <w:pPr>
      <w:widowControl w:val="0"/>
    </w:pPr>
    <w:rPr>
      <w:sz w:val="20"/>
      <w:szCs w:val="20"/>
    </w:rPr>
  </w:style>
  <w:style w:type="paragraph" w:customStyle="1" w:styleId="af">
    <w:name w:val="Подпись к таблице"/>
    <w:basedOn w:val="a"/>
    <w:link w:val="ae"/>
    <w:rsid w:val="00652423"/>
    <w:pPr>
      <w:widowControl w:val="0"/>
    </w:pPr>
    <w:rPr>
      <w:b/>
      <w:bCs/>
      <w:sz w:val="22"/>
      <w:szCs w:val="22"/>
    </w:rPr>
  </w:style>
  <w:style w:type="paragraph" w:customStyle="1" w:styleId="af1">
    <w:name w:val="Другое"/>
    <w:basedOn w:val="a"/>
    <w:link w:val="af0"/>
    <w:rsid w:val="00652423"/>
    <w:pPr>
      <w:widowControl w:val="0"/>
      <w:spacing w:after="30" w:line="266" w:lineRule="auto"/>
      <w:ind w:firstLine="400"/>
    </w:pPr>
    <w:rPr>
      <w:sz w:val="22"/>
      <w:szCs w:val="22"/>
    </w:rPr>
  </w:style>
  <w:style w:type="paragraph" w:customStyle="1" w:styleId="11">
    <w:name w:val="Заголовок №1"/>
    <w:basedOn w:val="a"/>
    <w:link w:val="10"/>
    <w:rsid w:val="00652423"/>
    <w:pPr>
      <w:widowControl w:val="0"/>
      <w:spacing w:after="120"/>
      <w:ind w:right="740"/>
      <w:jc w:val="right"/>
      <w:outlineLvl w:val="0"/>
    </w:pPr>
    <w:rPr>
      <w:sz w:val="66"/>
      <w:szCs w:val="66"/>
    </w:rPr>
  </w:style>
  <w:style w:type="paragraph" w:customStyle="1" w:styleId="4">
    <w:name w:val="Основной текст4"/>
    <w:basedOn w:val="a"/>
    <w:rsid w:val="00C642F2"/>
    <w:pPr>
      <w:widowControl w:val="0"/>
      <w:shd w:val="clear" w:color="auto" w:fill="FFFFFF"/>
      <w:spacing w:line="317" w:lineRule="exact"/>
      <w:ind w:hanging="340"/>
      <w:jc w:val="both"/>
    </w:pPr>
    <w:rPr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gorod.slu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1602</Words>
  <Characters>11103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Сергеевна Заколодкина</cp:lastModifiedBy>
  <cp:revision>2</cp:revision>
  <cp:lastPrinted>2023-05-31T07:38:00Z</cp:lastPrinted>
  <dcterms:created xsi:type="dcterms:W3CDTF">2025-06-03T03:09:00Z</dcterms:created>
  <dcterms:modified xsi:type="dcterms:W3CDTF">2025-06-03T03:09:00Z</dcterms:modified>
</cp:coreProperties>
</file>