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93" w:rsidRDefault="00753293" w:rsidP="00753293">
      <w:pPr>
        <w:pStyle w:val="30"/>
        <w:shd w:val="clear" w:color="auto" w:fill="auto"/>
        <w:spacing w:before="0" w:line="240" w:lineRule="auto"/>
        <w:ind w:right="-15"/>
        <w:rPr>
          <w:sz w:val="24"/>
          <w:szCs w:val="24"/>
          <w:lang w:val="ru-RU"/>
        </w:rPr>
      </w:pPr>
    </w:p>
    <w:p w:rsidR="00753293" w:rsidRPr="00D9502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Pr="00D9502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  <w:r w:rsidRPr="00D95023">
        <w:rPr>
          <w:sz w:val="24"/>
          <w:szCs w:val="24"/>
          <w:lang w:val="ru-RU"/>
        </w:rPr>
        <w:t>УСТАВ</w:t>
      </w:r>
    </w:p>
    <w:p w:rsidR="00753293" w:rsidRPr="00D95023" w:rsidRDefault="008A6138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Ассоциации «</w:t>
      </w:r>
      <w:r w:rsidR="00753293" w:rsidRPr="00D95023">
        <w:rPr>
          <w:sz w:val="24"/>
          <w:szCs w:val="24"/>
          <w:lang w:val="ru-RU"/>
        </w:rPr>
        <w:t>Некоммерческо</w:t>
      </w:r>
      <w:r>
        <w:rPr>
          <w:sz w:val="24"/>
          <w:szCs w:val="24"/>
          <w:lang w:val="ru-RU"/>
        </w:rPr>
        <w:t>е</w:t>
      </w:r>
      <w:r w:rsidR="00753293" w:rsidRPr="00D95023">
        <w:rPr>
          <w:sz w:val="24"/>
          <w:szCs w:val="24"/>
          <w:lang w:val="ru-RU"/>
        </w:rPr>
        <w:t xml:space="preserve"> партнерств</w:t>
      </w:r>
      <w:r>
        <w:rPr>
          <w:sz w:val="24"/>
          <w:szCs w:val="24"/>
          <w:lang w:val="ru-RU"/>
        </w:rPr>
        <w:t>о</w:t>
      </w:r>
      <w:r w:rsidR="00753293" w:rsidRPr="00D95023">
        <w:rPr>
          <w:sz w:val="24"/>
          <w:szCs w:val="24"/>
          <w:lang w:val="ru-RU"/>
        </w:rPr>
        <w:t xml:space="preserve"> </w:t>
      </w:r>
    </w:p>
    <w:p w:rsidR="00753293" w:rsidRPr="00D9502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  <w:r w:rsidRPr="00D95023">
        <w:rPr>
          <w:sz w:val="24"/>
          <w:szCs w:val="24"/>
          <w:lang w:val="ru-RU"/>
        </w:rPr>
        <w:t>«Центр содействия предпринимательству Слюдянского района»</w:t>
      </w:r>
      <w:r w:rsidR="008A6138">
        <w:rPr>
          <w:sz w:val="24"/>
          <w:szCs w:val="24"/>
          <w:lang w:val="ru-RU"/>
        </w:rPr>
        <w:t>»</w:t>
      </w:r>
    </w:p>
    <w:p w:rsidR="00753293" w:rsidRPr="00D9502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0"/>
        <w:shd w:val="clear" w:color="auto" w:fill="auto"/>
        <w:spacing w:before="0" w:line="240" w:lineRule="auto"/>
        <w:ind w:left="142" w:right="-15"/>
        <w:rPr>
          <w:sz w:val="24"/>
          <w:szCs w:val="24"/>
          <w:lang w:val="ru-RU"/>
        </w:rPr>
      </w:pPr>
    </w:p>
    <w:p w:rsidR="0075329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</w:p>
    <w:p w:rsidR="0075329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</w:p>
    <w:p w:rsidR="0075329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</w:p>
    <w:p w:rsidR="00753293" w:rsidRDefault="00753293" w:rsidP="00753293">
      <w:pPr>
        <w:pStyle w:val="31"/>
        <w:shd w:val="clear" w:color="auto" w:fill="auto"/>
        <w:spacing w:line="240" w:lineRule="auto"/>
        <w:ind w:right="-15" w:firstLine="0"/>
        <w:jc w:val="left"/>
        <w:rPr>
          <w:sz w:val="24"/>
          <w:szCs w:val="24"/>
          <w:lang w:val="ru-RU"/>
        </w:rPr>
      </w:pPr>
    </w:p>
    <w:p w:rsidR="00753293" w:rsidRDefault="00753293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753293" w:rsidRPr="00753293" w:rsidRDefault="00753293" w:rsidP="00753293">
      <w:pPr>
        <w:pStyle w:val="31"/>
        <w:shd w:val="clear" w:color="auto" w:fill="auto"/>
        <w:spacing w:line="240" w:lineRule="auto"/>
        <w:ind w:right="-15" w:firstLine="0"/>
        <w:jc w:val="center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 xml:space="preserve">г. </w:t>
      </w:r>
      <w:proofErr w:type="spellStart"/>
      <w:r w:rsidRPr="00D95023">
        <w:rPr>
          <w:sz w:val="24"/>
          <w:szCs w:val="24"/>
        </w:rPr>
        <w:t>Слюдянка</w:t>
      </w:r>
      <w:proofErr w:type="spellEnd"/>
      <w:r w:rsidRPr="00D95023">
        <w:rPr>
          <w:sz w:val="24"/>
          <w:szCs w:val="24"/>
        </w:rPr>
        <w:t xml:space="preserve"> 20</w:t>
      </w:r>
      <w:r w:rsidRPr="00D95023">
        <w:rPr>
          <w:sz w:val="24"/>
          <w:szCs w:val="24"/>
          <w:lang w:val="ru-RU"/>
        </w:rPr>
        <w:t>14</w:t>
      </w:r>
      <w:r w:rsidRPr="00D95023">
        <w:rPr>
          <w:sz w:val="24"/>
          <w:szCs w:val="24"/>
        </w:rPr>
        <w:t xml:space="preserve"> г</w:t>
      </w:r>
      <w:r>
        <w:rPr>
          <w:sz w:val="24"/>
          <w:szCs w:val="24"/>
          <w:lang w:val="ru-RU"/>
        </w:rPr>
        <w:t>.</w:t>
      </w:r>
    </w:p>
    <w:p w:rsidR="00753293" w:rsidRDefault="00753293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6E6CDF" w:rsidRDefault="006E6CDF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6E6CDF" w:rsidRDefault="006E6CDF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6E6CDF" w:rsidRDefault="006E6CDF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6E6CDF" w:rsidRDefault="006E6CDF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6E6CDF" w:rsidRDefault="006E6CDF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</w:p>
    <w:p w:rsidR="002659E4" w:rsidRDefault="005C2591" w:rsidP="00753293">
      <w:pPr>
        <w:pStyle w:val="31"/>
        <w:shd w:val="clear" w:color="auto" w:fill="auto"/>
        <w:spacing w:after="120" w:line="240" w:lineRule="auto"/>
        <w:ind w:right="-15" w:firstLine="0"/>
        <w:jc w:val="center"/>
        <w:rPr>
          <w:b/>
          <w:sz w:val="24"/>
          <w:szCs w:val="24"/>
          <w:lang w:val="ru-RU"/>
        </w:rPr>
      </w:pPr>
      <w:r w:rsidRPr="005C2591">
        <w:rPr>
          <w:b/>
          <w:sz w:val="24"/>
          <w:szCs w:val="24"/>
          <w:lang w:val="ru-RU"/>
        </w:rPr>
        <w:lastRenderedPageBreak/>
        <w:t>1. Общие положения</w:t>
      </w:r>
    </w:p>
    <w:p w:rsidR="00BC52D5" w:rsidRPr="00D95023" w:rsidRDefault="005C2591" w:rsidP="00CA1424">
      <w:pPr>
        <w:pStyle w:val="31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1.</w:t>
      </w:r>
      <w:r w:rsidR="00CA1424" w:rsidRPr="00CA1424">
        <w:t xml:space="preserve"> </w:t>
      </w:r>
      <w:r w:rsidR="00CA1424" w:rsidRPr="00CA1424">
        <w:rPr>
          <w:sz w:val="24"/>
          <w:szCs w:val="24"/>
        </w:rPr>
        <w:t>Ассоциации «Некоммерческое партнерство «Центр содействия предпринимательству Слюдянского района»»</w:t>
      </w:r>
      <w:bookmarkStart w:id="0" w:name="_GoBack"/>
      <w:bookmarkEnd w:id="0"/>
      <w:r w:rsidR="005D2C5F" w:rsidRPr="00D95023">
        <w:rPr>
          <w:sz w:val="24"/>
          <w:szCs w:val="24"/>
        </w:rPr>
        <w:t>, далее именуемое "</w:t>
      </w:r>
      <w:r w:rsidR="003E1886" w:rsidRPr="00D95023">
        <w:rPr>
          <w:sz w:val="24"/>
          <w:szCs w:val="24"/>
        </w:rPr>
        <w:t>Партнерство</w:t>
      </w:r>
      <w:r w:rsidR="005D2C5F" w:rsidRPr="00D95023">
        <w:rPr>
          <w:sz w:val="24"/>
          <w:szCs w:val="24"/>
        </w:rPr>
        <w:t>", является</w:t>
      </w:r>
      <w:r w:rsidR="005D2C5F" w:rsidRPr="00D95023">
        <w:rPr>
          <w:rStyle w:val="22"/>
          <w:sz w:val="24"/>
          <w:szCs w:val="24"/>
        </w:rPr>
        <w:t xml:space="preserve"> основанной на </w:t>
      </w:r>
      <w:proofErr w:type="spellStart"/>
      <w:r w:rsidR="003E1886" w:rsidRPr="00D95023">
        <w:rPr>
          <w:rStyle w:val="22"/>
          <w:sz w:val="24"/>
          <w:szCs w:val="24"/>
          <w:lang w:val="ru-RU"/>
        </w:rPr>
        <w:t>чл</w:t>
      </w:r>
      <w:r w:rsidR="005D2C5F" w:rsidRPr="00D95023">
        <w:rPr>
          <w:rStyle w:val="22"/>
          <w:sz w:val="24"/>
          <w:szCs w:val="24"/>
        </w:rPr>
        <w:t>енстве</w:t>
      </w:r>
      <w:proofErr w:type="spellEnd"/>
      <w:r w:rsidR="005D2C5F" w:rsidRPr="00D95023">
        <w:rPr>
          <w:rStyle w:val="22"/>
          <w:sz w:val="24"/>
          <w:szCs w:val="24"/>
        </w:rPr>
        <w:t xml:space="preserve"> </w:t>
      </w:r>
      <w:r w:rsidR="005D2C5F" w:rsidRPr="00D95023">
        <w:rPr>
          <w:sz w:val="24"/>
          <w:szCs w:val="24"/>
        </w:rPr>
        <w:t>некоммерч</w:t>
      </w:r>
      <w:r w:rsidR="003E1886" w:rsidRPr="00D95023">
        <w:rPr>
          <w:sz w:val="24"/>
          <w:szCs w:val="24"/>
        </w:rPr>
        <w:t xml:space="preserve">еской организацией, учрежденной </w:t>
      </w:r>
      <w:r w:rsidR="003B3B0F" w:rsidRPr="00D95023">
        <w:rPr>
          <w:sz w:val="24"/>
          <w:szCs w:val="24"/>
        </w:rPr>
        <w:t xml:space="preserve"> гражданами и (или) </w:t>
      </w:r>
      <w:r w:rsidR="005D2C5F" w:rsidRPr="00D95023">
        <w:rPr>
          <w:sz w:val="24"/>
          <w:szCs w:val="24"/>
        </w:rPr>
        <w:t>юридическим лицом для</w:t>
      </w:r>
      <w:r w:rsidR="005D2C5F" w:rsidRPr="00D95023">
        <w:rPr>
          <w:rStyle w:val="22"/>
          <w:sz w:val="24"/>
          <w:szCs w:val="24"/>
        </w:rPr>
        <w:t xml:space="preserve"> содействия ее </w:t>
      </w:r>
      <w:r w:rsidR="005D2C5F" w:rsidRPr="00D95023">
        <w:rPr>
          <w:sz w:val="24"/>
          <w:szCs w:val="24"/>
        </w:rPr>
        <w:t>членам в осуществлении деятельности, направленной на дос</w:t>
      </w:r>
      <w:r w:rsidR="003E1886" w:rsidRPr="00D95023">
        <w:rPr>
          <w:sz w:val="24"/>
          <w:szCs w:val="24"/>
        </w:rPr>
        <w:t xml:space="preserve">тижение целей, </w:t>
      </w:r>
      <w:proofErr w:type="spellStart"/>
      <w:r w:rsidR="003E1886" w:rsidRPr="00D95023">
        <w:rPr>
          <w:sz w:val="24"/>
          <w:szCs w:val="24"/>
        </w:rPr>
        <w:t>предусм</w:t>
      </w:r>
      <w:r w:rsidR="003E1886" w:rsidRPr="00D95023">
        <w:rPr>
          <w:sz w:val="24"/>
          <w:szCs w:val="24"/>
          <w:lang w:val="ru-RU"/>
        </w:rPr>
        <w:t>отрен</w:t>
      </w:r>
      <w:proofErr w:type="spellEnd"/>
      <w:r w:rsidR="005D2C5F" w:rsidRPr="00D95023">
        <w:rPr>
          <w:sz w:val="24"/>
          <w:szCs w:val="24"/>
        </w:rPr>
        <w:t>н</w:t>
      </w:r>
      <w:proofErr w:type="spellStart"/>
      <w:r w:rsidR="003E1886" w:rsidRPr="00D95023">
        <w:rPr>
          <w:sz w:val="24"/>
          <w:szCs w:val="24"/>
          <w:lang w:val="ru-RU"/>
        </w:rPr>
        <w:t>ых</w:t>
      </w:r>
      <w:proofErr w:type="spellEnd"/>
      <w:r w:rsidR="005D2C5F" w:rsidRPr="00D95023">
        <w:rPr>
          <w:sz w:val="24"/>
          <w:szCs w:val="24"/>
        </w:rPr>
        <w:t>. настоящим уставом.</w:t>
      </w:r>
      <w:r w:rsidR="00EC675E" w:rsidRPr="00EC675E">
        <w:t xml:space="preserve"> </w:t>
      </w:r>
      <w:r w:rsidR="00EC675E">
        <w:rPr>
          <w:lang w:val="ru-RU"/>
        </w:rPr>
        <w:t xml:space="preserve"> </w:t>
      </w:r>
      <w:r w:rsidR="00EC675E" w:rsidRPr="00CB14D2">
        <w:rPr>
          <w:sz w:val="24"/>
          <w:szCs w:val="24"/>
          <w:lang w:val="ru-RU"/>
        </w:rPr>
        <w:t>Партнерство является</w:t>
      </w:r>
      <w:r w:rsidR="00EC675E" w:rsidRPr="00CB14D2">
        <w:rPr>
          <w:lang w:val="ru-RU"/>
        </w:rPr>
        <w:t xml:space="preserve"> </w:t>
      </w:r>
      <w:r w:rsidR="00EC675E" w:rsidRPr="00CB14D2">
        <w:rPr>
          <w:sz w:val="24"/>
          <w:szCs w:val="24"/>
        </w:rPr>
        <w:t xml:space="preserve">некоммерческой </w:t>
      </w:r>
      <w:proofErr w:type="spellStart"/>
      <w:r w:rsidR="00EC675E" w:rsidRPr="00CB14D2">
        <w:rPr>
          <w:sz w:val="24"/>
          <w:szCs w:val="24"/>
        </w:rPr>
        <w:t>организаци</w:t>
      </w:r>
      <w:proofErr w:type="spellEnd"/>
      <w:r w:rsidR="00EC675E" w:rsidRPr="00CB14D2">
        <w:rPr>
          <w:sz w:val="24"/>
          <w:szCs w:val="24"/>
          <w:lang w:val="ru-RU"/>
        </w:rPr>
        <w:t>ей</w:t>
      </w:r>
      <w:r w:rsidR="00EC675E" w:rsidRPr="00CB14D2">
        <w:rPr>
          <w:sz w:val="24"/>
          <w:szCs w:val="24"/>
        </w:rPr>
        <w:t>, выражающей интересы субъектов малого и среднего предпринимательства, осуществляющих свою деятельность на территории Слюдянского муниципального района.</w:t>
      </w:r>
    </w:p>
    <w:p w:rsidR="00BC52D5" w:rsidRPr="00D95023" w:rsidRDefault="003E1886" w:rsidP="00753293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</w:t>
      </w:r>
      <w:r w:rsidR="005D2C5F" w:rsidRPr="00D95023">
        <w:rPr>
          <w:sz w:val="24"/>
          <w:szCs w:val="24"/>
        </w:rPr>
        <w:t xml:space="preserve"> осуществляет свою деятельность в соответствии с Конституцией</w:t>
      </w:r>
      <w:r w:rsidR="005D2C5F" w:rsidRPr="00D95023">
        <w:rPr>
          <w:rStyle w:val="22"/>
          <w:sz w:val="24"/>
          <w:szCs w:val="24"/>
        </w:rPr>
        <w:t xml:space="preserve"> Российской </w:t>
      </w:r>
      <w:r w:rsidR="005D2C5F" w:rsidRPr="00D95023">
        <w:rPr>
          <w:sz w:val="24"/>
          <w:szCs w:val="24"/>
        </w:rPr>
        <w:t>Федерации, Гражданским кодексом Российской Федерации, Федеральным</w:t>
      </w:r>
      <w:r w:rsidR="005D2C5F" w:rsidRPr="00D95023">
        <w:rPr>
          <w:rStyle w:val="22"/>
          <w:sz w:val="24"/>
          <w:szCs w:val="24"/>
        </w:rPr>
        <w:t xml:space="preserve"> законом "О </w:t>
      </w:r>
      <w:r w:rsidR="005D2C5F" w:rsidRPr="00D95023">
        <w:rPr>
          <w:sz w:val="24"/>
          <w:szCs w:val="24"/>
        </w:rPr>
        <w:t>некоммерческих организациях" и настоящим уставом.</w:t>
      </w:r>
    </w:p>
    <w:p w:rsidR="00BC52D5" w:rsidRPr="00D95023" w:rsidRDefault="003E1886" w:rsidP="00753293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9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</w:t>
      </w:r>
      <w:r w:rsidR="005D2C5F" w:rsidRPr="00D95023">
        <w:rPr>
          <w:sz w:val="24"/>
          <w:szCs w:val="24"/>
        </w:rPr>
        <w:t xml:space="preserve"> создано на неограниченный срок.</w:t>
      </w:r>
    </w:p>
    <w:p w:rsidR="00BC52D5" w:rsidRPr="00D95023" w:rsidRDefault="005D2C5F" w:rsidP="00753293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9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Полное наименование Партнерства на русском языке: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Некоммерческое </w:t>
      </w:r>
      <w:r w:rsidR="005C2591">
        <w:rPr>
          <w:sz w:val="24"/>
          <w:szCs w:val="24"/>
          <w:lang w:val="ru-RU"/>
        </w:rPr>
        <w:t>п</w:t>
      </w:r>
      <w:proofErr w:type="spellStart"/>
      <w:r w:rsidR="003E1886" w:rsidRPr="00D95023">
        <w:rPr>
          <w:sz w:val="24"/>
          <w:szCs w:val="24"/>
        </w:rPr>
        <w:t>артнерство</w:t>
      </w:r>
      <w:proofErr w:type="spellEnd"/>
      <w:r w:rsidRPr="00D95023">
        <w:rPr>
          <w:sz w:val="24"/>
          <w:szCs w:val="24"/>
        </w:rPr>
        <w:t xml:space="preserve"> «</w:t>
      </w:r>
      <w:r w:rsidR="00D95023" w:rsidRPr="00D95023">
        <w:rPr>
          <w:sz w:val="24"/>
          <w:szCs w:val="24"/>
        </w:rPr>
        <w:t>Центр содействия предпринимательству Слюдянского района</w:t>
      </w:r>
      <w:r w:rsidRPr="00D95023">
        <w:rPr>
          <w:sz w:val="24"/>
          <w:szCs w:val="24"/>
        </w:rPr>
        <w:t>».</w:t>
      </w:r>
    </w:p>
    <w:p w:rsidR="00BC52D5" w:rsidRPr="009C6B64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Сокращенное наименование Пар</w:t>
      </w:r>
      <w:r w:rsidR="005C2591">
        <w:rPr>
          <w:sz w:val="24"/>
          <w:szCs w:val="24"/>
        </w:rPr>
        <w:t xml:space="preserve">тнерства на русском языке: НП </w:t>
      </w:r>
      <w:r w:rsidR="005C2591">
        <w:rPr>
          <w:sz w:val="24"/>
          <w:szCs w:val="24"/>
          <w:lang w:val="ru-RU"/>
        </w:rPr>
        <w:t>«</w:t>
      </w:r>
      <w:r w:rsidR="00D95023" w:rsidRPr="00D95023">
        <w:rPr>
          <w:sz w:val="24"/>
          <w:szCs w:val="24"/>
        </w:rPr>
        <w:t xml:space="preserve">Центр содействия </w:t>
      </w:r>
      <w:r w:rsidR="00D95023" w:rsidRPr="009C6B64">
        <w:rPr>
          <w:sz w:val="24"/>
          <w:szCs w:val="24"/>
        </w:rPr>
        <w:t>предпри</w:t>
      </w:r>
      <w:r w:rsidR="005C2591" w:rsidRPr="009C6B64">
        <w:rPr>
          <w:sz w:val="24"/>
          <w:szCs w:val="24"/>
        </w:rPr>
        <w:t>нимательству Слюдянского района</w:t>
      </w:r>
      <w:r w:rsidR="005C2591" w:rsidRPr="009C6B64">
        <w:rPr>
          <w:sz w:val="24"/>
          <w:szCs w:val="24"/>
          <w:lang w:val="ru-RU"/>
        </w:rPr>
        <w:t>»</w:t>
      </w:r>
      <w:r w:rsidRPr="009C6B64">
        <w:rPr>
          <w:sz w:val="24"/>
          <w:szCs w:val="24"/>
        </w:rPr>
        <w:t>.</w:t>
      </w:r>
    </w:p>
    <w:p w:rsidR="00BC52D5" w:rsidRPr="009C6B64" w:rsidRDefault="005D2C5F" w:rsidP="00753293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Место нахождения Партнерства: 665904, Иркутская область,</w:t>
      </w:r>
      <w:r w:rsidR="009C6B64">
        <w:rPr>
          <w:sz w:val="24"/>
          <w:szCs w:val="24"/>
        </w:rPr>
        <w:t xml:space="preserve"> Слюдянский район, г</w:t>
      </w:r>
      <w:r w:rsidR="009C6B64">
        <w:rPr>
          <w:sz w:val="24"/>
          <w:szCs w:val="24"/>
          <w:lang w:val="ru-RU"/>
        </w:rPr>
        <w:t>.</w:t>
      </w:r>
      <w:r w:rsidR="00D95023" w:rsidRPr="009C6B64">
        <w:rPr>
          <w:sz w:val="24"/>
          <w:szCs w:val="24"/>
        </w:rPr>
        <w:t xml:space="preserve"> </w:t>
      </w:r>
      <w:proofErr w:type="spellStart"/>
      <w:r w:rsidR="00D95023" w:rsidRPr="009C6B64">
        <w:rPr>
          <w:sz w:val="24"/>
          <w:szCs w:val="24"/>
        </w:rPr>
        <w:t>Слюдянка</w:t>
      </w:r>
      <w:proofErr w:type="spellEnd"/>
      <w:r w:rsidR="002659E4" w:rsidRPr="009C6B64">
        <w:rPr>
          <w:sz w:val="24"/>
          <w:szCs w:val="24"/>
          <w:lang w:val="ru-RU"/>
        </w:rPr>
        <w:t xml:space="preserve">, ул. </w:t>
      </w:r>
      <w:proofErr w:type="spellStart"/>
      <w:r w:rsidR="002659E4" w:rsidRPr="009C6B64">
        <w:rPr>
          <w:sz w:val="24"/>
          <w:szCs w:val="24"/>
          <w:lang w:val="ru-RU"/>
        </w:rPr>
        <w:t>Ржанова</w:t>
      </w:r>
      <w:proofErr w:type="spellEnd"/>
      <w:r w:rsidR="002659E4" w:rsidRPr="009C6B64">
        <w:rPr>
          <w:sz w:val="24"/>
          <w:szCs w:val="24"/>
          <w:lang w:val="ru-RU"/>
        </w:rPr>
        <w:t>, 4.</w:t>
      </w:r>
    </w:p>
    <w:p w:rsidR="00BC52D5" w:rsidRPr="005C2591" w:rsidRDefault="005D2C5F" w:rsidP="00753293">
      <w:pPr>
        <w:pStyle w:val="31"/>
        <w:shd w:val="clear" w:color="auto" w:fill="auto"/>
        <w:spacing w:before="120" w:after="120" w:line="240" w:lineRule="auto"/>
        <w:ind w:right="-15" w:firstLine="0"/>
        <w:jc w:val="center"/>
        <w:rPr>
          <w:b/>
          <w:sz w:val="24"/>
          <w:szCs w:val="24"/>
        </w:rPr>
      </w:pPr>
      <w:r w:rsidRPr="005C2591">
        <w:rPr>
          <w:b/>
          <w:sz w:val="24"/>
          <w:szCs w:val="24"/>
        </w:rPr>
        <w:t>2. Правовое положение Партнерства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приобретает права юридического лица с момента его государственной регистрации.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85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</w:t>
      </w:r>
      <w:r w:rsidR="005C2591">
        <w:rPr>
          <w:sz w:val="24"/>
          <w:szCs w:val="24"/>
        </w:rPr>
        <w:t>ыть истцом и ответчиком в суде, для</w:t>
      </w:r>
      <w:r w:rsidRPr="00D95023">
        <w:rPr>
          <w:sz w:val="24"/>
          <w:szCs w:val="24"/>
        </w:rPr>
        <w:t xml:space="preserve"> достижения своих целей имеет право заключать гражданско-правовые и трудовые договоры.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923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имеет самостоятельный баланс, вправе в установленном порядке открывать счета, в том числе валютный, в банках и иных кредитных организациях на территории Российской Федерации и за ее пределами.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798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Партнерство имеет круглую печать, содержащую его полное наименование на русском языке и указание на место его нахождения. Партнерство имеет штампы, бланки со своим наименованием, </w:t>
      </w:r>
      <w:r w:rsidRPr="00D95023">
        <w:rPr>
          <w:rStyle w:val="10pt0"/>
          <w:sz w:val="24"/>
          <w:szCs w:val="24"/>
        </w:rPr>
        <w:t>собственную</w:t>
      </w:r>
      <w:r w:rsidRPr="00D95023">
        <w:rPr>
          <w:sz w:val="24"/>
          <w:szCs w:val="24"/>
        </w:rPr>
        <w:t xml:space="preserve"> эмблему и другие средства визуальной идентификации.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837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вправе создавать на территории Российской Федерации филиалы и открывать представительства в соответствии с законодательством Российской Федерации.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866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Филиал и представительство Партнерства не являются юридическими лицами, наделяются имуществом за счет Партнерства и действуют на основании утвержденных им положений. Имущество филиала или представительства учитывается на отдельном балансе и на балансе Партнерства. Руководители филиала и представительства назначаются Общим собранием членов Партнерства и действуют на основании выданных доверенностей.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990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Филиал и представительство осуществляют деятельность от имени Партнерства. Ответственность за деятельность своих филиалов и представительств несет Партнерство.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818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Для достижения целей, предусмотренных настоящим уставом, Партнерство может создавать другие некоммерческие организации и вступать в ассоциации и союзы юридических лиц.</w:t>
      </w:r>
    </w:p>
    <w:p w:rsidR="00BC52D5" w:rsidRPr="00D95023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Имущество, переданное Партнерству его членами, является собственностью Партнерства. Члены Партнерства не отвечают по его обязательствам, а Партнерство не отвечает по Обязательствам своих членов.</w:t>
      </w:r>
    </w:p>
    <w:p w:rsidR="005C2591" w:rsidRPr="005C2591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1029"/>
          <w:tab w:val="left" w:leader="dot" w:pos="9174"/>
          <w:tab w:val="left" w:leader="dot" w:pos="9669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Вмешательство в деятельность Партнерства государственных, общественных или иных органов, кроме специально на то упол</w:t>
      </w:r>
      <w:r w:rsidR="003E1886" w:rsidRPr="00D95023">
        <w:rPr>
          <w:sz w:val="24"/>
          <w:szCs w:val="24"/>
        </w:rPr>
        <w:t xml:space="preserve">номоченных </w:t>
      </w:r>
      <w:proofErr w:type="spellStart"/>
      <w:r w:rsidR="003E1886" w:rsidRPr="00D95023">
        <w:rPr>
          <w:sz w:val="24"/>
          <w:szCs w:val="24"/>
        </w:rPr>
        <w:t>законодательст</w:t>
      </w:r>
      <w:proofErr w:type="spellEnd"/>
      <w:r w:rsidR="00590304" w:rsidRPr="00D95023">
        <w:rPr>
          <w:sz w:val="24"/>
          <w:szCs w:val="24"/>
          <w:lang w:val="ru-RU"/>
        </w:rPr>
        <w:t>в</w:t>
      </w:r>
      <w:r w:rsidR="003E1886" w:rsidRPr="00D95023">
        <w:rPr>
          <w:sz w:val="24"/>
          <w:szCs w:val="24"/>
        </w:rPr>
        <w:t>ом</w:t>
      </w:r>
      <w:r w:rsidR="003E1886" w:rsidRPr="00D95023">
        <w:rPr>
          <w:sz w:val="24"/>
          <w:szCs w:val="24"/>
          <w:lang w:val="ru-RU"/>
        </w:rPr>
        <w:t>, н</w:t>
      </w:r>
      <w:r w:rsidRPr="00D95023">
        <w:rPr>
          <w:sz w:val="24"/>
          <w:szCs w:val="24"/>
        </w:rPr>
        <w:t>е</w:t>
      </w:r>
      <w:r w:rsidR="003E1886" w:rsidRPr="00D95023">
        <w:rPr>
          <w:sz w:val="24"/>
          <w:szCs w:val="24"/>
          <w:lang w:val="ru-RU"/>
        </w:rPr>
        <w:t xml:space="preserve"> </w:t>
      </w:r>
      <w:r w:rsidR="003E1886" w:rsidRPr="00D95023">
        <w:rPr>
          <w:sz w:val="24"/>
          <w:szCs w:val="24"/>
        </w:rPr>
        <w:t>до</w:t>
      </w:r>
      <w:r w:rsidR="00590304" w:rsidRPr="00D95023">
        <w:rPr>
          <w:sz w:val="24"/>
          <w:szCs w:val="24"/>
          <w:lang w:val="ru-RU"/>
        </w:rPr>
        <w:t>п</w:t>
      </w:r>
      <w:proofErr w:type="spellStart"/>
      <w:r w:rsidR="003E1886" w:rsidRPr="00D95023">
        <w:rPr>
          <w:sz w:val="24"/>
          <w:szCs w:val="24"/>
        </w:rPr>
        <w:t>ускае</w:t>
      </w:r>
      <w:proofErr w:type="spellEnd"/>
      <w:r w:rsidR="003E1886" w:rsidRPr="00D95023">
        <w:rPr>
          <w:sz w:val="24"/>
          <w:szCs w:val="24"/>
          <w:lang w:val="ru-RU"/>
        </w:rPr>
        <w:t>т</w:t>
      </w:r>
      <w:proofErr w:type="spellStart"/>
      <w:r w:rsidR="005C2591">
        <w:rPr>
          <w:sz w:val="24"/>
          <w:szCs w:val="24"/>
        </w:rPr>
        <w:t>ся</w:t>
      </w:r>
      <w:proofErr w:type="spellEnd"/>
      <w:r w:rsidR="005C2591">
        <w:rPr>
          <w:sz w:val="24"/>
          <w:szCs w:val="24"/>
          <w:lang w:val="ru-RU"/>
        </w:rPr>
        <w:t>.</w:t>
      </w:r>
    </w:p>
    <w:p w:rsidR="005C2591" w:rsidRPr="005C2591" w:rsidRDefault="005D2C5F" w:rsidP="00753293">
      <w:pPr>
        <w:pStyle w:val="31"/>
        <w:numPr>
          <w:ilvl w:val="0"/>
          <w:numId w:val="2"/>
        </w:numPr>
        <w:shd w:val="clear" w:color="auto" w:fill="auto"/>
        <w:tabs>
          <w:tab w:val="left" w:pos="426"/>
          <w:tab w:val="left" w:pos="1029"/>
          <w:tab w:val="left" w:leader="dot" w:pos="9174"/>
          <w:tab w:val="left" w:leader="dot" w:pos="9669"/>
        </w:tabs>
        <w:spacing w:line="240" w:lineRule="auto"/>
        <w:ind w:left="40" w:right="-15" w:hanging="40"/>
        <w:jc w:val="both"/>
        <w:rPr>
          <w:sz w:val="24"/>
          <w:szCs w:val="24"/>
        </w:rPr>
      </w:pPr>
      <w:r w:rsidRPr="005C2591">
        <w:rPr>
          <w:sz w:val="24"/>
          <w:szCs w:val="24"/>
        </w:rPr>
        <w:t xml:space="preserve"> Партнерство в целях реализации технической, социальной, экономической и налоговой политики несет ответственность за сохранность документов (управленческих, финансово- хозяйственных, по личному составу и др.), а также обеспечивает передачу на государственное хранение документов в установленном порядке.</w:t>
      </w:r>
      <w:bookmarkStart w:id="1" w:name="bookmark2"/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ind w:right="-15"/>
        <w:jc w:val="center"/>
        <w:rPr>
          <w:sz w:val="24"/>
          <w:szCs w:val="24"/>
        </w:rPr>
      </w:pPr>
      <w:r w:rsidRPr="00D95023">
        <w:rPr>
          <w:sz w:val="24"/>
          <w:szCs w:val="24"/>
        </w:rPr>
        <w:lastRenderedPageBreak/>
        <w:t>3. Цели, предмет, виды деятельности и права Партнерства</w:t>
      </w:r>
      <w:bookmarkEnd w:id="1"/>
    </w:p>
    <w:p w:rsidR="001431E5" w:rsidRPr="00D95023" w:rsidRDefault="005D2C5F" w:rsidP="00753293">
      <w:pPr>
        <w:pStyle w:val="31"/>
        <w:shd w:val="clear" w:color="auto" w:fill="auto"/>
        <w:spacing w:line="240" w:lineRule="auto"/>
        <w:ind w:right="-15" w:firstLine="0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 xml:space="preserve">3.1. </w:t>
      </w:r>
      <w:r w:rsidR="00D95023">
        <w:rPr>
          <w:sz w:val="24"/>
          <w:szCs w:val="24"/>
          <w:lang w:val="ru-RU"/>
        </w:rPr>
        <w:t>Основной</w:t>
      </w:r>
      <w:r w:rsidR="001431E5" w:rsidRPr="00D95023">
        <w:rPr>
          <w:sz w:val="24"/>
          <w:szCs w:val="24"/>
          <w:lang w:val="ru-RU"/>
        </w:rPr>
        <w:t xml:space="preserve"> цель</w:t>
      </w:r>
      <w:r w:rsidR="00D95023">
        <w:rPr>
          <w:sz w:val="24"/>
          <w:szCs w:val="24"/>
          <w:lang w:val="ru-RU"/>
        </w:rPr>
        <w:t>ю деятельности Партнерства является:</w:t>
      </w:r>
    </w:p>
    <w:p w:rsidR="00CF723F" w:rsidRPr="00D95023" w:rsidRDefault="00D95023" w:rsidP="00753293">
      <w:pPr>
        <w:pStyle w:val="31"/>
        <w:shd w:val="clear" w:color="auto" w:fill="auto"/>
        <w:tabs>
          <w:tab w:val="left" w:pos="1136"/>
        </w:tabs>
        <w:spacing w:line="240" w:lineRule="auto"/>
        <w:ind w:left="560"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3.1.1. </w:t>
      </w:r>
      <w:r w:rsidR="00CF723F" w:rsidRPr="00D95023">
        <w:rPr>
          <w:sz w:val="24"/>
          <w:szCs w:val="24"/>
        </w:rPr>
        <w:t xml:space="preserve">Содействие развитию </w:t>
      </w:r>
      <w:r w:rsidR="00CF723F" w:rsidRPr="00D95023">
        <w:rPr>
          <w:sz w:val="24"/>
          <w:szCs w:val="24"/>
          <w:lang w:val="ru-RU"/>
        </w:rPr>
        <w:t xml:space="preserve">(создание условий для развития) </w:t>
      </w:r>
      <w:r w:rsidR="00CF723F" w:rsidRPr="00D95023">
        <w:rPr>
          <w:sz w:val="24"/>
          <w:szCs w:val="24"/>
        </w:rPr>
        <w:t xml:space="preserve">малого и среднего </w:t>
      </w:r>
      <w:proofErr w:type="gramStart"/>
      <w:r w:rsidR="00CF723F" w:rsidRPr="00D95023">
        <w:rPr>
          <w:sz w:val="24"/>
          <w:szCs w:val="24"/>
          <w:lang w:val="ru-RU"/>
        </w:rPr>
        <w:t xml:space="preserve">предпринимательства </w:t>
      </w:r>
      <w:r w:rsidR="00CF723F" w:rsidRPr="00D95023">
        <w:rPr>
          <w:sz w:val="24"/>
          <w:szCs w:val="24"/>
        </w:rPr>
        <w:t xml:space="preserve"> в</w:t>
      </w:r>
      <w:proofErr w:type="gramEnd"/>
      <w:r w:rsidR="00CF723F" w:rsidRPr="00D95023">
        <w:rPr>
          <w:sz w:val="24"/>
          <w:szCs w:val="24"/>
        </w:rPr>
        <w:t xml:space="preserve"> Слюдянском районе;</w:t>
      </w:r>
    </w:p>
    <w:p w:rsidR="00D95023" w:rsidRPr="009938E2" w:rsidRDefault="00D95023" w:rsidP="00753293">
      <w:pPr>
        <w:tabs>
          <w:tab w:val="left" w:pos="993"/>
        </w:tabs>
        <w:ind w:right="-15"/>
        <w:jc w:val="both"/>
        <w:rPr>
          <w:rFonts w:ascii="Times New Roman" w:hAnsi="Times New Roman" w:cs="Times New Roman"/>
          <w:lang w:val="ru-RU"/>
        </w:rPr>
      </w:pPr>
      <w:r w:rsidRPr="009938E2">
        <w:rPr>
          <w:rFonts w:ascii="Times New Roman" w:hAnsi="Times New Roman" w:cs="Times New Roman"/>
          <w:lang w:val="ru-RU"/>
        </w:rPr>
        <w:t>3.2.1. Целями Партнерства являются</w:t>
      </w:r>
      <w:r w:rsidR="001431E5" w:rsidRPr="009938E2">
        <w:rPr>
          <w:rFonts w:ascii="Times New Roman" w:hAnsi="Times New Roman" w:cs="Times New Roman"/>
          <w:lang w:val="ru-RU"/>
        </w:rPr>
        <w:t>:</w:t>
      </w:r>
    </w:p>
    <w:p w:rsidR="009938E2" w:rsidRDefault="009938E2" w:rsidP="00753293">
      <w:pPr>
        <w:pStyle w:val="af4"/>
        <w:tabs>
          <w:tab w:val="left" w:pos="993"/>
        </w:tabs>
        <w:ind w:left="567" w:right="-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3.2.1.1. </w:t>
      </w:r>
      <w:proofErr w:type="spellStart"/>
      <w:r w:rsidR="00CF723F" w:rsidRPr="00D95023">
        <w:rPr>
          <w:rFonts w:ascii="Times New Roman" w:hAnsi="Times New Roman" w:cs="Times New Roman"/>
        </w:rPr>
        <w:t>Развити</w:t>
      </w:r>
      <w:proofErr w:type="spellEnd"/>
      <w:r w:rsidR="00590304" w:rsidRPr="00D95023">
        <w:rPr>
          <w:rFonts w:ascii="Times New Roman" w:hAnsi="Times New Roman" w:cs="Times New Roman"/>
          <w:lang w:val="ru-RU"/>
        </w:rPr>
        <w:t>е</w:t>
      </w:r>
      <w:r w:rsidR="00CF723F" w:rsidRPr="00D95023">
        <w:rPr>
          <w:rFonts w:ascii="Times New Roman" w:hAnsi="Times New Roman" w:cs="Times New Roman"/>
        </w:rPr>
        <w:t xml:space="preserve"> и </w:t>
      </w:r>
      <w:proofErr w:type="spellStart"/>
      <w:r w:rsidR="00CF723F" w:rsidRPr="00D95023">
        <w:rPr>
          <w:rFonts w:ascii="Times New Roman" w:hAnsi="Times New Roman" w:cs="Times New Roman"/>
        </w:rPr>
        <w:t>поддержк</w:t>
      </w:r>
      <w:proofErr w:type="spellEnd"/>
      <w:r w:rsidR="00590304" w:rsidRPr="00D95023">
        <w:rPr>
          <w:rFonts w:ascii="Times New Roman" w:hAnsi="Times New Roman" w:cs="Times New Roman"/>
          <w:lang w:val="ru-RU"/>
        </w:rPr>
        <w:t>а</w:t>
      </w:r>
      <w:r w:rsidR="00CF723F" w:rsidRPr="00D95023">
        <w:rPr>
          <w:rFonts w:ascii="Times New Roman" w:hAnsi="Times New Roman" w:cs="Times New Roman"/>
        </w:rPr>
        <w:t xml:space="preserve"> субъектов малого и среднего предпринимательства </w:t>
      </w:r>
      <w:r w:rsidR="00CF723F" w:rsidRPr="00D95023">
        <w:rPr>
          <w:rFonts w:ascii="Times New Roman" w:hAnsi="Times New Roman" w:cs="Times New Roman"/>
          <w:lang w:val="ru-RU"/>
        </w:rPr>
        <w:t>в Слюдянском районе</w:t>
      </w:r>
      <w:r w:rsidR="001431E5" w:rsidRPr="00D95023">
        <w:rPr>
          <w:rFonts w:ascii="Times New Roman" w:hAnsi="Times New Roman" w:cs="Times New Roman"/>
          <w:lang w:val="ru-RU"/>
        </w:rPr>
        <w:t xml:space="preserve"> в рамках видов деятельности,</w:t>
      </w:r>
      <w:r>
        <w:rPr>
          <w:rFonts w:ascii="Times New Roman" w:hAnsi="Times New Roman" w:cs="Times New Roman"/>
          <w:lang w:val="ru-RU"/>
        </w:rPr>
        <w:t xml:space="preserve"> закрепленных настоящим Уставом</w:t>
      </w:r>
      <w:r w:rsidR="00CF723F" w:rsidRPr="00D95023">
        <w:rPr>
          <w:rFonts w:ascii="Times New Roman" w:hAnsi="Times New Roman" w:cs="Times New Roman"/>
          <w:lang w:val="ru-RU"/>
        </w:rPr>
        <w:t>;</w:t>
      </w:r>
    </w:p>
    <w:p w:rsidR="009938E2" w:rsidRDefault="009938E2" w:rsidP="00753293">
      <w:pPr>
        <w:pStyle w:val="af4"/>
        <w:tabs>
          <w:tab w:val="left" w:pos="993"/>
        </w:tabs>
        <w:ind w:left="567" w:right="-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3.2.1.2. </w:t>
      </w:r>
      <w:proofErr w:type="spellStart"/>
      <w:r w:rsidR="00590304" w:rsidRPr="009938E2">
        <w:rPr>
          <w:rFonts w:ascii="Times New Roman" w:hAnsi="Times New Roman" w:cs="Times New Roman"/>
        </w:rPr>
        <w:t>Содействи</w:t>
      </w:r>
      <w:proofErr w:type="spellEnd"/>
      <w:r w:rsidR="00590304" w:rsidRPr="009938E2">
        <w:rPr>
          <w:rFonts w:ascii="Times New Roman" w:hAnsi="Times New Roman" w:cs="Times New Roman"/>
          <w:lang w:val="ru-RU"/>
        </w:rPr>
        <w:t>е</w:t>
      </w:r>
      <w:r w:rsidR="00CF723F" w:rsidRPr="009938E2">
        <w:rPr>
          <w:rFonts w:ascii="Times New Roman" w:hAnsi="Times New Roman" w:cs="Times New Roman"/>
        </w:rPr>
        <w:t xml:space="preserve"> в создании новых </w:t>
      </w:r>
      <w:r>
        <w:rPr>
          <w:rFonts w:ascii="Times New Roman" w:hAnsi="Times New Roman" w:cs="Times New Roman"/>
        </w:rPr>
        <w:t xml:space="preserve">рабочих мест, а также </w:t>
      </w:r>
      <w:proofErr w:type="spellStart"/>
      <w:r>
        <w:rPr>
          <w:rFonts w:ascii="Times New Roman" w:hAnsi="Times New Roman" w:cs="Times New Roman"/>
        </w:rPr>
        <w:t>содействи</w:t>
      </w:r>
      <w:proofErr w:type="spellEnd"/>
      <w:r>
        <w:rPr>
          <w:rFonts w:ascii="Times New Roman" w:hAnsi="Times New Roman" w:cs="Times New Roman"/>
          <w:lang w:val="ru-RU"/>
        </w:rPr>
        <w:t>е</w:t>
      </w:r>
      <w:r w:rsidR="00CF723F" w:rsidRPr="009938E2">
        <w:rPr>
          <w:rFonts w:ascii="Times New Roman" w:hAnsi="Times New Roman" w:cs="Times New Roman"/>
        </w:rPr>
        <w:t xml:space="preserve"> реализации федеральных, региональных и муниципальных программ развития и поддержки субъектов малого и среднего предпринимательства.</w:t>
      </w:r>
    </w:p>
    <w:p w:rsidR="009938E2" w:rsidRDefault="009938E2" w:rsidP="00753293">
      <w:pPr>
        <w:pStyle w:val="af4"/>
        <w:tabs>
          <w:tab w:val="left" w:pos="993"/>
        </w:tabs>
        <w:ind w:left="567" w:right="-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3.2.1.3. </w:t>
      </w:r>
      <w:r w:rsidR="00CF723F" w:rsidRPr="009938E2">
        <w:rPr>
          <w:rFonts w:ascii="Times New Roman" w:hAnsi="Times New Roman" w:cs="Times New Roman"/>
        </w:rPr>
        <w:t>Участи</w:t>
      </w:r>
      <w:r w:rsidR="00590304" w:rsidRPr="009938E2">
        <w:rPr>
          <w:rFonts w:ascii="Times New Roman" w:hAnsi="Times New Roman" w:cs="Times New Roman"/>
          <w:lang w:val="ru-RU"/>
        </w:rPr>
        <w:t>е</w:t>
      </w:r>
      <w:r w:rsidR="00CF723F" w:rsidRPr="009938E2">
        <w:rPr>
          <w:rFonts w:ascii="Times New Roman" w:hAnsi="Times New Roman" w:cs="Times New Roman"/>
        </w:rPr>
        <w:t xml:space="preserve"> в формировании инфраструктуры рынка </w:t>
      </w:r>
      <w:r w:rsidR="00CF723F" w:rsidRPr="009938E2">
        <w:rPr>
          <w:rFonts w:ascii="Times New Roman" w:hAnsi="Times New Roman" w:cs="Times New Roman"/>
          <w:lang w:val="ru-RU"/>
        </w:rPr>
        <w:t>Слюдянского района</w:t>
      </w:r>
      <w:r w:rsidR="00CF723F" w:rsidRPr="009938E2">
        <w:rPr>
          <w:rFonts w:ascii="Times New Roman" w:hAnsi="Times New Roman" w:cs="Times New Roman"/>
        </w:rPr>
        <w:t>, обеспечивающей равные условия и возможности для осуществления деятельности в области малого и среднего предпринимательства</w:t>
      </w:r>
      <w:r w:rsidR="00F17EDD" w:rsidRPr="009938E2">
        <w:rPr>
          <w:rFonts w:ascii="Times New Roman" w:hAnsi="Times New Roman" w:cs="Times New Roman"/>
          <w:lang w:val="ru-RU"/>
        </w:rPr>
        <w:t xml:space="preserve"> в рамках включения членов Партнерства в состав координационных совещательных органов местного самоуправления по развитию малого и среднего предпринимательства</w:t>
      </w:r>
      <w:r w:rsidR="00CF723F" w:rsidRPr="009938E2">
        <w:rPr>
          <w:rFonts w:ascii="Times New Roman" w:hAnsi="Times New Roman" w:cs="Times New Roman"/>
        </w:rPr>
        <w:t>.</w:t>
      </w:r>
    </w:p>
    <w:p w:rsidR="00CF723F" w:rsidRDefault="009938E2" w:rsidP="00753293">
      <w:pPr>
        <w:pStyle w:val="af4"/>
        <w:tabs>
          <w:tab w:val="left" w:pos="993"/>
        </w:tabs>
        <w:ind w:left="567" w:right="-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3.2.1.4. </w:t>
      </w:r>
      <w:proofErr w:type="spellStart"/>
      <w:r w:rsidR="00CF723F" w:rsidRPr="009938E2">
        <w:rPr>
          <w:rFonts w:ascii="Times New Roman" w:hAnsi="Times New Roman" w:cs="Times New Roman"/>
        </w:rPr>
        <w:t>Содействи</w:t>
      </w:r>
      <w:proofErr w:type="spellEnd"/>
      <w:r w:rsidR="00590304" w:rsidRPr="009938E2">
        <w:rPr>
          <w:rFonts w:ascii="Times New Roman" w:hAnsi="Times New Roman" w:cs="Times New Roman"/>
          <w:lang w:val="ru-RU"/>
        </w:rPr>
        <w:t>е в</w:t>
      </w:r>
      <w:r w:rsidR="00CF723F" w:rsidRPr="009938E2">
        <w:rPr>
          <w:rFonts w:ascii="Times New Roman" w:hAnsi="Times New Roman" w:cs="Times New Roman"/>
        </w:rPr>
        <w:t xml:space="preserve"> </w:t>
      </w:r>
      <w:proofErr w:type="spellStart"/>
      <w:r w:rsidR="00CF723F" w:rsidRPr="009938E2">
        <w:rPr>
          <w:rFonts w:ascii="Times New Roman" w:hAnsi="Times New Roman" w:cs="Times New Roman"/>
        </w:rPr>
        <w:t>установлени</w:t>
      </w:r>
      <w:proofErr w:type="spellEnd"/>
      <w:r w:rsidR="00590304" w:rsidRPr="009938E2">
        <w:rPr>
          <w:rFonts w:ascii="Times New Roman" w:hAnsi="Times New Roman" w:cs="Times New Roman"/>
          <w:lang w:val="ru-RU"/>
        </w:rPr>
        <w:t>и</w:t>
      </w:r>
      <w:r w:rsidR="00CF723F" w:rsidRPr="009938E2">
        <w:rPr>
          <w:rFonts w:ascii="Times New Roman" w:hAnsi="Times New Roman" w:cs="Times New Roman"/>
        </w:rPr>
        <w:t xml:space="preserve"> </w:t>
      </w:r>
      <w:proofErr w:type="spellStart"/>
      <w:r w:rsidR="00CF723F" w:rsidRPr="009938E2">
        <w:rPr>
          <w:rFonts w:ascii="Times New Roman" w:hAnsi="Times New Roman" w:cs="Times New Roman"/>
        </w:rPr>
        <w:t>и</w:t>
      </w:r>
      <w:proofErr w:type="spellEnd"/>
      <w:r w:rsidR="00CF723F" w:rsidRPr="009938E2">
        <w:rPr>
          <w:rFonts w:ascii="Times New Roman" w:hAnsi="Times New Roman" w:cs="Times New Roman"/>
        </w:rPr>
        <w:t xml:space="preserve"> </w:t>
      </w:r>
      <w:proofErr w:type="spellStart"/>
      <w:r w:rsidR="00CF723F" w:rsidRPr="009938E2">
        <w:rPr>
          <w:rFonts w:ascii="Times New Roman" w:hAnsi="Times New Roman" w:cs="Times New Roman"/>
        </w:rPr>
        <w:t>развити</w:t>
      </w:r>
      <w:proofErr w:type="spellEnd"/>
      <w:r w:rsidR="00590304" w:rsidRPr="009938E2">
        <w:rPr>
          <w:rFonts w:ascii="Times New Roman" w:hAnsi="Times New Roman" w:cs="Times New Roman"/>
          <w:lang w:val="ru-RU"/>
        </w:rPr>
        <w:t>и</w:t>
      </w:r>
      <w:r w:rsidR="00CF723F" w:rsidRPr="009938E2">
        <w:rPr>
          <w:rFonts w:ascii="Times New Roman" w:hAnsi="Times New Roman" w:cs="Times New Roman"/>
        </w:rPr>
        <w:t xml:space="preserve"> деловых контактов между субъектами малого и среднего предпринимательства</w:t>
      </w:r>
      <w:r w:rsidR="001431E5" w:rsidRPr="009938E2">
        <w:rPr>
          <w:rFonts w:ascii="Times New Roman" w:hAnsi="Times New Roman" w:cs="Times New Roman"/>
          <w:lang w:val="ru-RU"/>
        </w:rPr>
        <w:t xml:space="preserve"> внутри страны и за ее пределами;</w:t>
      </w:r>
    </w:p>
    <w:p w:rsidR="003C2ABC" w:rsidRPr="009938E2" w:rsidRDefault="003C2ABC" w:rsidP="00753293">
      <w:pPr>
        <w:pStyle w:val="af4"/>
        <w:tabs>
          <w:tab w:val="left" w:pos="993"/>
        </w:tabs>
        <w:ind w:left="567" w:right="-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3.2.1.5. Содействие и развитие туризма в Слюдянском районе;</w:t>
      </w:r>
    </w:p>
    <w:p w:rsidR="009938E2" w:rsidRPr="009938E2" w:rsidRDefault="003C2ABC" w:rsidP="00753293">
      <w:pPr>
        <w:pStyle w:val="31"/>
        <w:numPr>
          <w:ilvl w:val="3"/>
          <w:numId w:val="17"/>
        </w:numPr>
        <w:shd w:val="clear" w:color="auto" w:fill="auto"/>
        <w:tabs>
          <w:tab w:val="left" w:pos="1275"/>
        </w:tabs>
        <w:spacing w:line="240" w:lineRule="auto"/>
        <w:ind w:right="-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5D2C5F" w:rsidRPr="00D95023">
        <w:rPr>
          <w:sz w:val="24"/>
          <w:szCs w:val="24"/>
        </w:rPr>
        <w:t xml:space="preserve">Содействие и организация взаимодействия </w:t>
      </w:r>
      <w:r w:rsidR="003E1886" w:rsidRPr="00D95023">
        <w:rPr>
          <w:sz w:val="24"/>
          <w:szCs w:val="24"/>
        </w:rPr>
        <w:t xml:space="preserve">в вопросах </w:t>
      </w:r>
      <w:proofErr w:type="gramStart"/>
      <w:r w:rsidR="003E1886" w:rsidRPr="00D95023">
        <w:rPr>
          <w:sz w:val="24"/>
          <w:szCs w:val="24"/>
        </w:rPr>
        <w:t xml:space="preserve">конъюнктуры </w:t>
      </w:r>
      <w:r w:rsidR="009938E2">
        <w:rPr>
          <w:sz w:val="24"/>
          <w:szCs w:val="24"/>
        </w:rPr>
        <w:t xml:space="preserve"> рынка</w:t>
      </w:r>
      <w:proofErr w:type="gramEnd"/>
      <w:r w:rsidR="009938E2">
        <w:rPr>
          <w:sz w:val="24"/>
          <w:szCs w:val="24"/>
        </w:rPr>
        <w:t>,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1275"/>
        </w:tabs>
        <w:spacing w:line="240" w:lineRule="auto"/>
        <w:ind w:left="558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ценовой политики, информационных данных и технологий, по иным вопросам,</w:t>
      </w:r>
      <w:r w:rsidR="003E1886" w:rsidRPr="00D95023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способствующим деятельности членов Партнерства.</w:t>
      </w:r>
    </w:p>
    <w:p w:rsidR="009938E2" w:rsidRPr="009938E2" w:rsidRDefault="005D2C5F" w:rsidP="00753293">
      <w:pPr>
        <w:pStyle w:val="31"/>
        <w:numPr>
          <w:ilvl w:val="3"/>
          <w:numId w:val="17"/>
        </w:numPr>
        <w:shd w:val="clear" w:color="auto" w:fill="auto"/>
        <w:tabs>
          <w:tab w:val="left" w:pos="1328"/>
        </w:tabs>
        <w:spacing w:line="240" w:lineRule="auto"/>
        <w:ind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Содействие членам Партнерства в вопросах</w:t>
      </w:r>
      <w:r w:rsidR="009938E2">
        <w:rPr>
          <w:sz w:val="24"/>
          <w:szCs w:val="24"/>
        </w:rPr>
        <w:t xml:space="preserve"> наиболее рационального ведения</w:t>
      </w:r>
    </w:p>
    <w:p w:rsidR="009938E2" w:rsidRDefault="005D2C5F" w:rsidP="00753293">
      <w:pPr>
        <w:pStyle w:val="31"/>
        <w:shd w:val="clear" w:color="auto" w:fill="auto"/>
        <w:tabs>
          <w:tab w:val="left" w:pos="1328"/>
        </w:tabs>
        <w:spacing w:line="240" w:lineRule="auto"/>
        <w:ind w:left="558" w:right="-15" w:firstLine="0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>(осуществления) их предпринимательской деятельности, уменьшения непроизводительных расходов, снижения уровня производственных затрат, организация взаимного обмена опытом работы на рынке, необходимой информацией, координация действий членов Партнерства в защиту общих</w:t>
      </w:r>
      <w:r w:rsidR="00F60325" w:rsidRPr="00D95023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имущественных прав и интересов и др.</w:t>
      </w:r>
    </w:p>
    <w:p w:rsidR="009938E2" w:rsidRDefault="005D2C5F" w:rsidP="00753293">
      <w:pPr>
        <w:pStyle w:val="31"/>
        <w:numPr>
          <w:ilvl w:val="3"/>
          <w:numId w:val="17"/>
        </w:numPr>
        <w:shd w:val="clear" w:color="auto" w:fill="auto"/>
        <w:tabs>
          <w:tab w:val="left" w:pos="1328"/>
        </w:tabs>
        <w:spacing w:line="240" w:lineRule="auto"/>
        <w:ind w:right="-15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>Представление общих имущественных и иных</w:t>
      </w:r>
      <w:r w:rsidR="009938E2">
        <w:rPr>
          <w:sz w:val="24"/>
          <w:szCs w:val="24"/>
        </w:rPr>
        <w:t xml:space="preserve"> охраняемых законом прав и</w:t>
      </w:r>
    </w:p>
    <w:p w:rsidR="009938E2" w:rsidRDefault="005D2C5F" w:rsidP="00753293">
      <w:pPr>
        <w:pStyle w:val="31"/>
        <w:shd w:val="clear" w:color="auto" w:fill="auto"/>
        <w:tabs>
          <w:tab w:val="left" w:pos="1328"/>
        </w:tabs>
        <w:spacing w:line="240" w:lineRule="auto"/>
        <w:ind w:left="558" w:right="-15" w:firstLine="0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>интересов членов Партнерства в государственных и местных органах власти и управления, в отношениях с хозяйствующими субъектами, имеющими или намеренными иметь общие коммерческие (предпринимательские) интересы с членами Партнерства, в общественных и иных некоммерческих организациях.</w:t>
      </w:r>
    </w:p>
    <w:p w:rsidR="009938E2" w:rsidRPr="009938E2" w:rsidRDefault="005D2C5F" w:rsidP="00753293">
      <w:pPr>
        <w:pStyle w:val="31"/>
        <w:numPr>
          <w:ilvl w:val="3"/>
          <w:numId w:val="17"/>
        </w:numPr>
        <w:shd w:val="clear" w:color="auto" w:fill="auto"/>
        <w:tabs>
          <w:tab w:val="left" w:pos="1328"/>
        </w:tabs>
        <w:spacing w:line="240" w:lineRule="auto"/>
        <w:ind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Защита общих имущественных и неимуществ</w:t>
      </w:r>
      <w:r w:rsidR="009938E2">
        <w:rPr>
          <w:sz w:val="24"/>
          <w:szCs w:val="24"/>
        </w:rPr>
        <w:t>енных охраняемых законом прав и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1328"/>
        </w:tabs>
        <w:spacing w:line="240" w:lineRule="auto"/>
        <w:ind w:left="558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интересов членов Партнерства (по правоотношениям, вытекающим из членства их в Партнерстве), в том числе и через представление общих интересов членов Партнерства в судах всех видов.</w:t>
      </w:r>
    </w:p>
    <w:p w:rsidR="009B1351" w:rsidRDefault="005D2C5F" w:rsidP="00753293">
      <w:pPr>
        <w:pStyle w:val="31"/>
        <w:shd w:val="clear" w:color="auto" w:fill="auto"/>
        <w:spacing w:line="240" w:lineRule="auto"/>
        <w:ind w:right="-15" w:firstLine="0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>3.2. Партнерство как некоммерческая организация вправе осуществлять предпринимательскую деятельность лишь постольку, поскольку это служит достижению целей, ради которых оно создано.</w:t>
      </w:r>
    </w:p>
    <w:p w:rsidR="00C43BAD" w:rsidRDefault="00C43BAD" w:rsidP="00753293">
      <w:pPr>
        <w:pStyle w:val="31"/>
        <w:shd w:val="clear" w:color="auto" w:fill="auto"/>
        <w:spacing w:line="240" w:lineRule="auto"/>
        <w:ind w:right="-15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Предметом Партнерства является:</w:t>
      </w:r>
    </w:p>
    <w:p w:rsidR="00C43BAD" w:rsidRPr="005C2591" w:rsidRDefault="00C43BAD" w:rsidP="00753293">
      <w:pPr>
        <w:pStyle w:val="31"/>
        <w:shd w:val="clear" w:color="auto" w:fill="auto"/>
        <w:spacing w:line="240" w:lineRule="auto"/>
        <w:ind w:left="80" w:right="-15" w:firstLin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3.3.1. Деятельность по </w:t>
      </w:r>
      <w:proofErr w:type="spellStart"/>
      <w:r>
        <w:rPr>
          <w:sz w:val="24"/>
          <w:szCs w:val="24"/>
        </w:rPr>
        <w:t>содействи</w:t>
      </w:r>
      <w:proofErr w:type="spellEnd"/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</w:t>
      </w:r>
      <w:proofErr w:type="spellEnd"/>
      <w:r>
        <w:rPr>
          <w:sz w:val="24"/>
          <w:szCs w:val="24"/>
          <w:lang w:val="ru-RU"/>
        </w:rPr>
        <w:t>я</w:t>
      </w:r>
      <w:r w:rsidRPr="00D9502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(созданию</w:t>
      </w:r>
      <w:r w:rsidRPr="00D95023">
        <w:rPr>
          <w:sz w:val="24"/>
          <w:szCs w:val="24"/>
          <w:lang w:val="ru-RU"/>
        </w:rPr>
        <w:t xml:space="preserve"> условий для развития) </w:t>
      </w:r>
      <w:r w:rsidRPr="00D95023">
        <w:rPr>
          <w:sz w:val="24"/>
          <w:szCs w:val="24"/>
        </w:rPr>
        <w:t xml:space="preserve">малого и среднего </w:t>
      </w:r>
      <w:proofErr w:type="gramStart"/>
      <w:r w:rsidRPr="00D95023">
        <w:rPr>
          <w:sz w:val="24"/>
          <w:szCs w:val="24"/>
          <w:lang w:val="ru-RU"/>
        </w:rPr>
        <w:t xml:space="preserve">предпринимательства </w:t>
      </w:r>
      <w:r w:rsidRPr="00D95023">
        <w:rPr>
          <w:sz w:val="24"/>
          <w:szCs w:val="24"/>
        </w:rPr>
        <w:t xml:space="preserve"> в</w:t>
      </w:r>
      <w:proofErr w:type="gramEnd"/>
      <w:r w:rsidRPr="00D95023">
        <w:rPr>
          <w:sz w:val="24"/>
          <w:szCs w:val="24"/>
        </w:rPr>
        <w:t xml:space="preserve"> Слюдянском районе</w:t>
      </w:r>
      <w:r w:rsidR="005C2591">
        <w:rPr>
          <w:sz w:val="24"/>
          <w:szCs w:val="24"/>
          <w:lang w:val="ru-RU"/>
        </w:rPr>
        <w:t>.</w:t>
      </w:r>
    </w:p>
    <w:p w:rsidR="00BC52D5" w:rsidRPr="00D95023" w:rsidRDefault="00C43BAD" w:rsidP="00753293">
      <w:pPr>
        <w:pStyle w:val="31"/>
        <w:shd w:val="clear" w:color="auto" w:fill="auto"/>
        <w:spacing w:line="240" w:lineRule="auto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3.4</w:t>
      </w:r>
      <w:r w:rsidR="009B1351" w:rsidRPr="00D95023">
        <w:rPr>
          <w:sz w:val="24"/>
          <w:szCs w:val="24"/>
          <w:lang w:val="ru-RU"/>
        </w:rPr>
        <w:t>. Д</w:t>
      </w:r>
      <w:r w:rsidR="005D2C5F" w:rsidRPr="00D95023">
        <w:rPr>
          <w:sz w:val="24"/>
          <w:szCs w:val="24"/>
        </w:rPr>
        <w:t>ля дост</w:t>
      </w:r>
      <w:r w:rsidR="009B1351" w:rsidRPr="00D95023">
        <w:rPr>
          <w:sz w:val="24"/>
          <w:szCs w:val="24"/>
        </w:rPr>
        <w:t>ижения целей</w:t>
      </w:r>
      <w:r w:rsidR="009B1351" w:rsidRPr="00D95023">
        <w:rPr>
          <w:sz w:val="24"/>
          <w:szCs w:val="24"/>
          <w:lang w:val="ru-RU"/>
        </w:rPr>
        <w:t xml:space="preserve"> </w:t>
      </w:r>
      <w:r w:rsidR="005D2C5F" w:rsidRPr="00D95023">
        <w:rPr>
          <w:sz w:val="24"/>
          <w:szCs w:val="24"/>
        </w:rPr>
        <w:t>Партнерство осуществляет в установленном законодательством Российской Федерации порядке следующие виды деятельности: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210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деятельность в области права путем привлечения специалистов;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219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оказание консультационной помощи членам Партнерства по вопросам ком</w:t>
      </w:r>
      <w:r w:rsidR="009938E2">
        <w:rPr>
          <w:sz w:val="24"/>
          <w:szCs w:val="24"/>
        </w:rPr>
        <w:t>мерческой деятельности и</w:t>
      </w:r>
      <w:r w:rsidRPr="00D95023">
        <w:rPr>
          <w:sz w:val="24"/>
          <w:szCs w:val="24"/>
        </w:rPr>
        <w:t xml:space="preserve"> управления, ведения рациональной финансово-хозяйственной деятельности, по вопросам финансовой политики, бухгалтерского учета и отчетности, организации правовой работы и т.п., дача рекомендаций членам Партнерства по указанным вопросам и оказание содействия в реализации таких рекомендаций.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214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маркетинговые исследования путем привлечения соответствующих специалистов;</w:t>
      </w:r>
    </w:p>
    <w:p w:rsidR="00CF723F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осуществление рекламной, издательской и иной информационной деятельности в Российской Федерации и за ее пределами в интересах членов Партнерства.</w:t>
      </w:r>
    </w:p>
    <w:p w:rsidR="00CF723F" w:rsidRPr="00D95023" w:rsidRDefault="00CF723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Разработка, проведение экспертизы проектов в области малого и среднего предпринимательства.</w:t>
      </w:r>
    </w:p>
    <w:p w:rsidR="00CF723F" w:rsidRPr="00D95023" w:rsidRDefault="00CF723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lastRenderedPageBreak/>
        <w:t>Консультационная и организационно-методическая помощь при разработке программ и предпринимательских проектов, бизнес-планов.</w:t>
      </w:r>
    </w:p>
    <w:p w:rsidR="00CF723F" w:rsidRPr="00D95023" w:rsidRDefault="00CF723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Сбор, обработка нормативно-правовой, патентной, лицензионной и иной информации, представляющей интерес для субъектов малого и среднего предпринимательства.</w:t>
      </w:r>
    </w:p>
    <w:p w:rsidR="00CF723F" w:rsidRPr="00D95023" w:rsidRDefault="00CF723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left="8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Внедрение на территории </w:t>
      </w:r>
      <w:r w:rsidRPr="00D95023">
        <w:rPr>
          <w:sz w:val="24"/>
          <w:szCs w:val="24"/>
          <w:lang w:val="ru-RU"/>
        </w:rPr>
        <w:t>Слюдянского района</w:t>
      </w:r>
      <w:r w:rsidRPr="00D95023">
        <w:rPr>
          <w:sz w:val="24"/>
          <w:szCs w:val="24"/>
        </w:rPr>
        <w:t xml:space="preserve"> положительного опыта развития и поддержки субъектов малого и среднего предпринимательства в других регионах РФ и за границей.</w:t>
      </w:r>
    </w:p>
    <w:p w:rsidR="009B1351" w:rsidRPr="00D95023" w:rsidRDefault="00CF723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Информационные, консультационные, посреднические, представительские и агентские услуги для российских и зарубежных предпринимателей, осуществляющих свою деятельность на территории </w:t>
      </w:r>
      <w:r w:rsidRPr="00D95023">
        <w:rPr>
          <w:sz w:val="24"/>
          <w:szCs w:val="24"/>
          <w:lang w:val="ru-RU"/>
        </w:rPr>
        <w:t>Слюдянского района</w:t>
      </w:r>
      <w:r w:rsidRPr="00D95023">
        <w:rPr>
          <w:sz w:val="24"/>
          <w:szCs w:val="24"/>
        </w:rPr>
        <w:t>, поиск партнеров по совместной деятельности</w:t>
      </w:r>
      <w:r w:rsidR="009B1351" w:rsidRPr="00D95023">
        <w:rPr>
          <w:sz w:val="24"/>
          <w:szCs w:val="24"/>
        </w:rPr>
        <w:t xml:space="preserve"> информационное обеспечение структур поддержки малого и среднего предпринимательства, в том числе в виде участия в организации работы по сбору и обработке информации, подготовки презентационных материалов, созданию баз данных и информационных систем, представляющих интерес для малого и среднего</w:t>
      </w:r>
      <w:r w:rsidR="009938E2">
        <w:rPr>
          <w:sz w:val="24"/>
          <w:szCs w:val="24"/>
          <w:lang w:val="ru-RU"/>
        </w:rPr>
        <w:t xml:space="preserve"> предпринимательства</w:t>
      </w:r>
      <w:r w:rsidR="009B1351" w:rsidRPr="00D95023">
        <w:rPr>
          <w:sz w:val="24"/>
          <w:szCs w:val="24"/>
        </w:rPr>
        <w:t xml:space="preserve">; </w:t>
      </w:r>
    </w:p>
    <w:p w:rsidR="009B1351" w:rsidRPr="00D95023" w:rsidRDefault="009B1351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консультационная поддержка малого и среднего бизнеса в форме организации и проведения консультаций для субъектов малого и среднего предпринимательства по проблемам планирования и ведения предпринимательской деятельности. </w:t>
      </w:r>
    </w:p>
    <w:p w:rsidR="009B1351" w:rsidRPr="009938E2" w:rsidRDefault="009B1351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проведение мероприятий, направленных на привлечение средств отечественных и иностранных инвесторов, в том числе проведение конкурсов, выставок, ярмарок; </w:t>
      </w:r>
    </w:p>
    <w:p w:rsidR="0030376A" w:rsidRPr="0030376A" w:rsidRDefault="009938E2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Оказание помощи в организации участия субъектов малого и среднего предпринимательства в выставках и ярмарках, бизнес-турах, рекламных туров, семинарах, конференциях, круглых столах, коллективных </w:t>
      </w:r>
      <w:proofErr w:type="spellStart"/>
      <w:r>
        <w:rPr>
          <w:sz w:val="24"/>
          <w:szCs w:val="24"/>
          <w:lang w:val="ru-RU"/>
        </w:rPr>
        <w:t>промоутерских</w:t>
      </w:r>
      <w:proofErr w:type="spellEnd"/>
      <w:r>
        <w:rPr>
          <w:sz w:val="24"/>
          <w:szCs w:val="24"/>
          <w:lang w:val="ru-RU"/>
        </w:rPr>
        <w:t xml:space="preserve"> мероприятиях (включая («Деловые миссии»), встречах и других международных мероприятиях, в том числе </w:t>
      </w:r>
      <w:r w:rsidR="000E7116">
        <w:rPr>
          <w:sz w:val="24"/>
          <w:szCs w:val="24"/>
          <w:lang w:val="ru-RU"/>
        </w:rPr>
        <w:t xml:space="preserve">для участия в </w:t>
      </w:r>
      <w:proofErr w:type="spellStart"/>
      <w:r w:rsidR="000E7116">
        <w:rPr>
          <w:sz w:val="24"/>
          <w:szCs w:val="24"/>
          <w:lang w:val="ru-RU"/>
        </w:rPr>
        <w:t>имиджевых</w:t>
      </w:r>
      <w:proofErr w:type="spellEnd"/>
      <w:r w:rsidR="000E7116">
        <w:rPr>
          <w:sz w:val="24"/>
          <w:szCs w:val="24"/>
          <w:lang w:val="ru-RU"/>
        </w:rPr>
        <w:t xml:space="preserve">, политически ангажированных мероприятиях совместно с органами местного самоуправления, а также в публикации в средствах массовой информации, каталогах, буклетах и других печатных изданиях; </w:t>
      </w:r>
    </w:p>
    <w:p w:rsidR="009B1351" w:rsidRPr="0030376A" w:rsidRDefault="009B1351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содействие деловым контактам и совместным проектам в форме информационных, консультационных, представительских и агентских услуг для российских и зарубежных предпринимателей, а также предприятий всех форм собственности;</w:t>
      </w:r>
    </w:p>
    <w:p w:rsidR="0030376A" w:rsidRPr="0030376A" w:rsidRDefault="0030376A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формирование и ведение базы данных о субъектах малого и среднего предпринимательства и банка бизнес-идей в рамках Соглашений с органом местного самоуправления;</w:t>
      </w:r>
    </w:p>
    <w:p w:rsidR="005C2591" w:rsidRPr="005C2591" w:rsidRDefault="000E7116" w:rsidP="00753293">
      <w:pPr>
        <w:pStyle w:val="31"/>
        <w:numPr>
          <w:ilvl w:val="0"/>
          <w:numId w:val="5"/>
        </w:numPr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Освещение деятельности Партнерства в средствах массовой информации и на официальном сайте Слюдянского района.</w:t>
      </w:r>
    </w:p>
    <w:p w:rsidR="008B7F7C" w:rsidRPr="00F36CDC" w:rsidRDefault="009B1351" w:rsidP="00753293">
      <w:pPr>
        <w:pStyle w:val="31"/>
        <w:shd w:val="clear" w:color="auto" w:fill="auto"/>
        <w:tabs>
          <w:tab w:val="left" w:pos="301"/>
        </w:tabs>
        <w:spacing w:line="240" w:lineRule="auto"/>
        <w:ind w:right="-15" w:firstLine="0"/>
        <w:jc w:val="both"/>
        <w:rPr>
          <w:sz w:val="24"/>
          <w:szCs w:val="24"/>
          <w:lang w:val="ru-RU"/>
        </w:rPr>
      </w:pPr>
      <w:r w:rsidRPr="005C2591">
        <w:rPr>
          <w:sz w:val="24"/>
          <w:szCs w:val="24"/>
          <w:lang w:val="ru-RU"/>
        </w:rPr>
        <w:t>3.</w:t>
      </w:r>
      <w:r w:rsidR="00C43BAD" w:rsidRPr="005C2591">
        <w:rPr>
          <w:sz w:val="24"/>
          <w:szCs w:val="24"/>
          <w:lang w:val="ru-RU"/>
        </w:rPr>
        <w:t>5</w:t>
      </w:r>
      <w:r w:rsidRPr="005C2591">
        <w:rPr>
          <w:sz w:val="24"/>
          <w:szCs w:val="24"/>
          <w:lang w:val="ru-RU"/>
        </w:rPr>
        <w:t xml:space="preserve">. </w:t>
      </w:r>
      <w:r w:rsidR="005D2C5F" w:rsidRPr="005C2591">
        <w:rPr>
          <w:sz w:val="24"/>
          <w:szCs w:val="24"/>
        </w:rPr>
        <w:t>Отдельными видами деятельности, перечень которых определяется законодательством о лицензировании, Партнерство может заниматься только при получении специального разрешения (лицензии).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0" w:after="120" w:line="240" w:lineRule="auto"/>
        <w:ind w:right="-15"/>
        <w:jc w:val="center"/>
        <w:rPr>
          <w:sz w:val="24"/>
          <w:szCs w:val="24"/>
        </w:rPr>
      </w:pPr>
      <w:bookmarkStart w:id="2" w:name="bookmark3"/>
      <w:r w:rsidRPr="00D95023">
        <w:rPr>
          <w:sz w:val="24"/>
          <w:szCs w:val="24"/>
        </w:rPr>
        <w:t>4. Имущество Партнерства</w:t>
      </w:r>
      <w:bookmarkEnd w:id="2"/>
    </w:p>
    <w:p w:rsidR="00BC52D5" w:rsidRPr="00D95023" w:rsidRDefault="005C2591" w:rsidP="00753293">
      <w:pPr>
        <w:pStyle w:val="31"/>
        <w:shd w:val="clear" w:color="auto" w:fill="auto"/>
        <w:tabs>
          <w:tab w:val="left" w:pos="973"/>
        </w:tabs>
        <w:spacing w:line="240" w:lineRule="auto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 </w:t>
      </w:r>
      <w:r w:rsidR="005D2C5F" w:rsidRPr="00D95023">
        <w:rPr>
          <w:sz w:val="24"/>
          <w:szCs w:val="24"/>
        </w:rPr>
        <w:t>Имущество Партнерства создается за счет: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регулярных и единовременных поступлений учредителей (членов) Партнерства;</w:t>
      </w:r>
    </w:p>
    <w:p w:rsidR="0002063E" w:rsidRPr="0002063E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добровольных имущественных взносов и пожертвований;</w:t>
      </w:r>
    </w:p>
    <w:p w:rsidR="00BC52D5" w:rsidRPr="0002063E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02063E">
        <w:rPr>
          <w:sz w:val="24"/>
          <w:szCs w:val="24"/>
        </w:rPr>
        <w:t>средств, получаемых от выполнения договоров, заключенных в соответствии с уставными целями;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доходов, получаемых от использования собственности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4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доходов от предпринимательской деятельности;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дивидендов (доходов, процентов), получаемых по акциям, облигациям, другим ценным бумагам и вкладам;</w:t>
      </w:r>
    </w:p>
    <w:p w:rsidR="008B7F7C" w:rsidRPr="00D95023" w:rsidRDefault="005B3920" w:rsidP="00753293">
      <w:pPr>
        <w:pStyle w:val="3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  <w:lang w:val="ru-RU"/>
        </w:rPr>
        <w:t>субсидии</w:t>
      </w:r>
      <w:r w:rsidR="008B7F7C" w:rsidRPr="00D95023">
        <w:rPr>
          <w:sz w:val="24"/>
          <w:szCs w:val="24"/>
          <w:lang w:val="ru-RU"/>
        </w:rPr>
        <w:t xml:space="preserve"> из</w:t>
      </w:r>
      <w:r w:rsidR="008B7F7C" w:rsidRPr="00D95023">
        <w:rPr>
          <w:sz w:val="24"/>
          <w:szCs w:val="24"/>
        </w:rPr>
        <w:t xml:space="preserve"> федерального бюджета, бюджетов субъектов Федерации, </w:t>
      </w:r>
      <w:r w:rsidR="008B7F7C" w:rsidRPr="00D95023">
        <w:rPr>
          <w:sz w:val="24"/>
          <w:szCs w:val="24"/>
          <w:lang w:val="ru-RU"/>
        </w:rPr>
        <w:t>местных бюджетов;</w:t>
      </w:r>
    </w:p>
    <w:p w:rsidR="005454BB" w:rsidRPr="00D95023" w:rsidRDefault="005B3920" w:rsidP="00753293">
      <w:pPr>
        <w:autoSpaceDE w:val="0"/>
        <w:autoSpaceDN w:val="0"/>
        <w:adjustRightInd w:val="0"/>
        <w:ind w:right="-15"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D95023">
        <w:rPr>
          <w:rFonts w:ascii="Times New Roman" w:hAnsi="Times New Roman" w:cs="Times New Roman"/>
          <w:color w:val="auto"/>
          <w:lang w:val="ru-RU"/>
        </w:rPr>
        <w:t>-</w:t>
      </w:r>
      <w:r w:rsidR="00D67B79">
        <w:rPr>
          <w:rFonts w:ascii="Times New Roman" w:hAnsi="Times New Roman" w:cs="Times New Roman"/>
          <w:color w:val="auto"/>
          <w:lang w:val="ru-RU"/>
        </w:rPr>
        <w:t>других</w:t>
      </w:r>
      <w:r w:rsidR="005454BB" w:rsidRPr="00D95023">
        <w:rPr>
          <w:rFonts w:ascii="Times New Roman" w:hAnsi="Times New Roman" w:cs="Times New Roman"/>
          <w:color w:val="auto"/>
          <w:lang w:val="ru-RU"/>
        </w:rPr>
        <w:t xml:space="preserve"> не запрещенны</w:t>
      </w:r>
      <w:r w:rsidR="00D67B79">
        <w:rPr>
          <w:rFonts w:ascii="Times New Roman" w:hAnsi="Times New Roman" w:cs="Times New Roman"/>
          <w:color w:val="auto"/>
          <w:lang w:val="ru-RU"/>
        </w:rPr>
        <w:t>х законом поступлений.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9"/>
        </w:tabs>
        <w:spacing w:line="240" w:lineRule="auto"/>
        <w:ind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Первоначальный членский взнос оплачивается каждым кандидатом в члены Партнерства и является вступительным взносом. Второй и последующие ежегодные членские взносы оплачиваются каждым членом Партнерства в течение первого </w:t>
      </w:r>
      <w:proofErr w:type="gramStart"/>
      <w:r w:rsidRPr="00D95023">
        <w:rPr>
          <w:sz w:val="24"/>
          <w:szCs w:val="24"/>
        </w:rPr>
        <w:t>календарного месяца</w:t>
      </w:r>
      <w:proofErr w:type="gramEnd"/>
      <w:r w:rsidRPr="00D95023">
        <w:rPr>
          <w:sz w:val="24"/>
          <w:szCs w:val="24"/>
        </w:rPr>
        <w:t xml:space="preserve"> следующего за отчетным финансовым годом.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9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lastRenderedPageBreak/>
        <w:t>Взносы могут оплачиваться деньгами, другим имуществом. Стоимость вносимого имущества оценивается по согласованию между членом Партнерства и Общим собранием членов Партнерства в рублях. Члены Партнерства утрачивают право распоряжения имуществом, переданным в качестве взноса.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9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>Размеры взносов, а также изменения, связанные со сроком и формами внесения вступительного взноса, устанавливаются очередным Общим собранием членов Партнерства.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9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 xml:space="preserve">Вступительные и ежегодные членские взносы используются на </w:t>
      </w:r>
      <w:r w:rsidR="005B3920" w:rsidRPr="00F36CDC">
        <w:rPr>
          <w:sz w:val="24"/>
          <w:szCs w:val="24"/>
          <w:lang w:val="ru-RU"/>
        </w:rPr>
        <w:t xml:space="preserve">расходы по обеспечению деятельности Партнерства и на </w:t>
      </w:r>
      <w:r w:rsidRPr="00F36CDC">
        <w:rPr>
          <w:sz w:val="24"/>
          <w:szCs w:val="24"/>
        </w:rPr>
        <w:t>обеспечение</w:t>
      </w:r>
      <w:r w:rsidR="005B3920" w:rsidRPr="00F36CDC">
        <w:rPr>
          <w:sz w:val="24"/>
          <w:szCs w:val="24"/>
          <w:lang w:val="ru-RU"/>
        </w:rPr>
        <w:t xml:space="preserve"> видов</w:t>
      </w:r>
      <w:r w:rsidRPr="00F36CDC">
        <w:rPr>
          <w:sz w:val="24"/>
          <w:szCs w:val="24"/>
        </w:rPr>
        <w:t xml:space="preserve"> деятельности, </w:t>
      </w:r>
      <w:proofErr w:type="spellStart"/>
      <w:r w:rsidRPr="00F36CDC">
        <w:rPr>
          <w:sz w:val="24"/>
          <w:szCs w:val="24"/>
        </w:rPr>
        <w:t>предусмотренн</w:t>
      </w:r>
      <w:r w:rsidR="00D67B79" w:rsidRPr="00F36CDC">
        <w:rPr>
          <w:sz w:val="24"/>
          <w:szCs w:val="24"/>
          <w:lang w:val="ru-RU"/>
        </w:rPr>
        <w:t>ых</w:t>
      </w:r>
      <w:proofErr w:type="spellEnd"/>
      <w:r w:rsidR="00D67B79" w:rsidRPr="00F36CDC">
        <w:rPr>
          <w:sz w:val="24"/>
          <w:szCs w:val="24"/>
        </w:rPr>
        <w:t xml:space="preserve"> настоящим </w:t>
      </w:r>
      <w:r w:rsidR="00D67B79" w:rsidRPr="00F36CDC">
        <w:rPr>
          <w:sz w:val="24"/>
          <w:szCs w:val="24"/>
          <w:lang w:val="ru-RU"/>
        </w:rPr>
        <w:t>У</w:t>
      </w:r>
      <w:r w:rsidRPr="00F36CDC">
        <w:rPr>
          <w:sz w:val="24"/>
          <w:szCs w:val="24"/>
        </w:rPr>
        <w:t>ставом.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4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>Целевые взносы предназначены для финансирования конкретных мероприятий и программ. Срок, размер, и форма внесения целевых взносов устанавливаются Общим собранием членов Партнерства.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4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>Партнерству принадлежит право собственности на денежные средства, другое имущество и иные объекты собственности, переданные физическими и юридическими лицами в форме взноса, дара, пожертвования, по завещанию или другим образом.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4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>Партнерство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числе и иностранных.</w:t>
      </w:r>
    </w:p>
    <w:p w:rsidR="00F36CDC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4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rStyle w:val="10pt2"/>
          <w:sz w:val="24"/>
          <w:szCs w:val="24"/>
        </w:rPr>
        <w:t xml:space="preserve">Партнерство может иметь в </w:t>
      </w:r>
      <w:proofErr w:type="gramStart"/>
      <w:r w:rsidRPr="00F36CDC">
        <w:rPr>
          <w:rStyle w:val="10pt2"/>
          <w:sz w:val="24"/>
          <w:szCs w:val="24"/>
        </w:rPr>
        <w:t xml:space="preserve">собственности </w:t>
      </w:r>
      <w:r w:rsidR="005B3920" w:rsidRPr="00F36CDC">
        <w:rPr>
          <w:rStyle w:val="10pt2"/>
          <w:sz w:val="24"/>
          <w:szCs w:val="24"/>
          <w:lang w:val="ru-RU"/>
        </w:rPr>
        <w:t xml:space="preserve"> и</w:t>
      </w:r>
      <w:proofErr w:type="gramEnd"/>
      <w:r w:rsidR="005B3920" w:rsidRPr="00F36CDC">
        <w:rPr>
          <w:rStyle w:val="10pt2"/>
          <w:sz w:val="24"/>
          <w:szCs w:val="24"/>
          <w:lang w:val="ru-RU"/>
        </w:rPr>
        <w:t xml:space="preserve"> в аренде </w:t>
      </w:r>
      <w:r w:rsidRPr="00F36CDC">
        <w:rPr>
          <w:rStyle w:val="10pt2"/>
          <w:sz w:val="24"/>
          <w:szCs w:val="24"/>
        </w:rPr>
        <w:t xml:space="preserve">здания, сооружения, оборудование, инвентарь, </w:t>
      </w:r>
      <w:r w:rsidRPr="00F36CDC">
        <w:rPr>
          <w:sz w:val="24"/>
          <w:szCs w:val="24"/>
        </w:rPr>
        <w:t>денежные средства в рублях и иностранной валюте, ценные бумаги, иное имущество, основные фонды и оборотные средства, стоимость которых отражается на самостоятельном балансе Партнерства.</w:t>
      </w:r>
    </w:p>
    <w:p w:rsidR="00BC52D5" w:rsidRPr="00F36CDC" w:rsidRDefault="005D2C5F" w:rsidP="00753293">
      <w:pPr>
        <w:pStyle w:val="31"/>
        <w:numPr>
          <w:ilvl w:val="1"/>
          <w:numId w:val="19"/>
        </w:numPr>
        <w:shd w:val="clear" w:color="auto" w:fill="auto"/>
        <w:tabs>
          <w:tab w:val="left" w:pos="954"/>
        </w:tabs>
        <w:spacing w:line="240" w:lineRule="auto"/>
        <w:ind w:right="-15"/>
        <w:jc w:val="both"/>
        <w:rPr>
          <w:sz w:val="24"/>
          <w:szCs w:val="24"/>
        </w:rPr>
      </w:pPr>
      <w:r w:rsidRPr="00F36CDC">
        <w:rPr>
          <w:sz w:val="24"/>
          <w:szCs w:val="24"/>
        </w:rPr>
        <w:t>Партнерство может иметь в собственности земельные участки и другое не запрещенное законом имущество.</w:t>
      </w:r>
    </w:p>
    <w:p w:rsidR="00F36CDC" w:rsidRPr="00F36CDC" w:rsidRDefault="00F36CDC" w:rsidP="00753293">
      <w:pPr>
        <w:pStyle w:val="31"/>
        <w:shd w:val="clear" w:color="auto" w:fill="auto"/>
        <w:tabs>
          <w:tab w:val="left" w:pos="954"/>
        </w:tabs>
        <w:spacing w:line="240" w:lineRule="auto"/>
        <w:ind w:left="360" w:right="-15" w:firstLine="0"/>
        <w:jc w:val="both"/>
        <w:rPr>
          <w:sz w:val="24"/>
          <w:szCs w:val="24"/>
        </w:rPr>
      </w:pPr>
    </w:p>
    <w:p w:rsidR="00BC52D5" w:rsidRPr="00D95023" w:rsidRDefault="005D2C5F" w:rsidP="00753293">
      <w:pPr>
        <w:pStyle w:val="60"/>
        <w:shd w:val="clear" w:color="auto" w:fill="auto"/>
        <w:spacing w:before="0" w:after="215" w:line="240" w:lineRule="auto"/>
        <w:ind w:left="1560" w:right="-15"/>
        <w:rPr>
          <w:sz w:val="24"/>
          <w:szCs w:val="24"/>
        </w:rPr>
      </w:pPr>
      <w:r w:rsidRPr="00D95023">
        <w:rPr>
          <w:sz w:val="24"/>
          <w:szCs w:val="24"/>
        </w:rPr>
        <w:t>5. Членство в Партнерстве. Права и обязанности членов Партнерства</w:t>
      </w:r>
    </w:p>
    <w:p w:rsidR="00BC52D5" w:rsidRPr="00D95023" w:rsidRDefault="005D2C5F" w:rsidP="00753293">
      <w:pPr>
        <w:pStyle w:val="31"/>
        <w:numPr>
          <w:ilvl w:val="0"/>
          <w:numId w:val="6"/>
        </w:numPr>
        <w:shd w:val="clear" w:color="auto" w:fill="auto"/>
        <w:tabs>
          <w:tab w:val="left" w:pos="426"/>
          <w:tab w:val="left" w:pos="113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Членами Партнерства являются учредители, а также иные вступившие в него в установленном порядке физические и юридические лица, внесшие вступительный взнос и подчиняющиеся </w:t>
      </w:r>
      <w:r w:rsidR="00E06308">
        <w:rPr>
          <w:sz w:val="24"/>
          <w:szCs w:val="24"/>
        </w:rPr>
        <w:t xml:space="preserve">правилам настоящего </w:t>
      </w:r>
      <w:r w:rsidR="00E06308">
        <w:rPr>
          <w:sz w:val="24"/>
          <w:szCs w:val="24"/>
          <w:lang w:val="ru-RU"/>
        </w:rPr>
        <w:t>У</w:t>
      </w:r>
      <w:r w:rsidRPr="00D95023">
        <w:rPr>
          <w:sz w:val="24"/>
          <w:szCs w:val="24"/>
        </w:rPr>
        <w:t>става.</w:t>
      </w:r>
    </w:p>
    <w:p w:rsidR="00BC52D5" w:rsidRPr="00D95023" w:rsidRDefault="005D2C5F" w:rsidP="00753293">
      <w:pPr>
        <w:pStyle w:val="31"/>
        <w:numPr>
          <w:ilvl w:val="0"/>
          <w:numId w:val="6"/>
        </w:numPr>
        <w:shd w:val="clear" w:color="auto" w:fill="auto"/>
        <w:tabs>
          <w:tab w:val="left" w:pos="426"/>
          <w:tab w:val="left" w:pos="96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Члены Партнерства имеют право:</w:t>
      </w:r>
    </w:p>
    <w:p w:rsidR="00E06308" w:rsidRPr="00E06308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69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участвовать в управлении делами Партнерства;</w:t>
      </w:r>
    </w:p>
    <w:p w:rsidR="00BC52D5" w:rsidRPr="00E06308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69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E06308">
        <w:rPr>
          <w:sz w:val="24"/>
          <w:szCs w:val="24"/>
        </w:rPr>
        <w:t xml:space="preserve">получать информацию о деятельности Партнерства в установленном настоящим </w:t>
      </w:r>
      <w:r w:rsidR="00E06308">
        <w:rPr>
          <w:sz w:val="24"/>
          <w:szCs w:val="24"/>
          <w:lang w:val="ru-RU"/>
        </w:rPr>
        <w:t>У</w:t>
      </w:r>
      <w:r w:rsidRPr="00E06308">
        <w:rPr>
          <w:sz w:val="24"/>
          <w:szCs w:val="24"/>
        </w:rPr>
        <w:t>ставом</w:t>
      </w:r>
      <w:r w:rsidR="00E06308">
        <w:rPr>
          <w:sz w:val="24"/>
          <w:szCs w:val="24"/>
          <w:lang w:val="ru-RU"/>
        </w:rPr>
        <w:t xml:space="preserve"> </w:t>
      </w:r>
      <w:r w:rsidRPr="00E06308">
        <w:rPr>
          <w:sz w:val="24"/>
          <w:szCs w:val="24"/>
        </w:rPr>
        <w:t>порядке;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9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 своему усмотрению выходить из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9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вносить предложения в повестку дня Общего собрания членов Партнерства;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 </w:t>
      </w:r>
      <w:r w:rsidR="00F60325" w:rsidRPr="00D95023">
        <w:rPr>
          <w:sz w:val="24"/>
          <w:szCs w:val="24"/>
          <w:lang w:val="ru-RU"/>
        </w:rPr>
        <w:t xml:space="preserve">        </w:t>
      </w:r>
      <w:r w:rsidRPr="00D95023">
        <w:rPr>
          <w:sz w:val="24"/>
          <w:szCs w:val="24"/>
        </w:rPr>
        <w:t>- обращаться в руководящие органы Партнерства по любым вопросам, связанным с его деятельностью;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передавать имущество в собственность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3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получать при выходе из Партнерства часть его имущества или стоимость этого имущества в пределах стоимости имущества, переданного членами Партнерства в его собственность, за исключением членских</w:t>
      </w:r>
      <w:r w:rsidR="000D1C59" w:rsidRPr="00D95023">
        <w:rPr>
          <w:sz w:val="24"/>
          <w:szCs w:val="24"/>
          <w:lang w:val="ru-RU"/>
        </w:rPr>
        <w:t xml:space="preserve"> и целевых</w:t>
      </w:r>
      <w:r w:rsidRPr="00D95023">
        <w:rPr>
          <w:sz w:val="24"/>
          <w:szCs w:val="24"/>
        </w:rPr>
        <w:t xml:space="preserve"> взносов;</w:t>
      </w:r>
    </w:p>
    <w:p w:rsidR="00BC52D5" w:rsidRPr="00D95023" w:rsidRDefault="00F60325" w:rsidP="00753293">
      <w:pPr>
        <w:pStyle w:val="31"/>
        <w:shd w:val="clear" w:color="auto" w:fill="auto"/>
        <w:tabs>
          <w:tab w:val="left" w:pos="426"/>
          <w:tab w:val="left" w:pos="962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  <w:lang w:val="ru-RU"/>
        </w:rPr>
        <w:t xml:space="preserve">        </w:t>
      </w:r>
      <w:r w:rsidR="005D2C5F" w:rsidRPr="00D95023">
        <w:rPr>
          <w:sz w:val="24"/>
          <w:szCs w:val="24"/>
        </w:rPr>
        <w:t xml:space="preserve"> - получать в случае ликвидации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Партнерства в его собственность.</w:t>
      </w:r>
    </w:p>
    <w:p w:rsidR="00BC52D5" w:rsidRPr="00D95023" w:rsidRDefault="005D2C5F" w:rsidP="00753293">
      <w:pPr>
        <w:pStyle w:val="31"/>
        <w:numPr>
          <w:ilvl w:val="0"/>
          <w:numId w:val="6"/>
        </w:numPr>
        <w:shd w:val="clear" w:color="auto" w:fill="auto"/>
        <w:tabs>
          <w:tab w:val="left" w:pos="426"/>
          <w:tab w:val="left" w:pos="97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Члены Партнерства обязаны: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соблюдать положения настоящего устава;</w:t>
      </w:r>
    </w:p>
    <w:p w:rsidR="000B2D70" w:rsidRPr="000B2D70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принимать участие в деятельности Партнерства;</w:t>
      </w:r>
    </w:p>
    <w:p w:rsidR="00BC52D5" w:rsidRPr="000B2D70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0B2D70">
        <w:rPr>
          <w:sz w:val="24"/>
          <w:szCs w:val="24"/>
        </w:rPr>
        <w:t>своевременно вносить ежегодные и целевые взносы, размер которых определяется Общим собранием членов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4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предоставлять информацию, необходимую для решения вопросов, связанных с деятельностью Партнерства.</w:t>
      </w:r>
    </w:p>
    <w:p w:rsidR="00BC52D5" w:rsidRPr="00D95023" w:rsidRDefault="005D2C5F" w:rsidP="00753293">
      <w:pPr>
        <w:pStyle w:val="31"/>
        <w:numPr>
          <w:ilvl w:val="0"/>
          <w:numId w:val="6"/>
        </w:numPr>
        <w:shd w:val="clear" w:color="auto" w:fill="auto"/>
        <w:tabs>
          <w:tab w:val="left" w:pos="426"/>
          <w:tab w:val="left" w:pos="1146"/>
        </w:tabs>
        <w:spacing w:line="240" w:lineRule="auto"/>
        <w:ind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Член Партнерства, систематически не выполняющий или ненадлежащим образом выполняющий свои обязанности, либо нарушивший принятые на себя обязательства перед Партнерством, а также препятствующий своими действиями или</w:t>
      </w:r>
      <w:r w:rsidR="000B2D70">
        <w:rPr>
          <w:sz w:val="24"/>
          <w:szCs w:val="24"/>
        </w:rPr>
        <w:t xml:space="preserve"> бездействием нормальной </w:t>
      </w:r>
      <w:r w:rsidR="000B2D70">
        <w:rPr>
          <w:sz w:val="24"/>
          <w:szCs w:val="24"/>
        </w:rPr>
        <w:lastRenderedPageBreak/>
        <w:t>работе</w:t>
      </w:r>
      <w:r w:rsidRPr="00D95023">
        <w:rPr>
          <w:sz w:val="24"/>
          <w:szCs w:val="24"/>
        </w:rPr>
        <w:t xml:space="preserve"> Партнерства, может быть исключен из него по решению Общего собрания членов Партнерства.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ind w:right="-15"/>
        <w:jc w:val="center"/>
        <w:rPr>
          <w:sz w:val="24"/>
          <w:szCs w:val="24"/>
        </w:rPr>
      </w:pPr>
      <w:bookmarkStart w:id="3" w:name="bookmark7"/>
      <w:r w:rsidRPr="00D95023">
        <w:rPr>
          <w:sz w:val="24"/>
          <w:szCs w:val="24"/>
        </w:rPr>
        <w:t>6. Порядок приема в Партнерство и выхода из него</w:t>
      </w:r>
      <w:bookmarkEnd w:id="3"/>
    </w:p>
    <w:p w:rsidR="00BC52D5" w:rsidRPr="00D95023" w:rsidRDefault="005D2C5F" w:rsidP="00753293">
      <w:pPr>
        <w:pStyle w:val="31"/>
        <w:numPr>
          <w:ilvl w:val="0"/>
          <w:numId w:val="7"/>
        </w:numPr>
        <w:shd w:val="clear" w:color="auto" w:fill="auto"/>
        <w:tabs>
          <w:tab w:val="left" w:pos="426"/>
          <w:tab w:val="left" w:pos="98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открыто для вступления новых членов.</w:t>
      </w:r>
    </w:p>
    <w:p w:rsidR="00BC52D5" w:rsidRPr="00D95023" w:rsidRDefault="005D2C5F" w:rsidP="00753293">
      <w:pPr>
        <w:pStyle w:val="31"/>
        <w:numPr>
          <w:ilvl w:val="0"/>
          <w:numId w:val="7"/>
        </w:numPr>
        <w:shd w:val="clear" w:color="auto" w:fill="auto"/>
        <w:tabs>
          <w:tab w:val="left" w:pos="426"/>
          <w:tab w:val="left" w:pos="1089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Прием нового члена Партнерства осуществляется собранием Президиума Партнерства на Основании поданного им заявления на имя </w:t>
      </w:r>
      <w:r w:rsidR="005B3920" w:rsidRPr="00D95023">
        <w:rPr>
          <w:sz w:val="24"/>
          <w:szCs w:val="24"/>
          <w:lang w:val="ru-RU"/>
        </w:rPr>
        <w:t xml:space="preserve">Председателя </w:t>
      </w:r>
      <w:r w:rsidRPr="00D95023">
        <w:rPr>
          <w:sz w:val="24"/>
          <w:szCs w:val="24"/>
        </w:rPr>
        <w:t>Партнерства,</w:t>
      </w:r>
      <w:r w:rsidR="008C68E5" w:rsidRPr="00D95023">
        <w:rPr>
          <w:sz w:val="24"/>
          <w:szCs w:val="24"/>
        </w:rPr>
        <w:t xml:space="preserve"> который представляет заявителя на </w:t>
      </w:r>
      <w:r w:rsidRPr="00D95023">
        <w:rPr>
          <w:sz w:val="24"/>
          <w:szCs w:val="24"/>
        </w:rPr>
        <w:t>ближайшем со дня подачи заявления Общем собрании членов Партнерства.</w:t>
      </w:r>
    </w:p>
    <w:p w:rsidR="00BC52D5" w:rsidRPr="00D95023" w:rsidRDefault="005D2C5F" w:rsidP="00753293">
      <w:pPr>
        <w:pStyle w:val="31"/>
        <w:numPr>
          <w:ilvl w:val="0"/>
          <w:numId w:val="7"/>
        </w:numPr>
        <w:shd w:val="clear" w:color="auto" w:fill="auto"/>
        <w:tabs>
          <w:tab w:val="left" w:pos="426"/>
          <w:tab w:val="left" w:pos="111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Заявитель обязан в течение 30 дней со дня принятия решения Президиумом Партнерства о </w:t>
      </w:r>
      <w:r w:rsidR="00F60325" w:rsidRPr="00D95023">
        <w:rPr>
          <w:rStyle w:val="10pt3"/>
          <w:sz w:val="24"/>
          <w:szCs w:val="24"/>
          <w:lang w:val="ru-RU"/>
        </w:rPr>
        <w:t>п</w:t>
      </w:r>
      <w:proofErr w:type="spellStart"/>
      <w:r w:rsidRPr="00D95023">
        <w:rPr>
          <w:rStyle w:val="10pt3"/>
          <w:sz w:val="24"/>
          <w:szCs w:val="24"/>
        </w:rPr>
        <w:t>риеме</w:t>
      </w:r>
      <w:proofErr w:type="spellEnd"/>
      <w:r w:rsidRPr="00D95023">
        <w:rPr>
          <w:rStyle w:val="10pt3"/>
          <w:sz w:val="24"/>
          <w:szCs w:val="24"/>
        </w:rPr>
        <w:t xml:space="preserve"> в члены Партнерства внести вступительный взнос.</w:t>
      </w:r>
    </w:p>
    <w:p w:rsidR="00BC52D5" w:rsidRPr="00D95023" w:rsidRDefault="005D2C5F" w:rsidP="00753293">
      <w:pPr>
        <w:pStyle w:val="31"/>
        <w:numPr>
          <w:ilvl w:val="0"/>
          <w:numId w:val="7"/>
        </w:numPr>
        <w:shd w:val="clear" w:color="auto" w:fill="auto"/>
        <w:tabs>
          <w:tab w:val="left" w:pos="426"/>
          <w:tab w:val="left" w:pos="98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Права членов Партнерства не могут быть переданы третьим лицам.</w:t>
      </w:r>
    </w:p>
    <w:p w:rsidR="00BC52D5" w:rsidRPr="00D95023" w:rsidRDefault="005D2C5F" w:rsidP="00753293">
      <w:pPr>
        <w:pStyle w:val="31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Выход члена из состава Партнерства осуществ</w:t>
      </w:r>
      <w:r w:rsidR="003720E0">
        <w:rPr>
          <w:sz w:val="24"/>
          <w:szCs w:val="24"/>
        </w:rPr>
        <w:t>ляется путем подачи письменного</w:t>
      </w:r>
      <w:r w:rsidR="003720E0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заявления. Не позднее 30 дней после подачи членом заявления о выходе из состава Партнерства, Президиум</w:t>
      </w:r>
      <w:r w:rsidR="00F60325" w:rsidRPr="00D95023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Партнерства обязан: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64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определить сроки возврата, но не ранее окончания финансового года имущества или стоимости того имущества в пределах стоимости имущества, переданного</w:t>
      </w:r>
      <w:r w:rsidR="00F60325" w:rsidRPr="00D95023">
        <w:rPr>
          <w:sz w:val="24"/>
          <w:szCs w:val="24"/>
        </w:rPr>
        <w:t xml:space="preserve"> данным членом в собственность </w:t>
      </w:r>
      <w:r w:rsidR="00F60325" w:rsidRPr="00D95023">
        <w:rPr>
          <w:sz w:val="24"/>
          <w:szCs w:val="24"/>
          <w:lang w:val="ru-RU"/>
        </w:rPr>
        <w:t>П</w:t>
      </w:r>
      <w:proofErr w:type="spellStart"/>
      <w:r w:rsidRPr="00D95023">
        <w:rPr>
          <w:sz w:val="24"/>
          <w:szCs w:val="24"/>
        </w:rPr>
        <w:t>артнерства</w:t>
      </w:r>
      <w:proofErr w:type="spellEnd"/>
      <w:r w:rsidRPr="00D95023">
        <w:rPr>
          <w:sz w:val="24"/>
          <w:szCs w:val="24"/>
        </w:rPr>
        <w:t>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7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решить иные вопросы, связанные с выходом члена из Партнерства.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После решения указанных вопросов на ближайшем собрании Президиума Партнерства </w:t>
      </w:r>
      <w:r w:rsidR="00F60325" w:rsidRPr="00D95023">
        <w:rPr>
          <w:sz w:val="24"/>
          <w:szCs w:val="24"/>
          <w:lang w:val="ru-RU"/>
        </w:rPr>
        <w:t>у</w:t>
      </w:r>
      <w:proofErr w:type="spellStart"/>
      <w:r w:rsidRPr="00D95023">
        <w:rPr>
          <w:sz w:val="24"/>
          <w:szCs w:val="24"/>
        </w:rPr>
        <w:t>тверждается</w:t>
      </w:r>
      <w:proofErr w:type="spellEnd"/>
      <w:r w:rsidRPr="00D95023">
        <w:rPr>
          <w:sz w:val="24"/>
          <w:szCs w:val="24"/>
        </w:rPr>
        <w:t xml:space="preserve"> решение о выведении из состава Партнерства заявителя.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6.7. Вступительные, ежегодные и целевые взносы членов Партнерства при их выходе из </w:t>
      </w:r>
      <w:r w:rsidR="00F60325" w:rsidRPr="00D95023">
        <w:rPr>
          <w:sz w:val="24"/>
          <w:szCs w:val="24"/>
          <w:lang w:val="ru-RU"/>
        </w:rPr>
        <w:t>п</w:t>
      </w:r>
      <w:proofErr w:type="spellStart"/>
      <w:r w:rsidRPr="00D95023">
        <w:rPr>
          <w:sz w:val="24"/>
          <w:szCs w:val="24"/>
        </w:rPr>
        <w:t>артнерства</w:t>
      </w:r>
      <w:proofErr w:type="spellEnd"/>
      <w:r w:rsidRPr="00D95023">
        <w:rPr>
          <w:sz w:val="24"/>
          <w:szCs w:val="24"/>
        </w:rPr>
        <w:t xml:space="preserve"> возврату не подлежат.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4" w:name="bookmark8"/>
      <w:r w:rsidRPr="00D95023">
        <w:rPr>
          <w:sz w:val="24"/>
          <w:szCs w:val="24"/>
        </w:rPr>
        <w:t>7. Порядок управления Партнерством</w:t>
      </w:r>
      <w:bookmarkEnd w:id="4"/>
    </w:p>
    <w:p w:rsidR="00BC52D5" w:rsidRPr="00D95023" w:rsidRDefault="005D2C5F" w:rsidP="00753293">
      <w:pPr>
        <w:pStyle w:val="31"/>
        <w:shd w:val="clear" w:color="auto" w:fill="auto"/>
        <w:spacing w:after="29" w:line="240" w:lineRule="auto"/>
        <w:ind w:left="10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7.1. Высшим органом управления Партнерством является Общее собрание членов Партнерства.</w:t>
      </w:r>
    </w:p>
    <w:p w:rsidR="00BC52D5" w:rsidRPr="000B2D70" w:rsidRDefault="000B2D70" w:rsidP="00753293">
      <w:pPr>
        <w:pStyle w:val="33"/>
        <w:keepNext/>
        <w:keepLines/>
        <w:shd w:val="clear" w:color="auto" w:fill="auto"/>
        <w:spacing w:before="0" w:line="240" w:lineRule="auto"/>
        <w:ind w:right="-15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0B2D7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5D2C5F" w:rsidRPr="000B2D70">
        <w:rPr>
          <w:rFonts w:ascii="Times New Roman" w:hAnsi="Times New Roman" w:cs="Times New Roman"/>
          <w:spacing w:val="0"/>
          <w:sz w:val="24"/>
          <w:szCs w:val="24"/>
        </w:rPr>
        <w:t>7.2. К исключительной компетенции Общ</w:t>
      </w:r>
      <w:r w:rsidRPr="000B2D70">
        <w:rPr>
          <w:rFonts w:ascii="Times New Roman" w:hAnsi="Times New Roman" w:cs="Times New Roman"/>
          <w:spacing w:val="0"/>
          <w:sz w:val="24"/>
          <w:szCs w:val="24"/>
        </w:rPr>
        <w:t>его собрания членов Партнерства</w:t>
      </w:r>
      <w:r w:rsidRPr="000B2D7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5D2C5F" w:rsidRPr="000B2D70">
        <w:rPr>
          <w:rFonts w:ascii="Times New Roman" w:hAnsi="Times New Roman" w:cs="Times New Roman"/>
          <w:spacing w:val="0"/>
          <w:sz w:val="24"/>
          <w:szCs w:val="24"/>
        </w:rPr>
        <w:t>относится:</w:t>
      </w:r>
    </w:p>
    <w:p w:rsidR="00BC52D5" w:rsidRPr="00D95023" w:rsidRDefault="000B2D70" w:rsidP="00753293">
      <w:pPr>
        <w:pStyle w:val="3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  <w:lang w:val="ru-RU"/>
        </w:rPr>
        <w:t>У</w:t>
      </w:r>
      <w:r w:rsidR="005D2C5F" w:rsidRPr="00D95023">
        <w:rPr>
          <w:sz w:val="24"/>
          <w:szCs w:val="24"/>
        </w:rPr>
        <w:t xml:space="preserve">став Партнерства и </w:t>
      </w:r>
      <w:r>
        <w:rPr>
          <w:sz w:val="24"/>
          <w:szCs w:val="24"/>
        </w:rPr>
        <w:t xml:space="preserve">принятие </w:t>
      </w:r>
      <w:r>
        <w:rPr>
          <w:sz w:val="24"/>
          <w:szCs w:val="24"/>
          <w:lang w:val="ru-RU"/>
        </w:rPr>
        <w:t>У</w:t>
      </w:r>
      <w:r w:rsidR="005D2C5F" w:rsidRPr="00D95023">
        <w:rPr>
          <w:sz w:val="24"/>
          <w:szCs w:val="24"/>
        </w:rPr>
        <w:t>става в новой редакции;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796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определение приоритетных направлений деятельности Партнерства, принципов формирования </w:t>
      </w:r>
      <w:proofErr w:type="gramStart"/>
      <w:r w:rsidRPr="00D95023">
        <w:rPr>
          <w:sz w:val="24"/>
          <w:szCs w:val="24"/>
        </w:rPr>
        <w:t>и  использования</w:t>
      </w:r>
      <w:proofErr w:type="gramEnd"/>
      <w:r w:rsidRPr="00D95023">
        <w:rPr>
          <w:sz w:val="24"/>
          <w:szCs w:val="24"/>
        </w:rPr>
        <w:t xml:space="preserve"> его имущества;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786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образование исполнительных органов Партнерства, досрочное прекращение их полномочий, а также утверждение (принятие) документов, регулирующих внутреннюю деятельность Партнерства (внутренних документов Партнерства);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left="100" w:right="-15" w:firstLine="46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решение вопросов о реорганизации и ликвидации Партнерства;</w:t>
      </w:r>
    </w:p>
    <w:p w:rsidR="00BC52D5" w:rsidRPr="00D95023" w:rsidRDefault="005D2C5F" w:rsidP="00753293">
      <w:pPr>
        <w:pStyle w:val="31"/>
        <w:shd w:val="clear" w:color="auto" w:fill="auto"/>
        <w:spacing w:line="240" w:lineRule="auto"/>
        <w:ind w:left="100"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7.3. Общее собрание членов Партнерства правомочно, если на собрании присутствует более половины его членов.</w:t>
      </w:r>
      <w:r w:rsidR="000B2D70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Решения Общего собрания членов Партнерства принимаются большинством голосов член</w:t>
      </w:r>
      <w:r w:rsidR="000D1C59" w:rsidRPr="00D95023">
        <w:rPr>
          <w:sz w:val="24"/>
          <w:szCs w:val="24"/>
        </w:rPr>
        <w:t>ов, присутствующих на собрании</w:t>
      </w:r>
      <w:r w:rsidR="000D1C59" w:rsidRPr="00D95023">
        <w:rPr>
          <w:sz w:val="24"/>
          <w:szCs w:val="24"/>
          <w:lang w:val="ru-RU"/>
        </w:rPr>
        <w:t>.</w:t>
      </w:r>
      <w:r w:rsidR="005F5432" w:rsidRPr="00D95023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Решения Общего собрания членов Партнерства по вопросам исключительной компетенции принимаются квалифицированным большинством голосов (2/3) членов, присутствующих на Общем собрании членов Партнерства.</w:t>
      </w:r>
      <w:r w:rsidR="005F5432" w:rsidRPr="00D95023">
        <w:rPr>
          <w:sz w:val="24"/>
          <w:szCs w:val="24"/>
        </w:rPr>
        <w:t xml:space="preserve"> Решение о реорганизации или ликвидации Партнерства принимается единогласно всеми членами Партнерства. При принятии решения членами Партнерства учитывается мнение Координационного органа муниципального района в области развития малого и среднего предпринимательства.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Очередное собрание членов Партнерства созывается не реже одного раза в год и не позднее четырех месяцев по окончании финансового года. Общие собрания, организуемые раньше этого срока, являются внеочередными.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Внеочередные Общие собрания членов Партнерства созываются по мере необходимости, а также по инициативе </w:t>
      </w:r>
      <w:proofErr w:type="spellStart"/>
      <w:r w:rsidRPr="00D95023">
        <w:rPr>
          <w:sz w:val="24"/>
          <w:szCs w:val="24"/>
        </w:rPr>
        <w:t>Пр</w:t>
      </w:r>
      <w:r w:rsidR="00D17DC7" w:rsidRPr="00D95023">
        <w:rPr>
          <w:sz w:val="24"/>
          <w:szCs w:val="24"/>
          <w:lang w:val="ru-RU"/>
        </w:rPr>
        <w:t>едседателя</w:t>
      </w:r>
      <w:proofErr w:type="spellEnd"/>
      <w:r w:rsidRPr="00D95023">
        <w:rPr>
          <w:sz w:val="24"/>
          <w:szCs w:val="24"/>
        </w:rPr>
        <w:t xml:space="preserve"> Партнерства, Президиума Партнерства, членов Партнерства </w:t>
      </w:r>
      <w:proofErr w:type="spellStart"/>
      <w:r w:rsidR="000B2D70">
        <w:rPr>
          <w:sz w:val="24"/>
          <w:szCs w:val="24"/>
        </w:rPr>
        <w:t>гр</w:t>
      </w:r>
      <w:r w:rsidR="000B2D70">
        <w:rPr>
          <w:sz w:val="24"/>
          <w:szCs w:val="24"/>
          <w:lang w:val="ru-RU"/>
        </w:rPr>
        <w:t>уппой</w:t>
      </w:r>
      <w:proofErr w:type="spellEnd"/>
      <w:r w:rsidR="000B2D70">
        <w:rPr>
          <w:sz w:val="24"/>
          <w:szCs w:val="24"/>
          <w:lang w:val="ru-RU"/>
        </w:rPr>
        <w:t xml:space="preserve"> </w:t>
      </w:r>
      <w:proofErr w:type="gramStart"/>
      <w:r w:rsidR="000B2D70">
        <w:rPr>
          <w:sz w:val="24"/>
          <w:szCs w:val="24"/>
          <w:lang w:val="ru-RU"/>
        </w:rPr>
        <w:t xml:space="preserve">четыре </w:t>
      </w:r>
      <w:r w:rsidR="000E4BA9" w:rsidRPr="00D95023">
        <w:rPr>
          <w:sz w:val="24"/>
          <w:szCs w:val="24"/>
          <w:lang w:val="ru-RU"/>
        </w:rPr>
        <w:t xml:space="preserve"> </w:t>
      </w:r>
      <w:r w:rsidRPr="00D95023">
        <w:rPr>
          <w:sz w:val="24"/>
          <w:szCs w:val="24"/>
        </w:rPr>
        <w:t>и</w:t>
      </w:r>
      <w:proofErr w:type="gramEnd"/>
      <w:r w:rsidRPr="00D95023">
        <w:rPr>
          <w:sz w:val="24"/>
          <w:szCs w:val="24"/>
        </w:rPr>
        <w:t xml:space="preserve"> более человек, в течение десяти дней со дня уведомления </w:t>
      </w:r>
      <w:r w:rsidR="00D17DC7" w:rsidRPr="00D95023">
        <w:rPr>
          <w:sz w:val="24"/>
          <w:szCs w:val="24"/>
          <w:lang w:val="ru-RU"/>
        </w:rPr>
        <w:t xml:space="preserve">Председателя </w:t>
      </w:r>
      <w:r w:rsidRPr="00D95023">
        <w:rPr>
          <w:sz w:val="24"/>
          <w:szCs w:val="24"/>
        </w:rPr>
        <w:t xml:space="preserve">Партнерства. Днем уведомления считается день получения </w:t>
      </w:r>
      <w:proofErr w:type="spellStart"/>
      <w:r w:rsidR="00D17DC7" w:rsidRPr="00D95023">
        <w:rPr>
          <w:sz w:val="24"/>
          <w:szCs w:val="24"/>
        </w:rPr>
        <w:t>Председател</w:t>
      </w:r>
      <w:proofErr w:type="spellEnd"/>
      <w:r w:rsidR="005F5432" w:rsidRPr="00D95023">
        <w:rPr>
          <w:sz w:val="24"/>
          <w:szCs w:val="24"/>
          <w:lang w:val="ru-RU"/>
        </w:rPr>
        <w:t>е</w:t>
      </w:r>
      <w:r w:rsidRPr="00D95023">
        <w:rPr>
          <w:sz w:val="24"/>
          <w:szCs w:val="24"/>
        </w:rPr>
        <w:t>м письменного заявления с требованием о созыве внеочередного Общего собрания членов Партнерства.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3C2ABC">
        <w:rPr>
          <w:sz w:val="24"/>
          <w:szCs w:val="24"/>
        </w:rPr>
        <w:t>Общее</w:t>
      </w:r>
      <w:r w:rsidRPr="00D95023">
        <w:rPr>
          <w:sz w:val="24"/>
          <w:szCs w:val="24"/>
        </w:rPr>
        <w:t xml:space="preserve"> собрание членов Партнерства созывается путем оповещения всех членов не менее чем за 10 дней до даты проведения собрания. </w:t>
      </w:r>
      <w:r w:rsidR="00D17DC7" w:rsidRPr="00D95023">
        <w:rPr>
          <w:sz w:val="24"/>
          <w:szCs w:val="24"/>
        </w:rPr>
        <w:t>Председатель</w:t>
      </w:r>
      <w:r w:rsidRPr="00D95023">
        <w:rPr>
          <w:sz w:val="24"/>
          <w:szCs w:val="24"/>
        </w:rPr>
        <w:t xml:space="preserve"> совместно с президиумом Партнерства готовят повестку дня собрания. Члены Партнерства могут вносить вопросы для рассмотрения в повестку дня, сообщая об этом </w:t>
      </w:r>
      <w:proofErr w:type="spellStart"/>
      <w:r w:rsidR="000B2D70">
        <w:rPr>
          <w:sz w:val="24"/>
          <w:szCs w:val="24"/>
        </w:rPr>
        <w:t>Председател</w:t>
      </w:r>
      <w:proofErr w:type="spellEnd"/>
      <w:r w:rsidR="000B2D70">
        <w:rPr>
          <w:sz w:val="24"/>
          <w:szCs w:val="24"/>
          <w:lang w:val="ru-RU"/>
        </w:rPr>
        <w:t>я</w:t>
      </w:r>
      <w:r w:rsidRPr="00D95023">
        <w:rPr>
          <w:sz w:val="24"/>
          <w:szCs w:val="24"/>
        </w:rPr>
        <w:t xml:space="preserve">. Не менее чем за 15 дней до даты </w:t>
      </w:r>
      <w:r w:rsidRPr="00D95023">
        <w:rPr>
          <w:sz w:val="24"/>
          <w:szCs w:val="24"/>
        </w:rPr>
        <w:lastRenderedPageBreak/>
        <w:t xml:space="preserve">проведения Общего собрания все вопросы должны быть представлены </w:t>
      </w:r>
      <w:proofErr w:type="spellStart"/>
      <w:r w:rsidR="006A5287">
        <w:rPr>
          <w:sz w:val="24"/>
          <w:szCs w:val="24"/>
        </w:rPr>
        <w:t>Председател</w:t>
      </w:r>
      <w:proofErr w:type="spellEnd"/>
      <w:r w:rsidR="006A5287">
        <w:rPr>
          <w:sz w:val="24"/>
          <w:szCs w:val="24"/>
          <w:lang w:val="ru-RU"/>
        </w:rPr>
        <w:t>ю.</w:t>
      </w:r>
      <w:r w:rsidRPr="00D95023">
        <w:rPr>
          <w:sz w:val="24"/>
          <w:szCs w:val="24"/>
        </w:rPr>
        <w:t xml:space="preserve"> Предложения, поступившие позже, в повестку дня не включаются.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031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Порядок созыва и деятельности Общего собрания членов Партнерства определяется настоящим Уставом. Регламент работы Общего собрания членов Партнерства утверждается Общим собранием его членов.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060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Постоянно действующим коллегиальным органом управления Партнерства является Президиум Партнерства.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Общее собрание членов Партнерства избирает Президиум Партнерства из числа членов Партнерства сроком на один год.</w:t>
      </w:r>
      <w:r w:rsidR="00040869" w:rsidRPr="00D95023">
        <w:rPr>
          <w:sz w:val="24"/>
          <w:szCs w:val="24"/>
          <w:lang w:val="ru-RU"/>
        </w:rPr>
        <w:t xml:space="preserve"> Члены Президиума</w:t>
      </w:r>
      <w:r w:rsidR="00040869" w:rsidRPr="00D95023">
        <w:rPr>
          <w:sz w:val="24"/>
          <w:szCs w:val="24"/>
        </w:rPr>
        <w:t xml:space="preserve"> </w:t>
      </w:r>
      <w:proofErr w:type="spellStart"/>
      <w:r w:rsidR="00040869" w:rsidRPr="00D95023">
        <w:rPr>
          <w:sz w:val="24"/>
          <w:szCs w:val="24"/>
        </w:rPr>
        <w:t>явля</w:t>
      </w:r>
      <w:proofErr w:type="spellEnd"/>
      <w:r w:rsidR="00040869" w:rsidRPr="00D95023">
        <w:rPr>
          <w:sz w:val="24"/>
          <w:szCs w:val="24"/>
          <w:lang w:val="ru-RU"/>
        </w:rPr>
        <w:t>ю</w:t>
      </w:r>
      <w:proofErr w:type="spellStart"/>
      <w:r w:rsidR="00040869" w:rsidRPr="00D95023">
        <w:rPr>
          <w:sz w:val="24"/>
          <w:szCs w:val="24"/>
        </w:rPr>
        <w:t>тся</w:t>
      </w:r>
      <w:proofErr w:type="spellEnd"/>
      <w:r w:rsidR="00040869" w:rsidRPr="00D95023">
        <w:rPr>
          <w:sz w:val="24"/>
          <w:szCs w:val="24"/>
        </w:rPr>
        <w:t xml:space="preserve"> член</w:t>
      </w:r>
      <w:proofErr w:type="spellStart"/>
      <w:r w:rsidR="00040869" w:rsidRPr="00D95023">
        <w:rPr>
          <w:sz w:val="24"/>
          <w:szCs w:val="24"/>
          <w:lang w:val="ru-RU"/>
        </w:rPr>
        <w:t>ами</w:t>
      </w:r>
      <w:proofErr w:type="spellEnd"/>
      <w:r w:rsidR="00040869" w:rsidRPr="00D95023">
        <w:rPr>
          <w:sz w:val="24"/>
          <w:szCs w:val="24"/>
          <w:lang w:val="ru-RU"/>
        </w:rPr>
        <w:t xml:space="preserve"> </w:t>
      </w:r>
      <w:r w:rsidR="00040869" w:rsidRPr="00D95023">
        <w:rPr>
          <w:sz w:val="24"/>
          <w:szCs w:val="24"/>
        </w:rPr>
        <w:t>Координационного органа муниципального района в области развития малого и среднего предпринимательства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К компетенции Президиума Партнерства относится: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90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утверждение годового отчета и годового бухгалтерского баланса;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85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утверждение финансового плана Партнерства и внесение в него изменений;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90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создание филиалов и открытие представительств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9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решение вопросов об участии Партнерства в других организациях;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99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прием новых членов Партнерства и выведение их из состава Партнерства;</w:t>
      </w:r>
    </w:p>
    <w:p w:rsidR="00BC52D5" w:rsidRPr="00D95023" w:rsidRDefault="005D2C5F" w:rsidP="00753293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10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Заседания Президиума Партнерства проводятся не реже одного раза в полгода. Заседание Президиума Партнерства правомочно, если на указанном заседании присутствует более половины его членов.</w:t>
      </w:r>
    </w:p>
    <w:p w:rsidR="000E4BA9" w:rsidRPr="00D95023" w:rsidRDefault="005D2C5F" w:rsidP="00753293">
      <w:pPr>
        <w:pStyle w:val="31"/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  <w:lang w:val="ru-RU"/>
        </w:rPr>
      </w:pPr>
      <w:r w:rsidRPr="00D95023">
        <w:rPr>
          <w:sz w:val="24"/>
          <w:szCs w:val="24"/>
        </w:rPr>
        <w:t>Решения Президиума Партнерства принимаются большинством голосов членов, присутствующих на заседании.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7.11. Порядок образования, созыва, работы, а также полномочия Президиума Партнерства определяются настоящим Уставом и положением о Президиуме Партнерства,</w:t>
      </w:r>
      <w:r w:rsidR="000E4BA9" w:rsidRPr="00D95023">
        <w:rPr>
          <w:sz w:val="24"/>
          <w:szCs w:val="24"/>
        </w:rPr>
        <w:t xml:space="preserve"> утверждаемым Общим </w:t>
      </w:r>
      <w:r w:rsidRPr="00D95023">
        <w:rPr>
          <w:sz w:val="24"/>
          <w:szCs w:val="24"/>
        </w:rPr>
        <w:t>собранием членов Партнерства.</w:t>
      </w:r>
    </w:p>
    <w:p w:rsidR="00BC52D5" w:rsidRPr="00D95023" w:rsidRDefault="005D2C5F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29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В Партнерстве создается единоличный исполнительный орган - </w:t>
      </w:r>
      <w:r w:rsidR="00D17DC7" w:rsidRPr="00D95023">
        <w:rPr>
          <w:sz w:val="24"/>
          <w:szCs w:val="24"/>
        </w:rPr>
        <w:t>Председатель</w:t>
      </w:r>
      <w:r w:rsidRPr="00D95023">
        <w:rPr>
          <w:sz w:val="24"/>
          <w:szCs w:val="24"/>
        </w:rPr>
        <w:t xml:space="preserve"> Партнерства.</w:t>
      </w:r>
    </w:p>
    <w:p w:rsidR="00BC52D5" w:rsidRPr="00D95023" w:rsidRDefault="00D17DC7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322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избирается Общим собранием членов Партнерства</w:t>
      </w:r>
      <w:r w:rsidR="00040869" w:rsidRPr="00D95023">
        <w:rPr>
          <w:sz w:val="24"/>
          <w:szCs w:val="24"/>
          <w:lang w:val="ru-RU"/>
        </w:rPr>
        <w:t xml:space="preserve"> на постоянной основе.</w:t>
      </w:r>
      <w:r w:rsidR="005D2C5F" w:rsidRPr="00D95023">
        <w:rPr>
          <w:sz w:val="24"/>
          <w:szCs w:val="24"/>
        </w:rPr>
        <w:t xml:space="preserve"> </w:t>
      </w:r>
    </w:p>
    <w:p w:rsidR="00040869" w:rsidRPr="00D95023" w:rsidRDefault="00040869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322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 Партнерства</w:t>
      </w:r>
      <w:r w:rsidRPr="00D95023">
        <w:rPr>
          <w:sz w:val="24"/>
          <w:szCs w:val="24"/>
          <w:lang w:val="ru-RU"/>
        </w:rPr>
        <w:t xml:space="preserve"> является членом</w:t>
      </w:r>
      <w:r w:rsidRPr="00D95023">
        <w:rPr>
          <w:sz w:val="24"/>
          <w:szCs w:val="24"/>
        </w:rPr>
        <w:t xml:space="preserve"> </w:t>
      </w:r>
      <w:r w:rsidRPr="00D95023">
        <w:rPr>
          <w:sz w:val="24"/>
          <w:szCs w:val="24"/>
          <w:lang w:val="ru-RU"/>
        </w:rPr>
        <w:t>Координационного органа муниципального района в области развития малого и среднего предпринимательства.</w:t>
      </w:r>
    </w:p>
    <w:p w:rsidR="00BC52D5" w:rsidRPr="00D95023" w:rsidRDefault="00D17DC7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43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руководит текущей деятельностью Партнерства, организует исполнение решений Общего собрания членов Партнерства, а также решает вопросы, которые не</w:t>
      </w:r>
      <w:r w:rsidR="000E4BA9" w:rsidRPr="00D95023">
        <w:rPr>
          <w:sz w:val="24"/>
          <w:szCs w:val="24"/>
          <w:lang w:val="ru-RU"/>
        </w:rPr>
        <w:t xml:space="preserve"> </w:t>
      </w:r>
      <w:r w:rsidR="005D2C5F" w:rsidRPr="00D95023">
        <w:rPr>
          <w:sz w:val="24"/>
          <w:szCs w:val="24"/>
        </w:rPr>
        <w:t>составляют исключительную компетенцию Общего собрания членов Партнерства, определенную настоящим уставом.</w:t>
      </w:r>
    </w:p>
    <w:p w:rsidR="00BC52D5" w:rsidRPr="00D95023" w:rsidRDefault="00D17DC7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362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подотчетен Общему собранию членов Партнерства </w:t>
      </w:r>
      <w:r w:rsidR="006A5287">
        <w:rPr>
          <w:sz w:val="24"/>
          <w:szCs w:val="24"/>
        </w:rPr>
        <w:t>и организует</w:t>
      </w:r>
      <w:r w:rsidR="005D2C5F" w:rsidRPr="00D95023">
        <w:rPr>
          <w:sz w:val="24"/>
          <w:szCs w:val="24"/>
        </w:rPr>
        <w:t xml:space="preserve"> выполнение его решений. </w:t>
      </w: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несет ответственность перед Партнерством за результаты и законность деятельности.</w:t>
      </w:r>
    </w:p>
    <w:p w:rsidR="00BC52D5" w:rsidRPr="00D95023" w:rsidRDefault="00D17DC7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376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без доверенности осуществляет действия от имени Партнерства, подписывает документы, заключает сделки в пределах своей компетенции, представляя его интересы перед всеми органами и организациями по всем делам и вопросам, вытекающим из деятельности Партнерства, распоряжается имуществом Партнерства, заключает договоры, в том числе трудовые, выдает доверенности, открывает в банках расчетный и другие счета, пользуется правом распоряжения средствами и имуществом Партнерства в пределах сметы, утвержденной Президиумом Партнерства, издает приказы и дает указания, обязательные для всех работников Партнерства.</w:t>
      </w:r>
    </w:p>
    <w:p w:rsidR="00BC52D5" w:rsidRPr="00D95023" w:rsidRDefault="00D17DC7" w:rsidP="00753293">
      <w:pPr>
        <w:pStyle w:val="31"/>
        <w:numPr>
          <w:ilvl w:val="0"/>
          <w:numId w:val="9"/>
        </w:numPr>
        <w:shd w:val="clear" w:color="auto" w:fill="auto"/>
        <w:tabs>
          <w:tab w:val="left" w:pos="567"/>
          <w:tab w:val="left" w:pos="129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 осуществляет: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083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материально-техническое обеспечение уставной деятельности Партнерства в пределах собственных средств Партнерства;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098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привлечение для осуществления уставной деятельности дополнительных источников финансовых и материальных средств;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представление Общему собранию членов Партнерства ежегодного отчета о поступлении и расходовании средств;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914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организацию проведения очередных и внеочередных собраний членов Партнерства.</w:t>
      </w:r>
    </w:p>
    <w:p w:rsidR="00BC52D5" w:rsidRPr="00D95023" w:rsidRDefault="00D17DC7" w:rsidP="00753293">
      <w:pPr>
        <w:pStyle w:val="31"/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Председатель</w:t>
      </w:r>
      <w:r w:rsidR="005D2C5F" w:rsidRPr="00D95023">
        <w:rPr>
          <w:sz w:val="24"/>
          <w:szCs w:val="24"/>
        </w:rPr>
        <w:t xml:space="preserve"> Партнерства: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069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lastRenderedPageBreak/>
        <w:t>утверждает структуру управления деятельностью Партнерства, штатное расписание и должностные обязанности;</w:t>
      </w:r>
    </w:p>
    <w:p w:rsidR="00BC52D5" w:rsidRPr="00D95023" w:rsidRDefault="005D2C5F" w:rsidP="00753293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решает кадровые и другие вопросы,</w:t>
      </w:r>
      <w:r w:rsidRPr="00D95023">
        <w:rPr>
          <w:rStyle w:val="10pt4"/>
          <w:sz w:val="24"/>
          <w:szCs w:val="24"/>
        </w:rPr>
        <w:t xml:space="preserve"> не относящиеся</w:t>
      </w:r>
      <w:r w:rsidRPr="00D95023">
        <w:rPr>
          <w:sz w:val="24"/>
          <w:szCs w:val="24"/>
        </w:rPr>
        <w:t xml:space="preserve"> к</w:t>
      </w:r>
      <w:r w:rsidRPr="00D95023">
        <w:rPr>
          <w:rStyle w:val="10pt4"/>
          <w:sz w:val="24"/>
          <w:szCs w:val="24"/>
        </w:rPr>
        <w:t xml:space="preserve"> исключительной компетенции Общего </w:t>
      </w:r>
      <w:r w:rsidRPr="00D95023">
        <w:rPr>
          <w:sz w:val="24"/>
          <w:szCs w:val="24"/>
        </w:rPr>
        <w:t>собрания членов Партнерства либо собрания президиума Партнерства.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ind w:right="-15"/>
        <w:jc w:val="center"/>
        <w:rPr>
          <w:sz w:val="24"/>
          <w:szCs w:val="24"/>
        </w:rPr>
      </w:pPr>
      <w:bookmarkStart w:id="5" w:name="bookmark10"/>
      <w:r w:rsidRPr="00C43BAD">
        <w:rPr>
          <w:sz w:val="24"/>
          <w:szCs w:val="24"/>
        </w:rPr>
        <w:t xml:space="preserve">8. </w:t>
      </w:r>
      <w:r w:rsidR="004C7980" w:rsidRPr="00C43BAD">
        <w:rPr>
          <w:sz w:val="24"/>
          <w:szCs w:val="24"/>
        </w:rPr>
        <w:t>Контроль за деятельностью</w:t>
      </w:r>
      <w:r w:rsidR="004C7980" w:rsidRPr="00D95023">
        <w:rPr>
          <w:sz w:val="24"/>
          <w:szCs w:val="24"/>
        </w:rPr>
        <w:t xml:space="preserve"> </w:t>
      </w:r>
      <w:r w:rsidRPr="00D95023">
        <w:rPr>
          <w:sz w:val="24"/>
          <w:szCs w:val="24"/>
        </w:rPr>
        <w:t>Партнерства</w:t>
      </w:r>
      <w:bookmarkEnd w:id="5"/>
    </w:p>
    <w:p w:rsidR="004C7980" w:rsidRPr="00D95023" w:rsidRDefault="005D2C5F" w:rsidP="00753293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ведет бухгалтерский учет и предоставляет бухгалтерскую и статистическую отчетность в порядке, установленном законодательством Российской Федерации.</w:t>
      </w:r>
    </w:p>
    <w:p w:rsidR="00BC52D5" w:rsidRPr="00D95023" w:rsidRDefault="005D2C5F" w:rsidP="00753293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предоставляет информацию о своей деятельности органам государственной статистики и налоговым органам,</w:t>
      </w:r>
      <w:r w:rsidR="000E4BA9" w:rsidRPr="00D95023">
        <w:rPr>
          <w:sz w:val="24"/>
          <w:szCs w:val="24"/>
          <w:lang w:val="ru-RU"/>
        </w:rPr>
        <w:t xml:space="preserve"> органам местного </w:t>
      </w:r>
      <w:proofErr w:type="gramStart"/>
      <w:r w:rsidR="000E4BA9" w:rsidRPr="00D95023">
        <w:rPr>
          <w:sz w:val="24"/>
          <w:szCs w:val="24"/>
          <w:lang w:val="ru-RU"/>
        </w:rPr>
        <w:t xml:space="preserve">самоуправления, </w:t>
      </w:r>
      <w:r w:rsidRPr="00D95023">
        <w:rPr>
          <w:sz w:val="24"/>
          <w:szCs w:val="24"/>
        </w:rPr>
        <w:t xml:space="preserve"> учредителям</w:t>
      </w:r>
      <w:proofErr w:type="gramEnd"/>
      <w:r w:rsidRPr="00D95023">
        <w:rPr>
          <w:sz w:val="24"/>
          <w:szCs w:val="24"/>
        </w:rPr>
        <w:t xml:space="preserve"> и иным лицам в соответствии с законодат</w:t>
      </w:r>
      <w:r w:rsidR="004C7980" w:rsidRPr="00D95023">
        <w:rPr>
          <w:sz w:val="24"/>
          <w:szCs w:val="24"/>
        </w:rPr>
        <w:t xml:space="preserve">ельством Российской </w:t>
      </w:r>
      <w:proofErr w:type="spellStart"/>
      <w:r w:rsidR="004C7980" w:rsidRPr="00D95023">
        <w:rPr>
          <w:sz w:val="24"/>
          <w:szCs w:val="24"/>
        </w:rPr>
        <w:t>Федераци</w:t>
      </w:r>
      <w:proofErr w:type="spellEnd"/>
      <w:r w:rsidR="004C7980" w:rsidRPr="00D95023">
        <w:rPr>
          <w:sz w:val="24"/>
          <w:szCs w:val="24"/>
          <w:lang w:val="ru-RU"/>
        </w:rPr>
        <w:t xml:space="preserve">и, </w:t>
      </w:r>
      <w:r w:rsidRPr="00D95023">
        <w:rPr>
          <w:sz w:val="24"/>
          <w:szCs w:val="24"/>
        </w:rPr>
        <w:t>настоящим уставом</w:t>
      </w:r>
      <w:r w:rsidR="004C7980" w:rsidRPr="00D95023">
        <w:rPr>
          <w:sz w:val="24"/>
          <w:szCs w:val="24"/>
          <w:lang w:val="ru-RU"/>
        </w:rPr>
        <w:t xml:space="preserve"> и соглашениями с органами местного самоуправления.</w:t>
      </w:r>
    </w:p>
    <w:p w:rsidR="004C7980" w:rsidRPr="00D95023" w:rsidRDefault="004C7980" w:rsidP="00753293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-15"/>
        <w:jc w:val="both"/>
        <w:rPr>
          <w:sz w:val="24"/>
          <w:szCs w:val="24"/>
        </w:rPr>
      </w:pPr>
      <w:r w:rsidRPr="00D95023">
        <w:rPr>
          <w:sz w:val="24"/>
          <w:szCs w:val="24"/>
          <w:lang w:val="ru-RU"/>
        </w:rPr>
        <w:t>Годовой отчет о деятельности Партнерства рассматривается на заседании Координационного органа муниципального района в области развития малого и среднего предпринимательства.</w:t>
      </w:r>
    </w:p>
    <w:p w:rsidR="00BC52D5" w:rsidRPr="00D95023" w:rsidRDefault="005D2C5F" w:rsidP="00753293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-15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Размеры и структура доходов Партнерства, а также сведения о размерах и составе имущества Партнерства, его расходах, численности и составе работников, об оплате их труда, об использовании безвозмездного труда граждан в деятельности Партнерства не могут быть предметом коммерческой тайны.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ind w:right="-15"/>
        <w:jc w:val="center"/>
        <w:rPr>
          <w:sz w:val="24"/>
          <w:szCs w:val="24"/>
        </w:rPr>
      </w:pPr>
      <w:bookmarkStart w:id="6" w:name="bookmark13"/>
      <w:r w:rsidRPr="00D95023">
        <w:rPr>
          <w:sz w:val="24"/>
          <w:szCs w:val="24"/>
        </w:rPr>
        <w:t>9. Порядок реорганизации и ликвидации Партнерства</w:t>
      </w:r>
      <w:bookmarkEnd w:id="6"/>
    </w:p>
    <w:p w:rsidR="00BC52D5" w:rsidRPr="00D95023" w:rsidRDefault="005D2C5F" w:rsidP="00753293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Реорганизация Партнерства осуществляется в порядке, предусмотренном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Партнерство может преобразоваться в фонд или автономную некоммерческую организацию, а также в хозяйственное общество в случаях и в порядке, которые установлены федеральным законом.</w:t>
      </w:r>
    </w:p>
    <w:p w:rsidR="00BC52D5" w:rsidRPr="00D95023" w:rsidRDefault="005D2C5F" w:rsidP="00753293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Ликвидация Партнерства производится по решению Общего собрания членов Партнерства или суда.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9.3. Орган, принявший решение о ликвидации Партнерства, создает ликвидационную комиссию и устанавливает порядок и сроки ликвидации.</w:t>
      </w:r>
    </w:p>
    <w:p w:rsidR="00BC52D5" w:rsidRPr="00D95023" w:rsidRDefault="005D2C5F" w:rsidP="00753293">
      <w:pPr>
        <w:pStyle w:val="31"/>
        <w:numPr>
          <w:ilvl w:val="0"/>
          <w:numId w:val="13"/>
        </w:numPr>
        <w:shd w:val="clear" w:color="auto" w:fill="auto"/>
        <w:tabs>
          <w:tab w:val="left" w:pos="426"/>
          <w:tab w:val="left" w:pos="1033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 Партнерства.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Ликвидационная комиссия помещает в органах печати публикацию о ликвидации Партнерства, порядке и сроке заявления требований ее кредиторами. Срок заявления требований кредиторами не может быть менее чем два месяца со дня публикации сообщения о ликвидации Партнерства.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баланс, который утверждается органом, принявшим решение о ликвидации.</w:t>
      </w:r>
    </w:p>
    <w:p w:rsidR="00BC52D5" w:rsidRPr="00D95023" w:rsidRDefault="005D2C5F" w:rsidP="00753293">
      <w:pPr>
        <w:pStyle w:val="31"/>
        <w:numPr>
          <w:ilvl w:val="0"/>
          <w:numId w:val="13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После завершения расчетов с кредиторами ликвидационная комиссия составляет ликвидационный баланс, который утверждается органом, принявшим решение о ликвидации.</w:t>
      </w:r>
    </w:p>
    <w:p w:rsidR="00BC52D5" w:rsidRPr="00D95023" w:rsidRDefault="005D2C5F" w:rsidP="00753293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Оставшееся после удовлетворения требований кредиторов имущество либо стоимость его подлежит распределению между членами Партнерства в пределах размера их имущественного взноса.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Остальная часть имущества, стоимость которого превышает размер имущественных взносов членов Партнерства, направляется на цели, для достижения которых Партнерство было создано и (или) на благотворительные цели.</w:t>
      </w:r>
    </w:p>
    <w:p w:rsidR="00BC52D5" w:rsidRPr="00D95023" w:rsidRDefault="005D2C5F" w:rsidP="00753293">
      <w:pPr>
        <w:pStyle w:val="31"/>
        <w:numPr>
          <w:ilvl w:val="0"/>
          <w:numId w:val="13"/>
        </w:numPr>
        <w:shd w:val="clear" w:color="auto" w:fill="auto"/>
        <w:tabs>
          <w:tab w:val="left" w:pos="426"/>
          <w:tab w:val="left" w:pos="1086"/>
        </w:tabs>
        <w:spacing w:line="240" w:lineRule="auto"/>
        <w:ind w:left="20" w:right="-15" w:hanging="2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При реорганизации или прекращении деятельности Партнерства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BC52D5" w:rsidRPr="00D95023" w:rsidRDefault="005D2C5F" w:rsidP="00753293">
      <w:pPr>
        <w:pStyle w:val="3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 xml:space="preserve">При отсутствии правопреемника документы постоянного хранения, имеющие научно- 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Партнерство. Передача и </w:t>
      </w:r>
      <w:r w:rsidRPr="00D95023">
        <w:rPr>
          <w:sz w:val="24"/>
          <w:szCs w:val="24"/>
        </w:rPr>
        <w:lastRenderedPageBreak/>
        <w:t>упорядочение документов осуществляются силами и за счет средств Партнерства в соответствии с требованиями архивных органов.</w:t>
      </w:r>
    </w:p>
    <w:p w:rsidR="00BC52D5" w:rsidRPr="00D95023" w:rsidRDefault="005D2C5F" w:rsidP="00753293">
      <w:pPr>
        <w:pStyle w:val="43"/>
        <w:keepNext/>
        <w:keepLines/>
        <w:shd w:val="clear" w:color="auto" w:fill="auto"/>
        <w:spacing w:before="120" w:after="120" w:line="240" w:lineRule="auto"/>
        <w:ind w:right="-15"/>
        <w:jc w:val="center"/>
        <w:rPr>
          <w:sz w:val="24"/>
          <w:szCs w:val="24"/>
        </w:rPr>
      </w:pPr>
      <w:bookmarkStart w:id="7" w:name="bookmark16"/>
      <w:r w:rsidRPr="00D95023">
        <w:rPr>
          <w:sz w:val="24"/>
          <w:szCs w:val="24"/>
        </w:rPr>
        <w:t>10. Порядок внесения изменений и дополнений в Устав</w:t>
      </w:r>
      <w:bookmarkEnd w:id="7"/>
    </w:p>
    <w:p w:rsidR="00BC52D5" w:rsidRPr="00D95023" w:rsidRDefault="005D2C5F" w:rsidP="00753293">
      <w:pPr>
        <w:pStyle w:val="31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right="-15" w:firstLine="0"/>
        <w:jc w:val="both"/>
        <w:rPr>
          <w:sz w:val="24"/>
          <w:szCs w:val="24"/>
        </w:rPr>
      </w:pPr>
      <w:r w:rsidRPr="00D95023">
        <w:rPr>
          <w:sz w:val="24"/>
          <w:szCs w:val="24"/>
        </w:rPr>
        <w:t>Изменения и дополнения к Уставу утверждаются решением Общего собрания членов Партнерства и подле</w:t>
      </w:r>
      <w:r w:rsidR="00F36CDC">
        <w:rPr>
          <w:sz w:val="24"/>
          <w:szCs w:val="24"/>
        </w:rPr>
        <w:t>жат государственной регистрации</w:t>
      </w:r>
      <w:r w:rsidR="00F36CDC">
        <w:rPr>
          <w:sz w:val="24"/>
          <w:szCs w:val="24"/>
          <w:lang w:val="ru-RU"/>
        </w:rPr>
        <w:t xml:space="preserve"> в установленном законодательством порядке.</w:t>
      </w:r>
    </w:p>
    <w:p w:rsidR="00BC52D5" w:rsidRPr="00D95023" w:rsidRDefault="005D2C5F" w:rsidP="00753293">
      <w:pPr>
        <w:pStyle w:val="81"/>
        <w:numPr>
          <w:ilvl w:val="0"/>
          <w:numId w:val="14"/>
        </w:numPr>
        <w:shd w:val="clear" w:color="auto" w:fill="auto"/>
        <w:tabs>
          <w:tab w:val="left" w:pos="567"/>
          <w:tab w:val="left" w:pos="1181"/>
        </w:tabs>
        <w:spacing w:after="11219" w:line="240" w:lineRule="auto"/>
        <w:ind w:right="-15" w:firstLine="0"/>
        <w:rPr>
          <w:sz w:val="24"/>
          <w:szCs w:val="24"/>
        </w:rPr>
      </w:pPr>
      <w:r w:rsidRPr="00D95023">
        <w:rPr>
          <w:sz w:val="24"/>
          <w:szCs w:val="24"/>
        </w:rPr>
        <w:t xml:space="preserve">Изменения и дополнения к Уставу Партнерства вступают в силу с момента их </w:t>
      </w:r>
      <w:r w:rsidRPr="00D95023">
        <w:rPr>
          <w:rStyle w:val="811pt"/>
          <w:sz w:val="24"/>
          <w:szCs w:val="24"/>
        </w:rPr>
        <w:t>государственной регистрации.</w:t>
      </w:r>
    </w:p>
    <w:sectPr w:rsidR="00BC52D5" w:rsidRPr="00D95023" w:rsidSect="003E1886">
      <w:footerReference w:type="default" r:id="rId8"/>
      <w:footerReference w:type="first" r:id="rId9"/>
      <w:pgSz w:w="11905" w:h="16837"/>
      <w:pgMar w:top="524" w:right="1132" w:bottom="884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B2" w:rsidRDefault="00011AB2">
      <w:r>
        <w:separator/>
      </w:r>
    </w:p>
  </w:endnote>
  <w:endnote w:type="continuationSeparator" w:id="0">
    <w:p w:rsidR="00011AB2" w:rsidRDefault="0001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D5" w:rsidRDefault="00BC52D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D5" w:rsidRDefault="00BC5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B2" w:rsidRDefault="00011AB2"/>
  </w:footnote>
  <w:footnote w:type="continuationSeparator" w:id="0">
    <w:p w:rsidR="00011AB2" w:rsidRDefault="00011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8ED"/>
    <w:multiLevelType w:val="multilevel"/>
    <w:tmpl w:val="E0CEF2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D0EFB"/>
    <w:multiLevelType w:val="multilevel"/>
    <w:tmpl w:val="E926E3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65B3B"/>
    <w:multiLevelType w:val="multilevel"/>
    <w:tmpl w:val="730278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96E12"/>
    <w:multiLevelType w:val="multilevel"/>
    <w:tmpl w:val="FD08E19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13CED"/>
    <w:multiLevelType w:val="multilevel"/>
    <w:tmpl w:val="FF9242A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873C3"/>
    <w:multiLevelType w:val="multilevel"/>
    <w:tmpl w:val="A3C6514A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56D7E"/>
    <w:multiLevelType w:val="multilevel"/>
    <w:tmpl w:val="8254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92623"/>
    <w:multiLevelType w:val="multilevel"/>
    <w:tmpl w:val="31E44B32"/>
    <w:lvl w:ilvl="0">
      <w:start w:val="1"/>
      <w:numFmt w:val="decimal"/>
      <w:lvlText w:val="8.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8">
    <w:nsid w:val="3F72489B"/>
    <w:multiLevelType w:val="multilevel"/>
    <w:tmpl w:val="2AF0C2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04F5F"/>
    <w:multiLevelType w:val="multilevel"/>
    <w:tmpl w:val="65D89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A55142"/>
    <w:multiLevelType w:val="hybridMultilevel"/>
    <w:tmpl w:val="34447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756E5F"/>
    <w:multiLevelType w:val="multilevel"/>
    <w:tmpl w:val="FCC81AD4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50C43"/>
    <w:multiLevelType w:val="multilevel"/>
    <w:tmpl w:val="45E615D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83A58"/>
    <w:multiLevelType w:val="hybridMultilevel"/>
    <w:tmpl w:val="04129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513988"/>
    <w:multiLevelType w:val="multilevel"/>
    <w:tmpl w:val="2E4A43C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72D58"/>
    <w:multiLevelType w:val="multilevel"/>
    <w:tmpl w:val="9718DE2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16">
    <w:nsid w:val="62BB66D5"/>
    <w:multiLevelType w:val="multilevel"/>
    <w:tmpl w:val="8964326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80472"/>
    <w:multiLevelType w:val="multilevel"/>
    <w:tmpl w:val="7DFA5E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4261DF"/>
    <w:multiLevelType w:val="multilevel"/>
    <w:tmpl w:val="EDE4E38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5"/>
    <w:rsid w:val="00011AB2"/>
    <w:rsid w:val="0002063E"/>
    <w:rsid w:val="00040869"/>
    <w:rsid w:val="000B2D70"/>
    <w:rsid w:val="000D1C59"/>
    <w:rsid w:val="000E4BA9"/>
    <w:rsid w:val="000E7116"/>
    <w:rsid w:val="00140858"/>
    <w:rsid w:val="001431E5"/>
    <w:rsid w:val="002659E4"/>
    <w:rsid w:val="0030376A"/>
    <w:rsid w:val="003720E0"/>
    <w:rsid w:val="003B3B0F"/>
    <w:rsid w:val="003C2ABC"/>
    <w:rsid w:val="003E1886"/>
    <w:rsid w:val="004C7980"/>
    <w:rsid w:val="005454BB"/>
    <w:rsid w:val="00590304"/>
    <w:rsid w:val="005B3920"/>
    <w:rsid w:val="005C2591"/>
    <w:rsid w:val="005D2C5F"/>
    <w:rsid w:val="005F5432"/>
    <w:rsid w:val="00686892"/>
    <w:rsid w:val="006A5287"/>
    <w:rsid w:val="006E6CDF"/>
    <w:rsid w:val="00753293"/>
    <w:rsid w:val="008A6138"/>
    <w:rsid w:val="008B7F7C"/>
    <w:rsid w:val="008C68E5"/>
    <w:rsid w:val="009938E2"/>
    <w:rsid w:val="009B1351"/>
    <w:rsid w:val="009C6B64"/>
    <w:rsid w:val="009D577F"/>
    <w:rsid w:val="00A001A5"/>
    <w:rsid w:val="00AB5961"/>
    <w:rsid w:val="00B303A0"/>
    <w:rsid w:val="00B459EF"/>
    <w:rsid w:val="00BC52D5"/>
    <w:rsid w:val="00C43BAD"/>
    <w:rsid w:val="00CA1424"/>
    <w:rsid w:val="00CB14D2"/>
    <w:rsid w:val="00CB2572"/>
    <w:rsid w:val="00CF2CDF"/>
    <w:rsid w:val="00CF723F"/>
    <w:rsid w:val="00D17DC7"/>
    <w:rsid w:val="00D67B79"/>
    <w:rsid w:val="00D85BB1"/>
    <w:rsid w:val="00D95023"/>
    <w:rsid w:val="00E06308"/>
    <w:rsid w:val="00EC675E"/>
    <w:rsid w:val="00F17EDD"/>
    <w:rsid w:val="00F36CDC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C7F0-A2B8-4666-A5A1-A2A4040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80"/>
      <w:sz w:val="22"/>
      <w:szCs w:val="22"/>
    </w:rPr>
  </w:style>
  <w:style w:type="character" w:customStyle="1" w:styleId="285pt0pt100">
    <w:name w:val="Основной текст (2) + 8;5 pt;Не курсив;Интервал 0 pt;Масштаб 1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8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8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4ArialNarrow125pt0pt">
    <w:name w:val="Основной текст (4) + Arial Narrow;12;5 pt;Не курсив;Интервал 0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0pt">
    <w:name w:val="Заголовок №1 +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Подпись к картинк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85pt0pt">
    <w:name w:val="Колонтитул + Arial Narrow;8;5 pt;Полужирный;Интервал 0 pt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1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4"/>
      <w:szCs w:val="14"/>
    </w:rPr>
  </w:style>
  <w:style w:type="character" w:customStyle="1" w:styleId="32">
    <w:name w:val="Заголовок №3_"/>
    <w:basedOn w:val="a0"/>
    <w:link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pt2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0">
    <w:name w:val="Основной текст + Курсив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80"/>
      <w:sz w:val="22"/>
      <w:szCs w:val="22"/>
    </w:rPr>
  </w:style>
  <w:style w:type="character" w:customStyle="1" w:styleId="10pt3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4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TimesNewRoman11pt0pt">
    <w:name w:val="Заголовок №3 + Times New Roman;11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TimesNewRoman11pt0pt0">
    <w:name w:val="Заголовок №3 + Times New Roman;11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i/>
      <w:iCs/>
      <w:spacing w:val="-20"/>
      <w:w w:val="8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69" w:lineRule="exact"/>
      <w:ind w:hanging="3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70" w:lineRule="exac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60"/>
      <w:sz w:val="14"/>
      <w:szCs w:val="1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line="331" w:lineRule="exact"/>
      <w:ind w:hanging="840"/>
      <w:outlineLvl w:val="2"/>
    </w:pPr>
    <w:rPr>
      <w:rFonts w:ascii="Arial Narrow" w:eastAsia="Arial Narrow" w:hAnsi="Arial Narrow" w:cs="Arial Narrow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36" w:lineRule="exact"/>
      <w:outlineLvl w:val="1"/>
    </w:pPr>
    <w:rPr>
      <w:rFonts w:ascii="Arial Narrow" w:eastAsia="Arial Narrow" w:hAnsi="Arial Narrow" w:cs="Arial Narrow"/>
      <w:spacing w:val="10"/>
      <w:sz w:val="25"/>
      <w:szCs w:val="25"/>
    </w:rPr>
  </w:style>
  <w:style w:type="paragraph" w:customStyle="1" w:styleId="81">
    <w:name w:val="Основной текст (8)"/>
    <w:basedOn w:val="a"/>
    <w:link w:val="8"/>
    <w:pPr>
      <w:shd w:val="clear" w:color="auto" w:fill="FFFFFF"/>
      <w:spacing w:after="11280" w:line="259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603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0325"/>
    <w:rPr>
      <w:color w:val="000000"/>
    </w:rPr>
  </w:style>
  <w:style w:type="paragraph" w:styleId="ab">
    <w:name w:val="footer"/>
    <w:basedOn w:val="a"/>
    <w:link w:val="ac"/>
    <w:uiPriority w:val="99"/>
    <w:unhideWhenUsed/>
    <w:rsid w:val="00F603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0325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D85B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5B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5BB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5B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5BB1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85B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5BB1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CF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E847-D47A-4870-9EF5-B010295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Евгения Владимировна Криволапова</cp:lastModifiedBy>
  <cp:revision>18</cp:revision>
  <dcterms:created xsi:type="dcterms:W3CDTF">2014-09-11T05:49:00Z</dcterms:created>
  <dcterms:modified xsi:type="dcterms:W3CDTF">2015-02-16T02:29:00Z</dcterms:modified>
</cp:coreProperties>
</file>