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D5" w:rsidRDefault="009B7B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7BD5" w:rsidRDefault="009B7BD5">
      <w:pPr>
        <w:pStyle w:val="ConsPlusTitle"/>
        <w:jc w:val="center"/>
      </w:pPr>
    </w:p>
    <w:p w:rsidR="009B7BD5" w:rsidRDefault="009B7BD5">
      <w:pPr>
        <w:pStyle w:val="ConsPlusTitle"/>
        <w:jc w:val="center"/>
      </w:pPr>
      <w:bookmarkStart w:id="0" w:name="_GoBack"/>
      <w:r>
        <w:t>ПОСТАНОВЛЕНИЕ</w:t>
      </w:r>
    </w:p>
    <w:p w:rsidR="009B7BD5" w:rsidRDefault="009B7BD5">
      <w:pPr>
        <w:pStyle w:val="ConsPlusTitle"/>
        <w:jc w:val="center"/>
      </w:pPr>
      <w:r>
        <w:t>от 26 декабря 2014 г. N 1515</w:t>
      </w:r>
    </w:p>
    <w:bookmarkEnd w:id="0"/>
    <w:p w:rsidR="009B7BD5" w:rsidRDefault="009B7BD5">
      <w:pPr>
        <w:pStyle w:val="ConsPlusTitle"/>
        <w:jc w:val="center"/>
      </w:pPr>
    </w:p>
    <w:p w:rsidR="009B7BD5" w:rsidRDefault="009B7BD5">
      <w:pPr>
        <w:pStyle w:val="ConsPlusTitle"/>
        <w:jc w:val="center"/>
      </w:pPr>
      <w:r>
        <w:t>ОБ УТВЕРЖДЕНИИ ПРАВИЛ</w:t>
      </w:r>
    </w:p>
    <w:p w:rsidR="009B7BD5" w:rsidRDefault="009B7BD5">
      <w:pPr>
        <w:pStyle w:val="ConsPlusTitle"/>
        <w:jc w:val="center"/>
      </w:pPr>
      <w:r>
        <w:t>ВЗАИМОДЕЙСТВИЯ ФЕДЕРАЛЬНЫХ ОРГАНОВ ИСПОЛНИТЕЛЬНОЙ</w:t>
      </w:r>
    </w:p>
    <w:p w:rsidR="009B7BD5" w:rsidRDefault="009B7BD5">
      <w:pPr>
        <w:pStyle w:val="ConsPlusTitle"/>
        <w:jc w:val="center"/>
      </w:pPr>
      <w:r>
        <w:t>ВЛАСТИ, ОСУЩЕСТВЛЯЮЩИХ ГОСУДАРСТВЕННЫЙ ЗЕМЕЛЬНЫЙ НАДЗОР,</w:t>
      </w:r>
    </w:p>
    <w:p w:rsidR="009B7BD5" w:rsidRDefault="009B7BD5">
      <w:pPr>
        <w:pStyle w:val="ConsPlusTitle"/>
        <w:jc w:val="center"/>
      </w:pPr>
      <w:r>
        <w:t>С ОРГАНАМИ, ОСУЩЕСТВЛЯЮЩИМИ МУНИЦИПАЛЬНЫЙ</w:t>
      </w:r>
    </w:p>
    <w:p w:rsidR="009B7BD5" w:rsidRDefault="009B7BD5">
      <w:pPr>
        <w:pStyle w:val="ConsPlusTitle"/>
        <w:jc w:val="center"/>
      </w:pPr>
      <w:r>
        <w:t>ЗЕМЕЛЬНЫЙ КОНТРОЛЬ</w:t>
      </w:r>
    </w:p>
    <w:p w:rsidR="009B7BD5" w:rsidRDefault="009B7B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7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7BD5" w:rsidRDefault="009B7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BD5" w:rsidRDefault="009B7B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28.11.2019 N 1522)</w:t>
            </w:r>
          </w:p>
        </w:tc>
      </w:tr>
    </w:tbl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jc w:val="right"/>
      </w:pPr>
      <w:r>
        <w:t>Председатель Правительства</w:t>
      </w:r>
    </w:p>
    <w:p w:rsidR="009B7BD5" w:rsidRDefault="009B7BD5">
      <w:pPr>
        <w:pStyle w:val="ConsPlusNormal"/>
        <w:jc w:val="right"/>
      </w:pPr>
      <w:r>
        <w:t>Российской Федерации</w:t>
      </w:r>
    </w:p>
    <w:p w:rsidR="009B7BD5" w:rsidRDefault="009B7BD5">
      <w:pPr>
        <w:pStyle w:val="ConsPlusNormal"/>
        <w:jc w:val="right"/>
      </w:pPr>
      <w:r>
        <w:t>Д.МЕДВЕДЕВ</w:t>
      </w: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jc w:val="right"/>
        <w:outlineLvl w:val="0"/>
      </w:pPr>
      <w:r>
        <w:lastRenderedPageBreak/>
        <w:t>Утверждены</w:t>
      </w:r>
    </w:p>
    <w:p w:rsidR="009B7BD5" w:rsidRDefault="009B7BD5">
      <w:pPr>
        <w:pStyle w:val="ConsPlusNormal"/>
        <w:jc w:val="right"/>
      </w:pPr>
      <w:r>
        <w:t>постановлением Правительства</w:t>
      </w:r>
    </w:p>
    <w:p w:rsidR="009B7BD5" w:rsidRDefault="009B7BD5">
      <w:pPr>
        <w:pStyle w:val="ConsPlusNormal"/>
        <w:jc w:val="right"/>
      </w:pPr>
      <w:r>
        <w:t>Российской Федерации</w:t>
      </w:r>
    </w:p>
    <w:p w:rsidR="009B7BD5" w:rsidRDefault="009B7BD5">
      <w:pPr>
        <w:pStyle w:val="ConsPlusNormal"/>
        <w:jc w:val="right"/>
      </w:pPr>
      <w:r>
        <w:t>от 26 декабря 2014 г. N 1515</w:t>
      </w: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Title"/>
        <w:jc w:val="center"/>
      </w:pPr>
      <w:bookmarkStart w:id="1" w:name="P32"/>
      <w:bookmarkEnd w:id="1"/>
      <w:r>
        <w:t>ПРАВИЛА</w:t>
      </w:r>
    </w:p>
    <w:p w:rsidR="009B7BD5" w:rsidRDefault="009B7BD5">
      <w:pPr>
        <w:pStyle w:val="ConsPlusTitle"/>
        <w:jc w:val="center"/>
      </w:pPr>
      <w:r>
        <w:t>ВЗАИМОДЕЙСТВИЯ ФЕДЕРАЛЬНЫХ ОРГАНОВ ИСПОЛНИТЕЛЬНОЙ</w:t>
      </w:r>
    </w:p>
    <w:p w:rsidR="009B7BD5" w:rsidRDefault="009B7BD5">
      <w:pPr>
        <w:pStyle w:val="ConsPlusTitle"/>
        <w:jc w:val="center"/>
      </w:pPr>
      <w:r>
        <w:t>ВЛАСТИ, ОСУЩЕСТВЛЯЮЩИХ ГОСУДАРСТВЕННЫЙ ЗЕМЕЛЬНЫЙ НАДЗОР,</w:t>
      </w:r>
    </w:p>
    <w:p w:rsidR="009B7BD5" w:rsidRDefault="009B7BD5">
      <w:pPr>
        <w:pStyle w:val="ConsPlusTitle"/>
        <w:jc w:val="center"/>
      </w:pPr>
      <w:r>
        <w:t>С ОРГАНАМИ, ОСУЩЕСТВЛЯЮЩИМИ МУНИЦИПАЛЬНЫЙ</w:t>
      </w:r>
    </w:p>
    <w:p w:rsidR="009B7BD5" w:rsidRDefault="009B7BD5">
      <w:pPr>
        <w:pStyle w:val="ConsPlusTitle"/>
        <w:jc w:val="center"/>
      </w:pPr>
      <w:r>
        <w:t>ЗЕМЕЛЬНЫЙ КОНТРОЛЬ</w:t>
      </w:r>
    </w:p>
    <w:p w:rsidR="009B7BD5" w:rsidRDefault="009B7B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7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7BD5" w:rsidRDefault="009B7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BD5" w:rsidRDefault="009B7B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28.11.2019 N 1522)</w:t>
            </w:r>
          </w:p>
        </w:tc>
      </w:tr>
    </w:tbl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 xml:space="preserve">2.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(далее - ежегодный план муниципальных проверок), разрабатываемые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Федерации, разрабатываемый территориальным органом </w:t>
      </w:r>
      <w:r>
        <w:lastRenderedPageBreak/>
        <w:t>федерального органа государственного земельного надзора;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10. 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9B7BD5" w:rsidRDefault="009B7BD5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9B7BD5" w:rsidRDefault="009B7BD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 xml:space="preserve"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</w:t>
      </w:r>
      <w:r>
        <w:lastRenderedPageBreak/>
        <w:t>направления в форме электронного документа - на бумажном носителе.</w:t>
      </w:r>
    </w:p>
    <w:p w:rsidR="009B7BD5" w:rsidRDefault="009B7B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 xml:space="preserve">13. В срок не позднее 5 рабочих дней со дня поступления от органа муниципального земельного контроля копии указанного в </w:t>
      </w:r>
      <w:hyperlink w:anchor="P53" w:history="1">
        <w:r>
          <w:rPr>
            <w:color w:val="0000FF"/>
          </w:rPr>
          <w:t>пункте 12</w:t>
        </w:r>
      </w:hyperlink>
      <w:r>
        <w:t xml:space="preserve"> настоящих Правил акта проверки с приложением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 с приложением,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9B7BD5" w:rsidRDefault="009B7BD5">
      <w:pPr>
        <w:pStyle w:val="ConsPlusNormal"/>
        <w:jc w:val="both"/>
      </w:pPr>
      <w:r>
        <w:t xml:space="preserve">(п. 13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9B7BD5" w:rsidRDefault="009B7BD5">
      <w:pPr>
        <w:pStyle w:val="ConsPlusNormal"/>
        <w:spacing w:before="220"/>
        <w:ind w:firstLine="540"/>
        <w:jc w:val="both"/>
      </w:pPr>
      <w:r>
        <w:t>14. В случае поступления из органа муниципального земельного контроля копии акта проверки с приложением,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 с приложением, указанная копия с приложением в течение 5 рабочих дней со дня поступления подлежит направлению в федеральный орган исполнительной власти,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9B7BD5" w:rsidRDefault="009B7BD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ind w:firstLine="540"/>
        <w:jc w:val="both"/>
      </w:pPr>
    </w:p>
    <w:p w:rsidR="009B7BD5" w:rsidRDefault="009B7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F25" w:rsidRDefault="00563F25"/>
    <w:sectPr w:rsidR="00563F25" w:rsidSect="00EF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D5"/>
    <w:rsid w:val="00563F25"/>
    <w:rsid w:val="009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87AD"/>
  <w15:chartTrackingRefBased/>
  <w15:docId w15:val="{58E79C6D-32CF-405E-AE7E-11A836FE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63F4D544D2628AA98E720227AC1A66D6770C9AA428349D46CD4AC7A95D6341CF9F0F9C87220BEE0AF16769m9W1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C63F4D544D2628AA98E720227AC1A66D3730591AD28349D46CD4AC7A95D6353CFC7039E843C0BE61FA7362FC4772BEEA3749C47E99805mBW4G" TargetMode="External"/><Relationship Id="rId12" Type="http://schemas.openxmlformats.org/officeDocument/2006/relationships/hyperlink" Target="consultantplus://offline/ref=6C7C63F4D544D2628AA98E720227AC1A66D17C0C9DAD28349D46CD4AC7A95D6353CFC7039E843C0AEB1FA7362FC4772BEEA3749C47E99805mBW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63F4D544D2628AA98E720227AC1A66D17C0C9DAD28349D46CD4AC7A95D6353CFC7039E843C0BEA1FA7362FC4772BEEA3749C47E99805mBW4G" TargetMode="External"/><Relationship Id="rId11" Type="http://schemas.openxmlformats.org/officeDocument/2006/relationships/hyperlink" Target="consultantplus://offline/ref=6C7C63F4D544D2628AA98E720227AC1A66D17C0C9DAD28349D46CD4AC7A95D6353CFC7039E843C0AED1FA7362FC4772BEEA3749C47E99805mBW4G" TargetMode="External"/><Relationship Id="rId5" Type="http://schemas.openxmlformats.org/officeDocument/2006/relationships/hyperlink" Target="consultantplus://offline/ref=6C7C63F4D544D2628AA98E720227AC1A66D6770C9AA428349D46CD4AC7A95D6353CFC7039C873E00BB45B73266937937EDBC6A9F59E9m9W8G" TargetMode="External"/><Relationship Id="rId10" Type="http://schemas.openxmlformats.org/officeDocument/2006/relationships/hyperlink" Target="consultantplus://offline/ref=6C7C63F4D544D2628AA98E720227AC1A66D17C0C9DAD28349D46CD4AC7A95D6353CFC7039E843C0AEE1FA7362FC4772BEEA3749C47E99805mBW4G" TargetMode="External"/><Relationship Id="rId4" Type="http://schemas.openxmlformats.org/officeDocument/2006/relationships/hyperlink" Target="consultantplus://offline/ref=6C7C63F4D544D2628AA98E720227AC1A66D17C0C9DAD28349D46CD4AC7A95D6353CFC7039E843C0BEA1FA7362FC4772BEEA3749C47E99805mBW4G" TargetMode="External"/><Relationship Id="rId9" Type="http://schemas.openxmlformats.org/officeDocument/2006/relationships/hyperlink" Target="consultantplus://offline/ref=6C7C63F4D544D2628AA98E720227AC1A66D17C0C9DAD28349D46CD4AC7A95D6353CFC7039E843C0AEF1FA7362FC4772BEEA3749C47E99805mBW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1722</Words>
  <Characters>9817</Characters>
  <Application>Microsoft Office Word</Application>
  <DocSecurity>0</DocSecurity>
  <Lines>81</Lines>
  <Paragraphs>23</Paragraphs>
  <ScaleCrop>false</ScaleCrop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Надежда Владимировна Коваль</cp:lastModifiedBy>
  <cp:revision>2</cp:revision>
  <dcterms:created xsi:type="dcterms:W3CDTF">2020-01-23T06:22:00Z</dcterms:created>
  <dcterms:modified xsi:type="dcterms:W3CDTF">2020-01-23T06:24:00Z</dcterms:modified>
</cp:coreProperties>
</file>