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21" w:h="12729" w:hRule="exact" w:wrap="none" w:vAnchor="page" w:hAnchor="page" w:x="1631" w:y="1077"/>
        <w:widowControl w:val="0"/>
        <w:keepNext w:val="0"/>
        <w:keepLines w:val="0"/>
        <w:shd w:val="clear" w:color="auto" w:fill="auto"/>
        <w:bidi w:val="0"/>
        <w:spacing w:before="0" w:after="179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проведении судебно-медицинской экспертизы умерших</w:t>
      </w:r>
    </w:p>
    <w:p>
      <w:pPr>
        <w:pStyle w:val="Style3"/>
        <w:framePr w:w="9421" w:h="12729" w:hRule="exact" w:wrap="none" w:vAnchor="page" w:hAnchor="page" w:x="1631" w:y="1077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великому сожалению порой так случается, что смерть приходит в наш дом. Это печальное событие трудно пережить во всех отношениях; мало того, что тяжело смириться с уходом близкого человека, так еще необходимо организовать похороны и поминальный стол.</w:t>
      </w:r>
    </w:p>
    <w:p>
      <w:pPr>
        <w:pStyle w:val="Style3"/>
        <w:framePr w:w="9421" w:h="12729" w:hRule="exact" w:wrap="none" w:vAnchor="page" w:hAnchor="page" w:x="1631" w:y="1077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и все в жизни, эта ее печальная часть имеет, если так можно выра</w:t>
        <w:softHyphen/>
        <w:t>зиться, «законодательное измерение». Это означает, что ряд вопросов, свя</w:t>
        <w:softHyphen/>
        <w:t>занных с отправлением человека в последний путь, урегулирован законом.</w:t>
      </w:r>
    </w:p>
    <w:p>
      <w:pPr>
        <w:pStyle w:val="Style3"/>
        <w:framePr w:w="9421" w:h="12729" w:hRule="exact" w:wrap="none" w:vAnchor="page" w:hAnchor="page" w:x="1631" w:y="1077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лишним будет знать некоторые нормы права, которые имеют отно</w:t>
        <w:softHyphen/>
        <w:t>шение к данной теме, а также особенности их применения в нашем районе.</w:t>
      </w:r>
    </w:p>
    <w:p>
      <w:pPr>
        <w:pStyle w:val="Style3"/>
        <w:framePr w:w="9421" w:h="12729" w:hRule="exact" w:wrap="none" w:vAnchor="page" w:hAnchor="page" w:x="1631" w:y="1077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Законодательством предусмотрено, что по поступлении сообщения об обнаружении трупа в полицию участковые уполномоченные и иные сотруд</w:t>
        <w:softHyphen/>
        <w:t>ники выносят постановление о назначении судебно-медицинской эксперти</w:t>
        <w:softHyphen/>
        <w:t>зы. Как правило, оригинал данного документа остается в органе внутренних дел, копия выдается родственникам умершего для последующего обращения в морг (ГБУЗ «Иркутское областное бюро судебно-медицинской экспертизы» (отделение в г. Байкальске)).</w:t>
      </w:r>
    </w:p>
    <w:p>
      <w:pPr>
        <w:pStyle w:val="Style3"/>
        <w:framePr w:w="9421" w:h="12729" w:hRule="exact" w:wrap="none" w:vAnchor="page" w:hAnchor="page" w:x="1631" w:y="1077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Однако ни одним нормативно-правовым актом не установлено, чтобы родственники умершего обязательно за свой счет транспортировали труп в морг для проведения судебно-медицинской экспертизы. Вместо этого в ле</w:t>
        <w:softHyphen/>
        <w:t>чебном учреждении они могут получить медицинское заключение о смерти без вскрытия.</w:t>
      </w:r>
    </w:p>
    <w:p>
      <w:pPr>
        <w:pStyle w:val="Style3"/>
        <w:framePr w:w="9421" w:h="12729" w:hRule="exact" w:wrap="none" w:vAnchor="page" w:hAnchor="page" w:x="1631" w:y="1077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этим в районе сложилась такая практика, что родственники умерших, которые проживают на удалении от г. Байкальска, по финансовым и организационным причинам, как правило, не отвозят трупы в морг, а вме</w:t>
        <w:softHyphen/>
        <w:t>сто этого сами обращаются в больницу.</w:t>
      </w:r>
    </w:p>
    <w:p>
      <w:pPr>
        <w:pStyle w:val="Style3"/>
        <w:framePr w:w="9421" w:h="12729" w:hRule="exact" w:wrap="none" w:vAnchor="page" w:hAnchor="page" w:x="1631" w:y="1077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Вместе с тем в соответствии с п. 12 Приказа Минздравсоцразвития РФ от 12.05.2010 № 346н «Об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Федерации» доставка объектов и материалов в под</w:t>
        <w:softHyphen/>
        <w:t xml:space="preserve">разделение судебно-медицинской экспертизы осуществляется органом или лицом, назначившим экспертизу, - </w:t>
      </w:r>
      <w:r>
        <w:rPr>
          <w:rStyle w:val="CharStyle5"/>
        </w:rPr>
        <w:t>в нашем случае полицией.</w:t>
      </w:r>
    </w:p>
    <w:p>
      <w:pPr>
        <w:pStyle w:val="Style3"/>
        <w:framePr w:w="9421" w:h="12729" w:hRule="exact" w:wrap="none" w:vAnchor="page" w:hAnchor="page" w:x="1631" w:y="1077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Поэтому при намерении обратиться в морг граждане вправе потребо</w:t>
        <w:softHyphen/>
        <w:t>вать от сотрудников полиции, которые вынесли постановление о проведении судебно-медицинской экспертизы, за счет государства транспортировать умершего к эксперту в г. Байкальск.</w:t>
      </w:r>
    </w:p>
    <w:p>
      <w:pPr>
        <w:pStyle w:val="Style3"/>
        <w:framePr w:w="9421" w:h="12729" w:hRule="exact" w:wrap="none" w:vAnchor="page" w:hAnchor="page" w:x="1631" w:y="1077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Отказ в транспортировке будет означать нарушение закона. Такое ре</w:t>
        <w:softHyphen/>
        <w:t>шение следует незамедлительно обжаловать начальнику полиции или проку</w:t>
        <w:softHyphen/>
        <w:t>рору.</w:t>
      </w:r>
    </w:p>
    <w:p>
      <w:pPr>
        <w:pStyle w:val="Style3"/>
        <w:framePr w:w="9421" w:h="950" w:hRule="exact" w:wrap="none" w:vAnchor="page" w:hAnchor="page" w:x="1631" w:y="14104"/>
        <w:widowControl w:val="0"/>
        <w:keepNext w:val="0"/>
        <w:keepLines w:val="0"/>
        <w:shd w:val="clear" w:color="auto" w:fill="auto"/>
        <w:bidi w:val="0"/>
        <w:spacing w:before="0" w:after="0" w:line="443" w:lineRule="exact"/>
        <w:ind w:left="0" w:right="417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Помощник прокурора Слюдянского района</w:t>
        <w:br/>
        <w:t>юрист 1 класса</w:t>
      </w:r>
    </w:p>
    <w:p>
      <w:pPr>
        <w:pStyle w:val="Style3"/>
        <w:framePr w:wrap="none" w:vAnchor="page" w:hAnchor="page" w:x="8611" w:y="146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А.Г. Берестенников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