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0C696CE9" w14:textId="7100874E" w:rsidR="00533D97" w:rsidRPr="00533D97" w:rsidRDefault="00533D97" w:rsidP="00533D97">
      <w:pPr>
        <w:spacing w:after="0" w:line="240" w:lineRule="auto"/>
        <w:jc w:val="center"/>
        <w:rPr>
          <w:rFonts w:ascii="Times New Roman" w:eastAsia="Times New Roman" w:hAnsi="Times New Roman" w:cs="Times New Roman"/>
          <w:noProof/>
          <w:sz w:val="24"/>
          <w:szCs w:val="24"/>
          <w:lang w:eastAsia="ru-RU"/>
        </w:rPr>
      </w:pPr>
      <w:r w:rsidRPr="00533D97">
        <w:rPr>
          <w:rFonts w:ascii="Times New Roman" w:eastAsia="Times New Roman" w:hAnsi="Times New Roman" w:cs="Times New Roman"/>
          <w:noProof/>
          <w:sz w:val="24"/>
          <w:szCs w:val="24"/>
          <w:lang w:eastAsia="ru-RU"/>
        </w:rPr>
        <w:drawing>
          <wp:inline distT="0" distB="0" distL="0" distR="0" wp14:anchorId="65B92FBE" wp14:editId="222F1F5F">
            <wp:extent cx="724535" cy="905510"/>
            <wp:effectExtent l="0" t="0" r="0" b="8890"/>
            <wp:docPr id="5" name="Рисунок 5"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Users\Timofeev\Downloads\Гербовый щит.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4535" cy="905510"/>
                    </a:xfrm>
                    <a:prstGeom prst="rect">
                      <a:avLst/>
                    </a:prstGeom>
                    <a:noFill/>
                    <a:ln>
                      <a:noFill/>
                    </a:ln>
                  </pic:spPr>
                </pic:pic>
              </a:graphicData>
            </a:graphic>
          </wp:inline>
        </w:drawing>
      </w:r>
    </w:p>
    <w:p w14:paraId="68351334" w14:textId="77777777" w:rsid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 xml:space="preserve">РОССИЙСКАЯ ФЕДЕРАЦИЯ </w:t>
      </w:r>
    </w:p>
    <w:p w14:paraId="3387921E" w14:textId="6A12A446"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 xml:space="preserve">Иркутская область </w:t>
      </w:r>
    </w:p>
    <w:p w14:paraId="72FD53F9" w14:textId="77777777"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Слюдянское муниципальное образование</w:t>
      </w:r>
    </w:p>
    <w:p w14:paraId="7B8B77CE" w14:textId="77777777" w:rsidR="00533D97" w:rsidRPr="00533D97" w:rsidRDefault="00533D97" w:rsidP="00533D97">
      <w:pPr>
        <w:spacing w:after="0" w:line="240" w:lineRule="auto"/>
        <w:jc w:val="center"/>
        <w:rPr>
          <w:rFonts w:ascii="Times New Roman" w:eastAsia="Times New Roman" w:hAnsi="Times New Roman" w:cs="Times New Roman"/>
          <w:b/>
          <w:sz w:val="16"/>
          <w:szCs w:val="16"/>
          <w:lang w:eastAsia="ru-RU"/>
        </w:rPr>
      </w:pPr>
    </w:p>
    <w:p w14:paraId="6FB9AFE5" w14:textId="77777777" w:rsidR="00863408"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СЛЮДЯНСКОЕ МУНИЦИПАЛЬНОЕ ОБРАЗОВАНИЕ</w:t>
      </w:r>
    </w:p>
    <w:p w14:paraId="30801FE2" w14:textId="1F61384D" w:rsidR="00533D97" w:rsidRPr="00533D97" w:rsidRDefault="00533D97" w:rsidP="00533D97">
      <w:pPr>
        <w:spacing w:after="0" w:line="240" w:lineRule="auto"/>
        <w:jc w:val="center"/>
        <w:rPr>
          <w:rFonts w:ascii="Times New Roman" w:eastAsia="Times New Roman" w:hAnsi="Times New Roman" w:cs="Times New Roman"/>
          <w:b/>
          <w:sz w:val="28"/>
          <w:szCs w:val="28"/>
          <w:lang w:eastAsia="ru-RU"/>
        </w:rPr>
      </w:pPr>
      <w:r w:rsidRPr="00533D97">
        <w:rPr>
          <w:rFonts w:ascii="Times New Roman" w:eastAsia="Times New Roman" w:hAnsi="Times New Roman" w:cs="Times New Roman"/>
          <w:b/>
          <w:sz w:val="28"/>
          <w:szCs w:val="28"/>
          <w:lang w:eastAsia="ru-RU"/>
        </w:rPr>
        <w:t>ГОРОДСКАЯ ДУМА</w:t>
      </w:r>
    </w:p>
    <w:p w14:paraId="3E53F94B" w14:textId="77777777" w:rsidR="00533D97" w:rsidRPr="00533D97" w:rsidRDefault="00533D97" w:rsidP="00533D97">
      <w:pPr>
        <w:spacing w:after="0" w:line="240" w:lineRule="auto"/>
        <w:jc w:val="center"/>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Слюдянского района</w:t>
      </w:r>
    </w:p>
    <w:p w14:paraId="368F8412" w14:textId="77777777" w:rsidR="00533D97" w:rsidRPr="00533D97" w:rsidRDefault="00533D97" w:rsidP="00533D97">
      <w:pPr>
        <w:spacing w:after="0" w:line="240" w:lineRule="auto"/>
        <w:jc w:val="center"/>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г. Слюдянка</w:t>
      </w:r>
    </w:p>
    <w:p w14:paraId="3ACA6781" w14:textId="77777777" w:rsidR="00533D97" w:rsidRPr="00533D97" w:rsidRDefault="00533D97" w:rsidP="00533D97">
      <w:pPr>
        <w:spacing w:after="0" w:line="240" w:lineRule="auto"/>
        <w:jc w:val="center"/>
        <w:rPr>
          <w:rFonts w:ascii="Times New Roman" w:eastAsia="Times New Roman" w:hAnsi="Times New Roman" w:cs="Times New Roman"/>
          <w:sz w:val="16"/>
          <w:szCs w:val="16"/>
          <w:lang w:eastAsia="ru-RU"/>
        </w:rPr>
      </w:pPr>
    </w:p>
    <w:p w14:paraId="01F185DA" w14:textId="77777777" w:rsidR="00533D97" w:rsidRPr="00533D97" w:rsidRDefault="00533D97" w:rsidP="00533D97">
      <w:pPr>
        <w:spacing w:after="0" w:line="360" w:lineRule="auto"/>
        <w:jc w:val="center"/>
        <w:rPr>
          <w:rFonts w:ascii="Times New Roman" w:eastAsia="Times New Roman" w:hAnsi="Times New Roman" w:cs="Times New Roman"/>
          <w:b/>
          <w:sz w:val="40"/>
          <w:szCs w:val="40"/>
          <w:lang w:eastAsia="ru-RU"/>
        </w:rPr>
      </w:pPr>
      <w:r w:rsidRPr="00533D97">
        <w:rPr>
          <w:rFonts w:ascii="Times New Roman" w:eastAsia="Times New Roman" w:hAnsi="Times New Roman" w:cs="Times New Roman"/>
          <w:b/>
          <w:sz w:val="36"/>
          <w:szCs w:val="36"/>
          <w:lang w:eastAsia="ru-RU"/>
        </w:rPr>
        <w:t>РЕШЕНИЕ</w:t>
      </w:r>
    </w:p>
    <w:p w14:paraId="29A8A256" w14:textId="1D9FD47F" w:rsidR="00533D97" w:rsidRPr="00496ACE" w:rsidRDefault="00533D97" w:rsidP="00533D97">
      <w:pPr>
        <w:tabs>
          <w:tab w:val="left" w:pos="4253"/>
        </w:tabs>
        <w:spacing w:after="0" w:line="240" w:lineRule="auto"/>
        <w:rPr>
          <w:rFonts w:ascii="Times New Roman" w:eastAsia="Times New Roman" w:hAnsi="Times New Roman" w:cs="Times New Roman"/>
          <w:bCs/>
          <w:sz w:val="24"/>
          <w:szCs w:val="24"/>
          <w:lang w:eastAsia="ru-RU"/>
        </w:rPr>
      </w:pPr>
      <w:r w:rsidRPr="00496ACE">
        <w:rPr>
          <w:rFonts w:ascii="Times New Roman" w:eastAsia="Times New Roman" w:hAnsi="Times New Roman" w:cs="Times New Roman"/>
          <w:bCs/>
          <w:sz w:val="24"/>
          <w:szCs w:val="24"/>
          <w:lang w:eastAsia="ru-RU"/>
        </w:rPr>
        <w:t xml:space="preserve">от </w:t>
      </w:r>
      <w:r w:rsidR="00C60CBD">
        <w:rPr>
          <w:rFonts w:ascii="Times New Roman" w:eastAsia="Times New Roman" w:hAnsi="Times New Roman" w:cs="Times New Roman"/>
          <w:bCs/>
          <w:sz w:val="24"/>
          <w:szCs w:val="24"/>
          <w:lang w:eastAsia="ru-RU"/>
        </w:rPr>
        <w:t>________________</w:t>
      </w:r>
      <w:r w:rsidR="00496ACE" w:rsidRPr="00496ACE">
        <w:rPr>
          <w:rFonts w:ascii="Times New Roman" w:eastAsia="Times New Roman" w:hAnsi="Times New Roman" w:cs="Times New Roman"/>
          <w:bCs/>
          <w:sz w:val="24"/>
          <w:szCs w:val="24"/>
          <w:lang w:eastAsia="ru-RU"/>
        </w:rPr>
        <w:t xml:space="preserve"> </w:t>
      </w:r>
      <w:r w:rsidRPr="00496ACE">
        <w:rPr>
          <w:rFonts w:ascii="Times New Roman" w:eastAsia="Times New Roman" w:hAnsi="Times New Roman" w:cs="Times New Roman"/>
          <w:bCs/>
          <w:sz w:val="24"/>
          <w:szCs w:val="24"/>
          <w:lang w:eastAsia="ru-RU"/>
        </w:rPr>
        <w:t xml:space="preserve">   № </w:t>
      </w:r>
      <w:r w:rsidR="00C60CBD">
        <w:rPr>
          <w:rFonts w:ascii="Times New Roman" w:eastAsia="Times New Roman" w:hAnsi="Times New Roman" w:cs="Times New Roman"/>
          <w:bCs/>
          <w:sz w:val="24"/>
          <w:szCs w:val="24"/>
          <w:lang w:eastAsia="ru-RU"/>
        </w:rPr>
        <w:t>_______</w:t>
      </w:r>
      <w:r w:rsidR="00496ACE" w:rsidRPr="00496ACE">
        <w:rPr>
          <w:rFonts w:ascii="Times New Roman" w:eastAsia="Times New Roman" w:hAnsi="Times New Roman" w:cs="Times New Roman"/>
          <w:bCs/>
          <w:sz w:val="24"/>
          <w:szCs w:val="24"/>
          <w:lang w:val="en-US" w:eastAsia="ru-RU"/>
        </w:rPr>
        <w:t>V</w:t>
      </w:r>
      <w:r w:rsidR="00496ACE" w:rsidRPr="00392E31">
        <w:rPr>
          <w:rFonts w:ascii="Times New Roman" w:eastAsia="Times New Roman" w:hAnsi="Times New Roman" w:cs="Times New Roman"/>
          <w:bCs/>
          <w:sz w:val="24"/>
          <w:szCs w:val="24"/>
          <w:lang w:eastAsia="ru-RU"/>
        </w:rPr>
        <w:t>-</w:t>
      </w:r>
      <w:r w:rsidR="00496ACE" w:rsidRPr="00496ACE">
        <w:rPr>
          <w:rFonts w:ascii="Times New Roman" w:eastAsia="Times New Roman" w:hAnsi="Times New Roman" w:cs="Times New Roman"/>
          <w:bCs/>
          <w:sz w:val="24"/>
          <w:szCs w:val="24"/>
          <w:lang w:eastAsia="ru-RU"/>
        </w:rPr>
        <w:t>ГД</w:t>
      </w:r>
    </w:p>
    <w:p w14:paraId="4568822E" w14:textId="77777777" w:rsidR="00533D97" w:rsidRPr="00533D97" w:rsidRDefault="00533D97" w:rsidP="00533D97">
      <w:pPr>
        <w:tabs>
          <w:tab w:val="left" w:pos="4253"/>
        </w:tabs>
        <w:spacing w:after="0" w:line="240" w:lineRule="auto"/>
        <w:rPr>
          <w:rFonts w:ascii="Times New Roman" w:eastAsia="Times New Roman" w:hAnsi="Times New Roman" w:cs="Times New Roman"/>
          <w:b/>
          <w:sz w:val="24"/>
          <w:szCs w:val="24"/>
          <w:lang w:eastAsia="ru-RU"/>
        </w:rPr>
      </w:pPr>
    </w:p>
    <w:p w14:paraId="5556ED62" w14:textId="0AEF2535" w:rsidR="00533D97" w:rsidRPr="00533D97" w:rsidRDefault="00533D97" w:rsidP="00823BED">
      <w:pPr>
        <w:keepNext/>
        <w:tabs>
          <w:tab w:val="left" w:pos="4253"/>
        </w:tabs>
        <w:spacing w:after="0" w:line="240" w:lineRule="auto"/>
        <w:ind w:right="4250"/>
        <w:outlineLvl w:val="1"/>
        <w:rPr>
          <w:rFonts w:ascii="Times New Roman" w:eastAsia="Times New Roman" w:hAnsi="Times New Roman" w:cs="Times New Roman"/>
          <w:bCs/>
          <w:color w:val="000000"/>
          <w:sz w:val="24"/>
          <w:szCs w:val="24"/>
          <w:lang w:eastAsia="ru-RU"/>
        </w:rPr>
      </w:pPr>
      <w:r w:rsidRPr="00533D97">
        <w:rPr>
          <w:rFonts w:ascii="Times New Roman" w:eastAsia="Times New Roman" w:hAnsi="Times New Roman" w:cs="Times New Roman"/>
          <w:bCs/>
          <w:sz w:val="24"/>
          <w:szCs w:val="24"/>
          <w:lang w:eastAsia="ru-RU"/>
        </w:rPr>
        <w:t xml:space="preserve">О внесении изменений в Правила благоустройства Слюдянского муниципального образования, утверждённые решением Думы Слюдянского муниципального образования </w:t>
      </w:r>
      <w:r w:rsidRPr="00533D97">
        <w:rPr>
          <w:rFonts w:ascii="Times New Roman" w:eastAsia="Times New Roman" w:hAnsi="Times New Roman" w:cs="Times New Roman"/>
          <w:bCs/>
          <w:color w:val="000000"/>
          <w:sz w:val="24"/>
          <w:szCs w:val="24"/>
          <w:lang w:eastAsia="ru-RU"/>
        </w:rPr>
        <w:t>№ 21 IV-ГД от 10.10.2017 г</w:t>
      </w:r>
      <w:r w:rsidR="008E5139">
        <w:rPr>
          <w:rFonts w:ascii="Times New Roman" w:eastAsia="Times New Roman" w:hAnsi="Times New Roman" w:cs="Times New Roman"/>
          <w:bCs/>
          <w:color w:val="000000"/>
          <w:sz w:val="24"/>
          <w:szCs w:val="24"/>
          <w:lang w:eastAsia="ru-RU"/>
        </w:rPr>
        <w:t>ода</w:t>
      </w:r>
      <w:r w:rsidRPr="00533D97">
        <w:rPr>
          <w:rFonts w:ascii="Times New Roman" w:eastAsia="Times New Roman" w:hAnsi="Times New Roman" w:cs="Times New Roman"/>
          <w:bCs/>
          <w:color w:val="000000"/>
          <w:sz w:val="24"/>
          <w:szCs w:val="24"/>
          <w:lang w:eastAsia="ru-RU"/>
        </w:rPr>
        <w:t xml:space="preserve"> </w:t>
      </w:r>
    </w:p>
    <w:p w14:paraId="02DDBE2B"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p>
    <w:p w14:paraId="0FD52AE0" w14:textId="5B171488" w:rsidR="00533D97" w:rsidRPr="00533D97" w:rsidRDefault="00823BED" w:rsidP="00533D97">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045551">
        <w:rPr>
          <w:rFonts w:ascii="Times New Roman" w:eastAsia="Times New Roman" w:hAnsi="Times New Roman" w:cs="Times New Roman"/>
          <w:sz w:val="24"/>
          <w:szCs w:val="24"/>
          <w:lang w:eastAsia="ru-RU"/>
        </w:rPr>
        <w:t xml:space="preserve"> целях приведения Правил </w:t>
      </w:r>
      <w:r w:rsidR="00045551" w:rsidRPr="00533D97">
        <w:rPr>
          <w:rFonts w:ascii="Times New Roman" w:eastAsia="Times New Roman" w:hAnsi="Times New Roman" w:cs="Times New Roman"/>
          <w:bCs/>
          <w:sz w:val="24"/>
          <w:szCs w:val="24"/>
          <w:lang w:eastAsia="ru-RU"/>
        </w:rPr>
        <w:t xml:space="preserve">благоустройства </w:t>
      </w:r>
      <w:r w:rsidR="00045551" w:rsidRPr="00533D97">
        <w:rPr>
          <w:rFonts w:ascii="Times New Roman" w:eastAsia="Times New Roman" w:hAnsi="Times New Roman" w:cs="Times New Roman"/>
          <w:sz w:val="24"/>
          <w:szCs w:val="24"/>
          <w:lang w:eastAsia="ru-RU"/>
        </w:rPr>
        <w:t xml:space="preserve">на территории </w:t>
      </w:r>
      <w:r w:rsidR="00045551" w:rsidRPr="00533D97">
        <w:rPr>
          <w:rFonts w:ascii="Times New Roman" w:eastAsia="Times New Roman" w:hAnsi="Times New Roman" w:cs="Times New Roman"/>
          <w:bCs/>
          <w:sz w:val="24"/>
          <w:szCs w:val="24"/>
          <w:lang w:eastAsia="ru-RU"/>
        </w:rPr>
        <w:t>Слюдянского муниципального образования</w:t>
      </w:r>
      <w:r w:rsidR="00045551">
        <w:rPr>
          <w:rFonts w:ascii="Times New Roman" w:eastAsia="Times New Roman" w:hAnsi="Times New Roman" w:cs="Times New Roman"/>
          <w:bCs/>
          <w:sz w:val="24"/>
          <w:szCs w:val="24"/>
          <w:lang w:eastAsia="ru-RU"/>
        </w:rPr>
        <w:t xml:space="preserve"> с соответствие с нормативными правовыми актами РФ, в</w:t>
      </w:r>
      <w:r w:rsidR="00533D97" w:rsidRPr="00533D97">
        <w:rPr>
          <w:rFonts w:ascii="Times New Roman" w:eastAsia="Times New Roman" w:hAnsi="Times New Roman" w:cs="Times New Roman"/>
          <w:sz w:val="24"/>
          <w:szCs w:val="24"/>
          <w:lang w:eastAsia="ru-RU"/>
        </w:rPr>
        <w:t xml:space="preserve"> соответствии со ст. 14 </w:t>
      </w:r>
      <w:r w:rsidR="00533D97" w:rsidRPr="00533D97">
        <w:rPr>
          <w:rFonts w:ascii="Times New Roman" w:eastAsia="Times New Roman" w:hAnsi="Times New Roman" w:cs="Times New Roman"/>
          <w:color w:val="000000"/>
          <w:sz w:val="24"/>
          <w:szCs w:val="24"/>
          <w:lang w:eastAsia="ru-RU"/>
        </w:rPr>
        <w:t>Федеральным законом от 06.10.2003г. № 131-ФЗ «Об общих принципах организации местного самоуправления в Российской Федерации»</w:t>
      </w:r>
      <w:r w:rsidR="00533D97" w:rsidRPr="00533D97">
        <w:rPr>
          <w:rFonts w:ascii="Times New Roman" w:eastAsia="Times New Roman" w:hAnsi="Times New Roman" w:cs="Times New Roman"/>
          <w:sz w:val="24"/>
          <w:szCs w:val="24"/>
          <w:lang w:eastAsia="ru-RU"/>
        </w:rPr>
        <w:t>,  ст. ст. 8, 33 Градостроительного кодекса РФ, ст</w:t>
      </w:r>
      <w:r w:rsidR="00301558">
        <w:rPr>
          <w:rFonts w:ascii="Times New Roman" w:eastAsia="Times New Roman" w:hAnsi="Times New Roman" w:cs="Times New Roman"/>
          <w:sz w:val="24"/>
          <w:szCs w:val="24"/>
          <w:lang w:eastAsia="ru-RU"/>
        </w:rPr>
        <w:t>.</w:t>
      </w:r>
      <w:r w:rsidR="00533D97" w:rsidRPr="00533D97">
        <w:rPr>
          <w:rFonts w:ascii="Times New Roman" w:eastAsia="Times New Roman" w:hAnsi="Times New Roman" w:cs="Times New Roman"/>
          <w:sz w:val="24"/>
          <w:szCs w:val="24"/>
          <w:lang w:eastAsia="ru-RU"/>
        </w:rPr>
        <w:t xml:space="preserve"> 33, 37 </w:t>
      </w:r>
      <w:r w:rsidR="004708F1" w:rsidRPr="004708F1">
        <w:rPr>
          <w:rFonts w:ascii="Times New Roman" w:eastAsia="Times New Roman" w:hAnsi="Times New Roman" w:cs="Times New Roman"/>
          <w:sz w:val="24"/>
          <w:szCs w:val="24"/>
          <w:lang w:eastAsia="ru-RU"/>
        </w:rPr>
        <w:t>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от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от 13 февраля 2024 года RU385181042024001</w:t>
      </w:r>
      <w:r w:rsidR="00533D97" w:rsidRPr="00533D97">
        <w:rPr>
          <w:rFonts w:ascii="Times New Roman" w:eastAsia="Times New Roman" w:hAnsi="Times New Roman" w:cs="Times New Roman"/>
          <w:sz w:val="24"/>
          <w:szCs w:val="24"/>
          <w:lang w:eastAsia="ru-RU"/>
        </w:rPr>
        <w:t>,</w:t>
      </w:r>
    </w:p>
    <w:p w14:paraId="7FDA9024" w14:textId="77777777" w:rsidR="00533D97" w:rsidRPr="00533D97" w:rsidRDefault="00533D97" w:rsidP="00533D97">
      <w:pPr>
        <w:spacing w:after="0" w:line="240" w:lineRule="auto"/>
        <w:ind w:firstLine="709"/>
        <w:jc w:val="both"/>
        <w:rPr>
          <w:rFonts w:ascii="Times New Roman" w:eastAsia="Times New Roman" w:hAnsi="Times New Roman" w:cs="Times New Roman"/>
          <w:spacing w:val="10"/>
          <w:sz w:val="24"/>
          <w:szCs w:val="24"/>
          <w:shd w:val="clear" w:color="auto" w:fill="FFFFFF"/>
          <w:lang w:eastAsia="ru-RU"/>
        </w:rPr>
      </w:pPr>
    </w:p>
    <w:p w14:paraId="7ED8B1D5" w14:textId="77777777" w:rsidR="00533D97" w:rsidRPr="00533D97" w:rsidRDefault="00533D97" w:rsidP="00533D97">
      <w:pPr>
        <w:spacing w:after="0" w:line="240" w:lineRule="auto"/>
        <w:jc w:val="both"/>
        <w:rPr>
          <w:rFonts w:ascii="Times New Roman" w:eastAsia="Times New Roman" w:hAnsi="Times New Roman" w:cs="Times New Roman"/>
          <w:b/>
          <w:sz w:val="24"/>
          <w:szCs w:val="24"/>
          <w:lang w:eastAsia="ru-RU"/>
        </w:rPr>
      </w:pPr>
      <w:r w:rsidRPr="00533D97">
        <w:rPr>
          <w:rFonts w:ascii="Times New Roman" w:eastAsia="Times New Roman" w:hAnsi="Times New Roman" w:cs="Times New Roman"/>
          <w:b/>
          <w:sz w:val="24"/>
          <w:szCs w:val="24"/>
          <w:lang w:eastAsia="ru-RU"/>
        </w:rPr>
        <w:t>ГОРОДСКАЯ ДУМА решила:</w:t>
      </w:r>
    </w:p>
    <w:p w14:paraId="5A2B22DA" w14:textId="77777777" w:rsidR="00533D97" w:rsidRPr="00533D97" w:rsidRDefault="00533D97" w:rsidP="00533D97">
      <w:pPr>
        <w:spacing w:after="0" w:line="240" w:lineRule="auto"/>
        <w:jc w:val="both"/>
        <w:rPr>
          <w:rFonts w:ascii="Times New Roman" w:eastAsia="Times New Roman" w:hAnsi="Times New Roman" w:cs="Times New Roman"/>
          <w:b/>
          <w:sz w:val="24"/>
          <w:szCs w:val="24"/>
          <w:lang w:eastAsia="ru-RU"/>
        </w:rPr>
      </w:pPr>
    </w:p>
    <w:p w14:paraId="43E4E361" w14:textId="4CDCEA5D" w:rsidR="00533D97" w:rsidRDefault="00823BED" w:rsidP="00823BED">
      <w:pPr>
        <w:tabs>
          <w:tab w:val="left" w:pos="284"/>
          <w:tab w:val="left" w:pos="851"/>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sidR="00533D97" w:rsidRPr="00533D97">
        <w:rPr>
          <w:rFonts w:ascii="Times New Roman" w:eastAsia="Times New Roman" w:hAnsi="Times New Roman" w:cs="Times New Roman"/>
          <w:sz w:val="24"/>
          <w:szCs w:val="24"/>
          <w:lang w:eastAsia="ru-RU"/>
        </w:rPr>
        <w:t>Внести изменения в Правила благоустройства на территории Слюдянского муниципального образования, утверждённые решением Думы Слюдянского муниципального образования № 21 IV-ГД от 10.10.2017 года</w:t>
      </w:r>
      <w:r>
        <w:rPr>
          <w:rFonts w:ascii="Times New Roman" w:eastAsia="Times New Roman" w:hAnsi="Times New Roman" w:cs="Times New Roman"/>
          <w:sz w:val="24"/>
          <w:szCs w:val="24"/>
          <w:lang w:eastAsia="ru-RU"/>
        </w:rPr>
        <w:t xml:space="preserve"> (далее – решение)</w:t>
      </w:r>
      <w:r w:rsidR="00533D97" w:rsidRPr="00533D97">
        <w:rPr>
          <w:rFonts w:ascii="Times New Roman" w:eastAsia="Times New Roman" w:hAnsi="Times New Roman" w:cs="Times New Roman"/>
          <w:sz w:val="24"/>
          <w:szCs w:val="24"/>
          <w:lang w:eastAsia="ru-RU"/>
        </w:rPr>
        <w:t xml:space="preserve">, изложив </w:t>
      </w:r>
      <w:r>
        <w:rPr>
          <w:rFonts w:ascii="Times New Roman" w:eastAsia="Times New Roman" w:hAnsi="Times New Roman" w:cs="Times New Roman"/>
          <w:sz w:val="24"/>
          <w:szCs w:val="24"/>
          <w:lang w:eastAsia="ru-RU"/>
        </w:rPr>
        <w:t>приложение №1 к решению</w:t>
      </w:r>
      <w:r w:rsidR="00533D97" w:rsidRPr="00533D97">
        <w:rPr>
          <w:rFonts w:ascii="Times New Roman" w:eastAsia="Times New Roman" w:hAnsi="Times New Roman" w:cs="Times New Roman"/>
          <w:sz w:val="24"/>
          <w:szCs w:val="24"/>
          <w:lang w:eastAsia="ru-RU"/>
        </w:rPr>
        <w:t xml:space="preserve"> в новой редакции.</w:t>
      </w:r>
    </w:p>
    <w:p w14:paraId="74985A0E" w14:textId="248BAFAA" w:rsidR="00823BED" w:rsidRDefault="00823BED" w:rsidP="00823BED">
      <w:pPr>
        <w:tabs>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Настоящее решение вступает в силу на следующий день со дня его официального опубликования.</w:t>
      </w:r>
    </w:p>
    <w:p w14:paraId="3EF3E671" w14:textId="07CF0338" w:rsidR="00533D97" w:rsidRDefault="00823BED" w:rsidP="00823BED">
      <w:pPr>
        <w:tabs>
          <w:tab w:val="left" w:pos="993"/>
          <w:tab w:val="left" w:pos="1134"/>
        </w:tabs>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00533D97" w:rsidRPr="00533D97">
        <w:rPr>
          <w:rFonts w:ascii="Times New Roman" w:eastAsia="Times New Roman" w:hAnsi="Times New Roman" w:cs="Times New Roman"/>
          <w:sz w:val="24"/>
          <w:szCs w:val="24"/>
          <w:lang w:eastAsia="ru-RU"/>
        </w:rPr>
        <w:t xml:space="preserve">Опубликовать </w:t>
      </w:r>
      <w:r>
        <w:rPr>
          <w:rFonts w:ascii="Times New Roman" w:eastAsia="Times New Roman" w:hAnsi="Times New Roman" w:cs="Times New Roman"/>
          <w:sz w:val="24"/>
          <w:szCs w:val="24"/>
          <w:lang w:eastAsia="ru-RU"/>
        </w:rPr>
        <w:t>настоящее</w:t>
      </w:r>
      <w:r w:rsidR="00533D97" w:rsidRPr="00533D97">
        <w:rPr>
          <w:rFonts w:ascii="Times New Roman" w:eastAsia="Times New Roman" w:hAnsi="Times New Roman" w:cs="Times New Roman"/>
          <w:sz w:val="24"/>
          <w:szCs w:val="24"/>
          <w:lang w:eastAsia="ru-RU"/>
        </w:rPr>
        <w:t xml:space="preserve"> решение в газете «Байкал Новости» </w:t>
      </w:r>
      <w:r>
        <w:rPr>
          <w:rFonts w:ascii="Times New Roman" w:eastAsia="Times New Roman" w:hAnsi="Times New Roman" w:cs="Times New Roman"/>
          <w:sz w:val="24"/>
          <w:szCs w:val="24"/>
          <w:lang w:eastAsia="ru-RU"/>
        </w:rPr>
        <w:t xml:space="preserve">или приложении к данному печатному изданию </w:t>
      </w:r>
      <w:r w:rsidR="00533D97" w:rsidRPr="00533D97">
        <w:rPr>
          <w:rFonts w:ascii="Times New Roman" w:eastAsia="Times New Roman" w:hAnsi="Times New Roman" w:cs="Times New Roman"/>
          <w:sz w:val="24"/>
          <w:szCs w:val="24"/>
          <w:lang w:eastAsia="ru-RU"/>
        </w:rPr>
        <w:t>и разместить на официальном сайте администрации Слюдянского городского поселения.</w:t>
      </w:r>
    </w:p>
    <w:p w14:paraId="61FBCF72" w14:textId="2E890B3E" w:rsidR="00533D97" w:rsidRDefault="00533D97" w:rsidP="00533D97">
      <w:pPr>
        <w:spacing w:after="0" w:line="240" w:lineRule="auto"/>
        <w:rPr>
          <w:rFonts w:ascii="Times New Roman" w:eastAsia="Times New Roman" w:hAnsi="Times New Roman" w:cs="Times New Roman"/>
          <w:sz w:val="24"/>
          <w:szCs w:val="24"/>
          <w:lang w:eastAsia="ru-RU"/>
        </w:rPr>
      </w:pPr>
    </w:p>
    <w:p w14:paraId="145234FD"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Глава Слюдянского</w:t>
      </w:r>
    </w:p>
    <w:p w14:paraId="30C788F4" w14:textId="77777777" w:rsidR="00533D97" w:rsidRPr="00533D97" w:rsidRDefault="00533D97" w:rsidP="00533D97">
      <w:pPr>
        <w:spacing w:after="0" w:line="240" w:lineRule="auto"/>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 xml:space="preserve">муниципального образования                                                                          </w:t>
      </w:r>
      <w:r w:rsidRPr="00533D97">
        <w:rPr>
          <w:rFonts w:ascii="Times New Roman" w:eastAsia="Times New Roman" w:hAnsi="Times New Roman" w:cs="Times New Roman"/>
          <w:bCs/>
          <w:sz w:val="24"/>
          <w:szCs w:val="24"/>
          <w:lang w:eastAsia="ru-RU"/>
        </w:rPr>
        <w:t>В. Н. Сендзяк</w:t>
      </w:r>
      <w:r w:rsidRPr="00533D97">
        <w:rPr>
          <w:rFonts w:ascii="Times New Roman" w:eastAsia="Times New Roman" w:hAnsi="Times New Roman" w:cs="Times New Roman"/>
          <w:sz w:val="24"/>
          <w:szCs w:val="24"/>
          <w:lang w:eastAsia="ru-RU"/>
        </w:rPr>
        <w:t xml:space="preserve">  </w:t>
      </w:r>
    </w:p>
    <w:p w14:paraId="71DDD792" w14:textId="3F388637" w:rsidR="00533D97" w:rsidRDefault="00533D97" w:rsidP="00533D97">
      <w:pPr>
        <w:spacing w:after="0" w:line="240" w:lineRule="auto"/>
        <w:rPr>
          <w:rFonts w:ascii="Times New Roman" w:eastAsia="Times New Roman" w:hAnsi="Times New Roman" w:cs="Times New Roman"/>
          <w:sz w:val="24"/>
          <w:szCs w:val="24"/>
          <w:lang w:eastAsia="ru-RU"/>
        </w:rPr>
      </w:pPr>
    </w:p>
    <w:p w14:paraId="66A4018F" w14:textId="77777777" w:rsidR="00533D97" w:rsidRPr="00533D97" w:rsidRDefault="00533D97" w:rsidP="00533D97">
      <w:pPr>
        <w:spacing w:after="0" w:line="240" w:lineRule="auto"/>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Председатель Думы Слюдянского</w:t>
      </w:r>
    </w:p>
    <w:p w14:paraId="184A442A" w14:textId="6151A576" w:rsidR="00533D97" w:rsidRPr="00234546" w:rsidRDefault="00533D97" w:rsidP="00234546">
      <w:pPr>
        <w:spacing w:after="0" w:line="240" w:lineRule="auto"/>
        <w:jc w:val="both"/>
        <w:rPr>
          <w:rFonts w:ascii="Times New Roman" w:eastAsia="Times New Roman" w:hAnsi="Times New Roman" w:cs="Times New Roman"/>
          <w:sz w:val="24"/>
          <w:szCs w:val="24"/>
          <w:lang w:eastAsia="ru-RU"/>
        </w:rPr>
      </w:pPr>
      <w:r w:rsidRPr="00533D97">
        <w:rPr>
          <w:rFonts w:ascii="Times New Roman" w:eastAsia="Times New Roman" w:hAnsi="Times New Roman" w:cs="Times New Roman"/>
          <w:sz w:val="24"/>
          <w:szCs w:val="24"/>
          <w:lang w:eastAsia="ru-RU"/>
        </w:rPr>
        <w:t xml:space="preserve">муниципального образования                                                                           </w:t>
      </w:r>
      <w:r w:rsidR="00045551">
        <w:rPr>
          <w:rFonts w:ascii="Times New Roman" w:eastAsia="Times New Roman" w:hAnsi="Times New Roman" w:cs="Times New Roman"/>
          <w:sz w:val="24"/>
          <w:szCs w:val="24"/>
          <w:lang w:eastAsia="ru-RU"/>
        </w:rPr>
        <w:t>М.М. Кайсаров</w:t>
      </w:r>
      <w:r w:rsidRPr="00533D97">
        <w:rPr>
          <w:rFonts w:ascii="Times New Roman" w:eastAsia="Times New Roman" w:hAnsi="Times New Roman" w:cs="Times New Roman"/>
          <w:sz w:val="24"/>
          <w:szCs w:val="24"/>
          <w:lang w:eastAsia="ru-RU"/>
        </w:rPr>
        <w:t xml:space="preserve">      </w:t>
      </w:r>
    </w:p>
    <w:p w14:paraId="2B0F7654" w14:textId="77777777" w:rsidR="00D3693F" w:rsidRDefault="00D3693F">
      <w:pPr>
        <w:spacing w:after="0" w:line="240" w:lineRule="auto"/>
        <w:ind w:left="5760"/>
        <w:rPr>
          <w:rFonts w:ascii="Times New Roman" w:eastAsia="Times New Roman" w:hAnsi="Times New Roman" w:cs="Times New Roman"/>
          <w:lang w:eastAsia="ru-RU"/>
        </w:rPr>
      </w:pPr>
    </w:p>
    <w:p w14:paraId="58833962" w14:textId="713AE8C3" w:rsidR="000358DD" w:rsidRPr="00533D97" w:rsidRDefault="00045178">
      <w:pPr>
        <w:spacing w:after="0" w:line="240" w:lineRule="auto"/>
        <w:ind w:left="5760"/>
        <w:rPr>
          <w:rFonts w:ascii="Times New Roman" w:eastAsia="Times New Roman" w:hAnsi="Times New Roman" w:cs="Times New Roman"/>
          <w:lang w:eastAsia="ru-RU"/>
        </w:rPr>
      </w:pPr>
      <w:r w:rsidRPr="00533D97">
        <w:rPr>
          <w:rFonts w:ascii="Times New Roman" w:eastAsia="Times New Roman" w:hAnsi="Times New Roman" w:cs="Times New Roman"/>
          <w:lang w:eastAsia="ru-RU"/>
        </w:rPr>
        <w:t>Приложение № 1 к решению Думы Слюдянского муниципального образования</w:t>
      </w:r>
    </w:p>
    <w:p w14:paraId="3D3D3812" w14:textId="759555FF" w:rsidR="000358DD" w:rsidRPr="00533D97" w:rsidRDefault="00A1454B">
      <w:pPr>
        <w:spacing w:after="0" w:line="240" w:lineRule="auto"/>
        <w:ind w:left="5760"/>
        <w:rPr>
          <w:rFonts w:ascii="Times New Roman" w:eastAsia="Times New Roman" w:hAnsi="Times New Roman" w:cs="Times New Roman"/>
          <w:lang w:eastAsia="ru-RU"/>
        </w:rPr>
      </w:pPr>
      <w:r>
        <w:rPr>
          <w:rFonts w:ascii="Times New Roman" w:eastAsia="Times New Roman" w:hAnsi="Times New Roman" w:cs="Times New Roman"/>
          <w:lang w:eastAsia="ru-RU"/>
        </w:rPr>
        <w:t>о</w:t>
      </w:r>
      <w:r w:rsidR="00045178" w:rsidRPr="00533D97">
        <w:rPr>
          <w:rFonts w:ascii="Times New Roman" w:eastAsia="Times New Roman" w:hAnsi="Times New Roman" w:cs="Times New Roman"/>
          <w:lang w:eastAsia="ru-RU"/>
        </w:rPr>
        <w:t>т ______</w:t>
      </w:r>
      <w:r w:rsidR="003E18B1">
        <w:rPr>
          <w:rFonts w:ascii="Times New Roman" w:eastAsia="Times New Roman" w:hAnsi="Times New Roman" w:cs="Times New Roman"/>
          <w:lang w:eastAsia="ru-RU"/>
        </w:rPr>
        <w:t>_________</w:t>
      </w:r>
      <w:r w:rsidR="00045178" w:rsidRPr="00533D97">
        <w:rPr>
          <w:rFonts w:ascii="Times New Roman" w:eastAsia="Times New Roman" w:hAnsi="Times New Roman" w:cs="Times New Roman"/>
          <w:lang w:eastAsia="ru-RU"/>
        </w:rPr>
        <w:t xml:space="preserve"> № _______</w:t>
      </w:r>
      <w:r w:rsidR="00045178" w:rsidRPr="00533D97">
        <w:rPr>
          <w:rFonts w:ascii="Times New Roman" w:eastAsia="Times New Roman" w:hAnsi="Times New Roman" w:cs="Times New Roman"/>
          <w:lang w:val="en-US" w:eastAsia="ru-RU"/>
        </w:rPr>
        <w:t>V</w:t>
      </w:r>
      <w:r w:rsidR="00045178" w:rsidRPr="00533D97">
        <w:rPr>
          <w:rFonts w:ascii="Times New Roman" w:eastAsia="Times New Roman" w:hAnsi="Times New Roman" w:cs="Times New Roman"/>
          <w:lang w:eastAsia="ru-RU"/>
        </w:rPr>
        <w:t>-ГД</w:t>
      </w:r>
    </w:p>
    <w:p w14:paraId="709CF1B6" w14:textId="77777777" w:rsidR="000358DD" w:rsidRPr="00533D97" w:rsidRDefault="000358DD">
      <w:pPr>
        <w:spacing w:after="0" w:line="240" w:lineRule="auto"/>
        <w:ind w:left="5760"/>
        <w:rPr>
          <w:rFonts w:ascii="Times New Roman" w:hAnsi="Times New Roman" w:cs="Times New Roman"/>
        </w:rPr>
      </w:pPr>
    </w:p>
    <w:p w14:paraId="4FF1D7E4" w14:textId="77777777" w:rsidR="000358DD" w:rsidRDefault="00045178">
      <w:pPr>
        <w:widowControl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ПРАВИЛА БЛАГОУСТРОЙСТВА НА ТЕРРИТОРИИ СЛЮДЯНСКОГО МУНИЦИПАЛЬНОГО ОБРАЗОВАНИЯ</w:t>
      </w:r>
    </w:p>
    <w:p w14:paraId="0BF41A93" w14:textId="77777777" w:rsidR="000358DD" w:rsidRDefault="000358DD">
      <w:pPr>
        <w:widowControl w:val="0"/>
        <w:autoSpaceDE w:val="0"/>
        <w:autoSpaceDN w:val="0"/>
        <w:adjustRightInd w:val="0"/>
        <w:spacing w:after="0" w:line="240" w:lineRule="auto"/>
        <w:jc w:val="center"/>
        <w:rPr>
          <w:rFonts w:ascii="Times New Roman" w:hAnsi="Times New Roman" w:cs="Times New Roman"/>
          <w:sz w:val="24"/>
          <w:szCs w:val="24"/>
        </w:rPr>
      </w:pPr>
    </w:p>
    <w:p w14:paraId="2EAC3D97" w14:textId="77777777" w:rsidR="000358DD" w:rsidRPr="00757A9B" w:rsidRDefault="00045178">
      <w:pPr>
        <w:widowControl w:val="0"/>
        <w:autoSpaceDE w:val="0"/>
        <w:autoSpaceDN w:val="0"/>
        <w:adjustRightInd w:val="0"/>
        <w:spacing w:after="0" w:line="240" w:lineRule="auto"/>
        <w:jc w:val="center"/>
        <w:outlineLvl w:val="1"/>
        <w:rPr>
          <w:rFonts w:ascii="Times New Roman" w:hAnsi="Times New Roman" w:cs="Times New Roman"/>
          <w:sz w:val="24"/>
          <w:szCs w:val="24"/>
        </w:rPr>
      </w:pPr>
      <w:r w:rsidRPr="00757A9B">
        <w:rPr>
          <w:rFonts w:ascii="Times New Roman" w:hAnsi="Times New Roman" w:cs="Times New Roman"/>
          <w:sz w:val="24"/>
          <w:szCs w:val="24"/>
        </w:rPr>
        <w:t>Раздел 1. ОБЩИЕ ПОЛОЖЕНИЯ</w:t>
      </w:r>
    </w:p>
    <w:p w14:paraId="20C38893" w14:textId="77777777" w:rsidR="000358DD" w:rsidRPr="00757A9B" w:rsidRDefault="000358DD">
      <w:pPr>
        <w:widowControl w:val="0"/>
        <w:autoSpaceDE w:val="0"/>
        <w:autoSpaceDN w:val="0"/>
        <w:adjustRightInd w:val="0"/>
        <w:spacing w:after="0" w:line="240" w:lineRule="auto"/>
        <w:jc w:val="center"/>
        <w:rPr>
          <w:rFonts w:ascii="Times New Roman" w:hAnsi="Times New Roman" w:cs="Times New Roman"/>
          <w:sz w:val="24"/>
          <w:szCs w:val="24"/>
        </w:rPr>
      </w:pPr>
    </w:p>
    <w:p w14:paraId="085B2428" w14:textId="2ABD49B9" w:rsidR="000358DD" w:rsidRPr="00A1454B" w:rsidRDefault="00045178" w:rsidP="00C5700C">
      <w:pPr>
        <w:widowControl w:val="0"/>
        <w:numPr>
          <w:ilvl w:val="0"/>
          <w:numId w:val="2"/>
        </w:numPr>
        <w:tabs>
          <w:tab w:val="left" w:pos="1267"/>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Правила благоустройства территории муниципального образования (далее - Правила) разработаны в соответствии с 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Федеральными законами от 06.10.2003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131-ФЗ "Об общих прин</w:t>
      </w:r>
      <w:r w:rsidRPr="00A1454B">
        <w:rPr>
          <w:rStyle w:val="22"/>
          <w:rFonts w:ascii="Times New Roman" w:hAnsi="Times New Roman" w:cs="Times New Roman"/>
          <w:color w:val="auto"/>
          <w:sz w:val="24"/>
          <w:szCs w:val="24"/>
        </w:rPr>
        <w:t>ц</w:t>
      </w:r>
      <w:r w:rsidRPr="00A1454B">
        <w:rPr>
          <w:rFonts w:ascii="Times New Roman" w:hAnsi="Times New Roman" w:cs="Times New Roman"/>
          <w:sz w:val="24"/>
          <w:szCs w:val="24"/>
        </w:rPr>
        <w:t xml:space="preserve">ипах организации местного самоуправления в Российской Федерации", от 30.03.1999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 xml:space="preserve">52-ФЗ "О санитарно-эпидемиологическом благополучии населения", от 10.01.2002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 xml:space="preserve">7-ФЗ "Об охране окружающей среды", от 24.06.1998 </w:t>
      </w:r>
      <w:r w:rsidRPr="00A1454B">
        <w:rPr>
          <w:rFonts w:ascii="Times New Roman" w:hAnsi="Times New Roman" w:cs="Times New Roman"/>
          <w:sz w:val="24"/>
          <w:szCs w:val="24"/>
          <w:lang w:val="en-US" w:bidi="en-US"/>
        </w:rPr>
        <w:t>N</w:t>
      </w:r>
      <w:r w:rsidRPr="00A1454B">
        <w:rPr>
          <w:rFonts w:ascii="Times New Roman" w:hAnsi="Times New Roman" w:cs="Times New Roman"/>
          <w:sz w:val="24"/>
          <w:szCs w:val="24"/>
          <w:lang w:bidi="en-US"/>
        </w:rPr>
        <w:t xml:space="preserve"> </w:t>
      </w:r>
      <w:r w:rsidRPr="00A1454B">
        <w:rPr>
          <w:rFonts w:ascii="Times New Roman" w:hAnsi="Times New Roman" w:cs="Times New Roman"/>
          <w:sz w:val="24"/>
          <w:szCs w:val="24"/>
        </w:rPr>
        <w:t>89-ФЗ "Об отходах производства и потребления"</w:t>
      </w:r>
      <w:r w:rsidR="002B0185">
        <w:rPr>
          <w:rFonts w:ascii="Times New Roman" w:hAnsi="Times New Roman" w:cs="Times New Roman"/>
          <w:sz w:val="24"/>
          <w:szCs w:val="24"/>
        </w:rPr>
        <w:t xml:space="preserve"> (далее- </w:t>
      </w:r>
      <w:r w:rsidR="002B0185" w:rsidRPr="002B0185">
        <w:rPr>
          <w:rFonts w:ascii="Times New Roman" w:hAnsi="Times New Roman" w:cs="Times New Roman"/>
          <w:sz w:val="24"/>
          <w:szCs w:val="24"/>
        </w:rPr>
        <w:t>Федеральн</w:t>
      </w:r>
      <w:r w:rsidR="002B0185">
        <w:rPr>
          <w:rFonts w:ascii="Times New Roman" w:hAnsi="Times New Roman" w:cs="Times New Roman"/>
          <w:sz w:val="24"/>
          <w:szCs w:val="24"/>
        </w:rPr>
        <w:t xml:space="preserve">ый </w:t>
      </w:r>
      <w:r w:rsidR="002B0185" w:rsidRPr="002B0185">
        <w:rPr>
          <w:rFonts w:ascii="Times New Roman" w:hAnsi="Times New Roman" w:cs="Times New Roman"/>
          <w:sz w:val="24"/>
          <w:szCs w:val="24"/>
        </w:rPr>
        <w:t xml:space="preserve"> закон №89-ФЗ</w:t>
      </w:r>
      <w:r w:rsidR="002B0185">
        <w:rPr>
          <w:rFonts w:ascii="Times New Roman" w:hAnsi="Times New Roman" w:cs="Times New Roman"/>
          <w:sz w:val="24"/>
          <w:szCs w:val="24"/>
        </w:rPr>
        <w:t>)</w:t>
      </w:r>
      <w:r w:rsidRPr="00A1454B">
        <w:rPr>
          <w:rFonts w:ascii="Times New Roman" w:hAnsi="Times New Roman" w:cs="Times New Roman"/>
          <w:sz w:val="24"/>
          <w:szCs w:val="24"/>
        </w:rPr>
        <w:t>, нормативными правовыми актами по разделам санитарной очистки, благоустройства и озеленения населенных пунктов.</w:t>
      </w:r>
    </w:p>
    <w:p w14:paraId="2B86C137" w14:textId="42BAB7BE" w:rsidR="000358DD" w:rsidRPr="00A1454B" w:rsidRDefault="00045178" w:rsidP="00C5700C">
      <w:pPr>
        <w:widowControl w:val="0"/>
        <w:tabs>
          <w:tab w:val="left" w:pos="1394"/>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Настоящие Правила устанавливают единые и обязательные к исполнению нормы, и требования для всех юридических лиц независимо от их правового статуса и форм хозяйственной деятельности, физических лиц, индивидуальных предпринимателей, а также должностных лиц, ответственных за благоустройство территорий, при проектировании, строительстве,</w:t>
      </w:r>
      <w:r w:rsidR="005F787B">
        <w:rPr>
          <w:rFonts w:ascii="Times New Roman" w:hAnsi="Times New Roman" w:cs="Times New Roman"/>
          <w:sz w:val="24"/>
          <w:szCs w:val="24"/>
        </w:rPr>
        <w:t xml:space="preserve"> </w:t>
      </w:r>
      <w:r w:rsidRPr="00A1454B">
        <w:rPr>
          <w:rFonts w:ascii="Times New Roman" w:hAnsi="Times New Roman" w:cs="Times New Roman"/>
          <w:sz w:val="24"/>
          <w:szCs w:val="24"/>
        </w:rPr>
        <w:t>создании,</w:t>
      </w:r>
      <w:r w:rsidRPr="00A1454B">
        <w:rPr>
          <w:rFonts w:ascii="Times New Roman" w:hAnsi="Times New Roman" w:cs="Times New Roman"/>
          <w:sz w:val="24"/>
          <w:szCs w:val="24"/>
        </w:rPr>
        <w:tab/>
        <w:t>эксплуатации и содержании объектов благоустройства территории муниципального образования.</w:t>
      </w:r>
    </w:p>
    <w:p w14:paraId="6BAF14AC" w14:textId="77777777" w:rsidR="000358DD" w:rsidRPr="00A1454B" w:rsidRDefault="00045178" w:rsidP="005F787B">
      <w:pPr>
        <w:widowControl w:val="0"/>
        <w:tabs>
          <w:tab w:val="left" w:pos="1270"/>
        </w:tabs>
        <w:spacing w:after="0" w:line="276"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Задачами Правил являются:</w:t>
      </w:r>
    </w:p>
    <w:p w14:paraId="36B90571" w14:textId="1EE5A50B" w:rsidR="000358DD" w:rsidRPr="005F787B" w:rsidRDefault="005F787B" w:rsidP="005F787B">
      <w:pPr>
        <w:pStyle w:val="62"/>
        <w:spacing w:line="276" w:lineRule="auto"/>
        <w:ind w:firstLine="709"/>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045178" w:rsidRPr="005F787B">
        <w:rPr>
          <w:rFonts w:ascii="Times New Roman" w:hAnsi="Times New Roman" w:cs="Times New Roman"/>
          <w:b w:val="0"/>
          <w:bCs w:val="0"/>
          <w:sz w:val="24"/>
          <w:szCs w:val="24"/>
        </w:rPr>
        <w:t>установление единого порядка содержания территории муниципального образования;</w:t>
      </w:r>
    </w:p>
    <w:p w14:paraId="73129CBC" w14:textId="7D597FB2" w:rsidR="000358DD" w:rsidRPr="005F787B" w:rsidRDefault="005F787B" w:rsidP="005F787B">
      <w:pPr>
        <w:pStyle w:val="62"/>
        <w:spacing w:line="276" w:lineRule="auto"/>
        <w:ind w:firstLine="709"/>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045178" w:rsidRPr="005F787B">
        <w:rPr>
          <w:rFonts w:ascii="Times New Roman" w:hAnsi="Times New Roman" w:cs="Times New Roman"/>
          <w:b w:val="0"/>
          <w:bCs w:val="0"/>
          <w:sz w:val="24"/>
          <w:szCs w:val="24"/>
        </w:rPr>
        <w:t>привлечение к осуществлению мероприятий по содержанию территории муниципального образования физических и юридических лиц;</w:t>
      </w:r>
    </w:p>
    <w:p w14:paraId="2C13CC96" w14:textId="1C46BC77" w:rsidR="000358DD" w:rsidRPr="005F787B" w:rsidRDefault="005F787B" w:rsidP="005F787B">
      <w:pPr>
        <w:pStyle w:val="62"/>
        <w:spacing w:line="276" w:lineRule="auto"/>
        <w:ind w:firstLine="709"/>
        <w:rPr>
          <w:rFonts w:ascii="Times New Roman" w:hAnsi="Times New Roman" w:cs="Times New Roman"/>
          <w:b w:val="0"/>
          <w:bCs w:val="0"/>
          <w:sz w:val="24"/>
          <w:szCs w:val="24"/>
        </w:rPr>
      </w:pPr>
      <w:r>
        <w:rPr>
          <w:rFonts w:ascii="Times New Roman" w:hAnsi="Times New Roman" w:cs="Times New Roman"/>
          <w:b w:val="0"/>
          <w:bCs w:val="0"/>
          <w:sz w:val="24"/>
          <w:szCs w:val="24"/>
        </w:rPr>
        <w:t xml:space="preserve">- </w:t>
      </w:r>
      <w:r w:rsidR="00045178" w:rsidRPr="005F787B">
        <w:rPr>
          <w:rFonts w:ascii="Times New Roman" w:hAnsi="Times New Roman" w:cs="Times New Roman"/>
          <w:b w:val="0"/>
          <w:bCs w:val="0"/>
          <w:sz w:val="24"/>
          <w:szCs w:val="24"/>
        </w:rPr>
        <w:t>усиление контроля за использованием, охраной и благоустройством территории муниципального образования, повышение ответственности физических и юридических лиц за соблюдение чистоты и порядка в муниципальном образовании.</w:t>
      </w:r>
    </w:p>
    <w:p w14:paraId="0E9C6CBD" w14:textId="77777777" w:rsidR="000358DD" w:rsidRPr="00A1454B" w:rsidRDefault="00045178" w:rsidP="00C5700C">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1.2. В настоящих Правилах применяются следующие термины с соответствующими определениями:</w:t>
      </w:r>
    </w:p>
    <w:p w14:paraId="220444C3" w14:textId="77777777" w:rsidR="000358DD" w:rsidRPr="00A1454B" w:rsidRDefault="00045178" w:rsidP="00C5700C">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Благоустройство территорий</w:t>
      </w:r>
      <w:r w:rsidRPr="00A1454B">
        <w:rPr>
          <w:rFonts w:ascii="Times New Roman" w:eastAsia="Times New Roman" w:hAnsi="Times New Roman" w:cs="Times New Roman"/>
          <w:sz w:val="24"/>
          <w:szCs w:val="24"/>
        </w:rPr>
        <w:t xml:space="preserve"> - комплекс мероприятий по инженерной подготовке и обеспечению безопасности, озеленению, устройству твердых и естественных покрытий, освещению, размещению малых архитектурных форм и объектов монументального искусства, проводимых с целью повышения качества жизни населения и привлекательности территории.</w:t>
      </w:r>
    </w:p>
    <w:p w14:paraId="18CEA5DD"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Городская среда</w:t>
      </w:r>
      <w:r w:rsidRPr="00A1454B">
        <w:rPr>
          <w:rFonts w:ascii="Times New Roman" w:eastAsia="Times New Roman" w:hAnsi="Times New Roman" w:cs="Times New Roman"/>
          <w:sz w:val="24"/>
          <w:szCs w:val="24"/>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14:paraId="4ABDCB8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Капитальный ремонт дорожного покрытия</w:t>
      </w:r>
      <w:r w:rsidRPr="00A1454B">
        <w:rPr>
          <w:rFonts w:ascii="Times New Roman" w:eastAsia="Times New Roman" w:hAnsi="Times New Roman" w:cs="Times New Roman"/>
          <w:sz w:val="24"/>
          <w:szCs w:val="24"/>
        </w:rPr>
        <w:t xml:space="preserve"> - комплекс работ, при котором производится полное восстановление и повышение 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w:t>
      </w:r>
      <w:r w:rsidRPr="00A1454B">
        <w:rPr>
          <w:rFonts w:ascii="Times New Roman" w:eastAsia="Times New Roman" w:hAnsi="Times New Roman" w:cs="Times New Roman"/>
          <w:sz w:val="24"/>
          <w:szCs w:val="24"/>
        </w:rPr>
        <w:lastRenderedPageBreak/>
        <w:t>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 без увеличения ширины земляного полотна на основном протяжении дороги.</w:t>
      </w:r>
    </w:p>
    <w:p w14:paraId="6E35D56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Качество городской среды</w:t>
      </w:r>
      <w:r w:rsidRPr="00A1454B">
        <w:rPr>
          <w:rFonts w:ascii="Times New Roman" w:eastAsia="Times New Roman" w:hAnsi="Times New Roman" w:cs="Times New Roman"/>
          <w:sz w:val="24"/>
          <w:szCs w:val="24"/>
        </w:rPr>
        <w:t xml:space="preserve"> - комплексная характеристика территории и ее частей, определяющая уровень комфорта повседневной жизни для различных слоев населения.</w:t>
      </w:r>
    </w:p>
    <w:p w14:paraId="2247D43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Комплексное развитие городской среды</w:t>
      </w:r>
      <w:r w:rsidRPr="00A1454B">
        <w:rPr>
          <w:rFonts w:ascii="Times New Roman" w:eastAsia="Times New Roman" w:hAnsi="Times New Roman" w:cs="Times New Roman"/>
          <w:sz w:val="24"/>
          <w:szCs w:val="24"/>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 </w:t>
      </w:r>
    </w:p>
    <w:p w14:paraId="38A40948"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 </w:t>
      </w:r>
      <w:r w:rsidRPr="00A1454B">
        <w:rPr>
          <w:rFonts w:ascii="Times New Roman" w:eastAsia="Times New Roman" w:hAnsi="Times New Roman" w:cs="Times New Roman"/>
          <w:b/>
          <w:sz w:val="24"/>
          <w:szCs w:val="24"/>
        </w:rPr>
        <w:t>Критерии качества городской среды</w:t>
      </w:r>
      <w:r w:rsidRPr="00A1454B">
        <w:rPr>
          <w:rFonts w:ascii="Times New Roman" w:eastAsia="Times New Roman" w:hAnsi="Times New Roman" w:cs="Times New Roman"/>
          <w:sz w:val="24"/>
          <w:szCs w:val="24"/>
        </w:rPr>
        <w:t xml:space="preserve"> - количественные и поддающиеся измерению параметры качества городской среды.</w:t>
      </w:r>
    </w:p>
    <w:p w14:paraId="0804F2D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Нормируемый комплекс элементов благоустройства</w:t>
      </w:r>
      <w:r w:rsidRPr="00A1454B">
        <w:rPr>
          <w:rFonts w:ascii="Times New Roman" w:eastAsia="Times New Roman" w:hAnsi="Times New Roman" w:cs="Times New Roman"/>
          <w:sz w:val="24"/>
          <w:szCs w:val="24"/>
        </w:rPr>
        <w:t xml:space="preserve"> - необходимое минимальное сочетание элементов благоустройства для создания на территории муниципального образования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14:paraId="40E3DF5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Оценка качества городской среды </w:t>
      </w:r>
      <w:r w:rsidRPr="00A1454B">
        <w:rPr>
          <w:rFonts w:ascii="Times New Roman" w:eastAsia="Times New Roman" w:hAnsi="Times New Roman" w:cs="Times New Roman"/>
          <w:sz w:val="24"/>
          <w:szCs w:val="24"/>
        </w:rPr>
        <w:t>- процедура получения объективных свидетельств о степени соответствия элементов городской среды на территории муниципального образования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14:paraId="00FCEFC5" w14:textId="60B20651"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Общественные пространства</w:t>
      </w:r>
      <w:r w:rsidRPr="00A1454B">
        <w:rPr>
          <w:rFonts w:ascii="Times New Roman" w:eastAsia="Times New Roman" w:hAnsi="Times New Roman" w:cs="Times New Roman"/>
          <w:sz w:val="24"/>
          <w:szCs w:val="24"/>
        </w:rPr>
        <w:t xml:space="preserve"> </w:t>
      </w:r>
      <w:r w:rsidR="00F1366F" w:rsidRPr="00A1454B">
        <w:rPr>
          <w:rFonts w:ascii="Times New Roman" w:eastAsia="Times New Roman" w:hAnsi="Times New Roman" w:cs="Times New Roman"/>
          <w:sz w:val="24"/>
          <w:szCs w:val="24"/>
        </w:rPr>
        <w:t>— это</w:t>
      </w:r>
      <w:r w:rsidRPr="00A1454B">
        <w:rPr>
          <w:rFonts w:ascii="Times New Roman" w:eastAsia="Times New Roman" w:hAnsi="Times New Roman" w:cs="Times New Roman"/>
          <w:sz w:val="24"/>
          <w:szCs w:val="24"/>
        </w:rPr>
        <w:t xml:space="preserve"> территории муниципального образования, которые постоянно доступны для населения в том числе площади, набережные, улицы, пешеходные зоны, скверы, парки. Статус общественного пространства предполагает отсутствие платы за посещение. Общественные пространства могут использоваться резидентами и гостями муниципального образования в различных целях, в том числе для общения, отдыха, занятия спортом, образования, проведения собраний граждан, осуществления предпринимательской деятельности, с учетом требований действующего законодательства.</w:t>
      </w:r>
    </w:p>
    <w:p w14:paraId="02870B2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Объекты благоустройства территории</w:t>
      </w:r>
      <w:r w:rsidRPr="00A1454B">
        <w:rPr>
          <w:rFonts w:ascii="Times New Roman" w:eastAsia="Times New Roman" w:hAnsi="Times New Roman" w:cs="Times New Roman"/>
          <w:sz w:val="24"/>
          <w:szCs w:val="24"/>
        </w:rPr>
        <w:t xml:space="preserve"> - территории муниципального образования, на которых осуществляется деятельность по благоустройству, в том числе площадки отдыха, открытые функционально-планировочные образования общественных центров, дворы, кварталы, территории административных округов и районов городских округов,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растительные группировки), водные объекты и гидротехнические сооружения, природные комплексы, особо охраняемые природные территории, эксплуатируемые кровли и озелененные участки крыш, линейные объекты дорожной сети, объекты ландшафтной архитектуры, другие территории муниципального образования.</w:t>
      </w:r>
    </w:p>
    <w:p w14:paraId="11C35539" w14:textId="77777777" w:rsidR="000358DD" w:rsidRPr="00A1454B" w:rsidRDefault="00045178">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Объекты нормирования благоустройства территории</w:t>
      </w:r>
      <w:r w:rsidRPr="00A1454B">
        <w:rPr>
          <w:rFonts w:ascii="Times New Roman" w:hAnsi="Times New Roman" w:cs="Times New Roman"/>
          <w:sz w:val="24"/>
          <w:szCs w:val="24"/>
        </w:rPr>
        <w:t xml:space="preserve"> - территории муниципального образования, для которых в нормах и правилах по благоустройству территории устанавливаются: нормируемый комплекс элементов благоустройства, нормы и правила их размещения на данной территории. Такими территориями могут являться: площадки различного функционального назначения, пешеходные коммуникации, проезды, общественные пространства, участки и зоны общественной, жилой застройки, санитарно-защитные зоны производственной застройки, объекты рекреации, улично-дорожная сеть населенного пункта, технические (охранно-эксплуатационные) зоны инженерных коммуникаций.</w:t>
      </w:r>
    </w:p>
    <w:p w14:paraId="0DA93553"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lastRenderedPageBreak/>
        <w:t>Проезд</w:t>
      </w:r>
      <w:r w:rsidRPr="00A1454B">
        <w:rPr>
          <w:rFonts w:ascii="Times New Roman" w:eastAsia="Times New Roman" w:hAnsi="Times New Roman" w:cs="Times New Roman"/>
          <w:sz w:val="24"/>
          <w:szCs w:val="24"/>
        </w:rPr>
        <w:t xml:space="preserve"> - дорога, примыкающая к проезжим частям жилых и магистральных улиц, разворотным площадкам.</w:t>
      </w:r>
    </w:p>
    <w:p w14:paraId="2F6F728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Проект благоустройства</w:t>
      </w:r>
      <w:r w:rsidRPr="00A1454B">
        <w:rPr>
          <w:rFonts w:ascii="Times New Roman" w:eastAsia="Times New Roman" w:hAnsi="Times New Roman" w:cs="Times New Roman"/>
          <w:sz w:val="24"/>
          <w:szCs w:val="24"/>
        </w:rPr>
        <w:t xml:space="preserve">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14:paraId="61897E2B"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Развитие объекта благоустройства</w:t>
      </w:r>
      <w:r w:rsidRPr="00A1454B">
        <w:rPr>
          <w:rFonts w:ascii="Times New Roman" w:eastAsia="Times New Roman" w:hAnsi="Times New Roman" w:cs="Times New Roman"/>
          <w:sz w:val="24"/>
          <w:szCs w:val="24"/>
        </w:rPr>
        <w:t xml:space="preserve"> - 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14:paraId="72BA2700" w14:textId="77777777" w:rsidR="000358DD" w:rsidRPr="00A1454B"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1454B">
        <w:rPr>
          <w:rFonts w:ascii="Times New Roman" w:eastAsia="Times New Roman" w:hAnsi="Times New Roman" w:cs="Times New Roman"/>
          <w:color w:val="000000" w:themeColor="text1"/>
          <w:sz w:val="24"/>
          <w:szCs w:val="24"/>
        </w:rPr>
        <w:t xml:space="preserve"> </w:t>
      </w:r>
      <w:r w:rsidRPr="00A1454B">
        <w:rPr>
          <w:rFonts w:ascii="Times New Roman" w:eastAsia="Times New Roman" w:hAnsi="Times New Roman" w:cs="Times New Roman"/>
          <w:b/>
          <w:bCs/>
          <w:color w:val="000000" w:themeColor="text1"/>
          <w:sz w:val="24"/>
          <w:szCs w:val="24"/>
        </w:rPr>
        <w:t>Содержание объекта благоустройства</w:t>
      </w:r>
      <w:r w:rsidRPr="00A1454B">
        <w:rPr>
          <w:rFonts w:ascii="Times New Roman" w:eastAsia="Times New Roman" w:hAnsi="Times New Roman" w:cs="Times New Roman"/>
          <w:color w:val="000000" w:themeColor="text1"/>
          <w:sz w:val="24"/>
          <w:szCs w:val="24"/>
        </w:rPr>
        <w:t xml:space="preserve"> - поддержание в надлежащем техническом, физическом, эстетическом состоянии объектов благоустройства, их отдельных элементов.</w:t>
      </w:r>
    </w:p>
    <w:p w14:paraId="6A77186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Субъекты городской среды</w:t>
      </w:r>
      <w:r w:rsidRPr="00A1454B">
        <w:rPr>
          <w:rFonts w:ascii="Times New Roman" w:eastAsia="Times New Roman" w:hAnsi="Times New Roman" w:cs="Times New Roman"/>
          <w:sz w:val="24"/>
          <w:szCs w:val="24"/>
        </w:rPr>
        <w:t xml:space="preserve"> - жители населенного пункта, их сообщества, представители общественных, деловых организаций, органов власти и других субъектов социально-экономической жизни, участвующие и влияющие на развитие населенного пункта. </w:t>
      </w:r>
    </w:p>
    <w:p w14:paraId="75EFBC0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Твердое покрытие</w:t>
      </w:r>
      <w:r w:rsidRPr="00A1454B">
        <w:rPr>
          <w:rFonts w:ascii="Times New Roman" w:eastAsia="Times New Roman" w:hAnsi="Times New Roman" w:cs="Times New Roman"/>
          <w:sz w:val="24"/>
          <w:szCs w:val="24"/>
        </w:rPr>
        <w:t xml:space="preserve"> - дорожное покрытие в составе дорожных одежд.</w:t>
      </w:r>
    </w:p>
    <w:p w14:paraId="090D0A2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 </w:t>
      </w:r>
      <w:r w:rsidRPr="00A1454B">
        <w:rPr>
          <w:rFonts w:ascii="Times New Roman" w:eastAsia="Times New Roman" w:hAnsi="Times New Roman" w:cs="Times New Roman"/>
          <w:b/>
          <w:sz w:val="24"/>
          <w:szCs w:val="24"/>
        </w:rPr>
        <w:t>Уборка территорий</w:t>
      </w:r>
      <w:r w:rsidRPr="00A1454B">
        <w:rPr>
          <w:rFonts w:ascii="Times New Roman" w:eastAsia="Times New Roman" w:hAnsi="Times New Roman" w:cs="Times New Roman"/>
          <w:sz w:val="24"/>
          <w:szCs w:val="24"/>
        </w:rPr>
        <w:t xml:space="preserve"> - виды деятельности, связанные со сбором, вывозом в специально отведенные места отходов производства и потребления, другого мусора, снега, мероприятия, направленные на обеспечение экологического и санитарно-эпидемиологического благополучия населения и охрану окружающей среды</w:t>
      </w:r>
    </w:p>
    <w:p w14:paraId="544B10D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 xml:space="preserve"> Улица</w:t>
      </w:r>
      <w:r w:rsidRPr="00A1454B">
        <w:rPr>
          <w:rFonts w:ascii="Times New Roman" w:eastAsia="Times New Roman" w:hAnsi="Times New Roman" w:cs="Times New Roman"/>
          <w:sz w:val="24"/>
          <w:szCs w:val="24"/>
        </w:rPr>
        <w:t xml:space="preserve">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14:paraId="5ED3164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b/>
          <w:sz w:val="24"/>
          <w:szCs w:val="24"/>
        </w:rPr>
        <w:t>Элементы благоустройства территории</w:t>
      </w:r>
      <w:r w:rsidRPr="00A1454B">
        <w:rPr>
          <w:rFonts w:ascii="Times New Roman" w:eastAsia="Times New Roman" w:hAnsi="Times New Roman" w:cs="Times New Roman"/>
          <w:sz w:val="24"/>
          <w:szCs w:val="24"/>
        </w:rPr>
        <w:t xml:space="preserve"> - декоративные, технические, планировочные, конструктивные решения, элементы ландшафта, различные виды оборудования и оформления, малые архитектурные формы, некапитальные нестационарные сооружения, наружная реклама и информация, используемые как составные части благоустройства, а также система организации субъектов городской среды.</w:t>
      </w:r>
    </w:p>
    <w:p w14:paraId="630A5E68"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eastAsia="Times New Roman" w:hAnsi="Times New Roman" w:cs="Times New Roman"/>
          <w:b/>
          <w:sz w:val="24"/>
          <w:szCs w:val="24"/>
        </w:rPr>
        <w:t xml:space="preserve"> </w:t>
      </w:r>
      <w:r w:rsidRPr="00A1454B">
        <w:rPr>
          <w:rFonts w:ascii="Times New Roman" w:hAnsi="Times New Roman" w:cs="Times New Roman"/>
          <w:b/>
          <w:sz w:val="24"/>
          <w:szCs w:val="24"/>
        </w:rPr>
        <w:t>Пешеходные зоны</w:t>
      </w:r>
      <w:r w:rsidRPr="00A1454B">
        <w:rPr>
          <w:rFonts w:ascii="Times New Roman" w:hAnsi="Times New Roman" w:cs="Times New Roman"/>
          <w:sz w:val="24"/>
          <w:szCs w:val="24"/>
        </w:rPr>
        <w:t xml:space="preserve"> - участки территории населенного пункта,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эспланадах, пешеходных улицах, пешеходных частях площадей населенного пункта.</w:t>
      </w:r>
    </w:p>
    <w:p w14:paraId="1FD4B9F6"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hAnsi="Times New Roman" w:cs="Times New Roman"/>
          <w:b/>
          <w:sz w:val="24"/>
          <w:szCs w:val="24"/>
        </w:rPr>
        <w:t>Пешеходные улицы</w:t>
      </w:r>
      <w:r w:rsidRPr="00A1454B">
        <w:rPr>
          <w:rFonts w:ascii="Times New Roman" w:hAnsi="Times New Roman" w:cs="Times New Roman"/>
          <w:sz w:val="24"/>
          <w:szCs w:val="24"/>
        </w:rPr>
        <w:t xml:space="preserve"> — это, как правило, исторически сложившиеся связи между различными территориями и районами населенного пункта, закрытые для транспортного сообщения и приспособленные для пешеходного передвижения. Оптимальную протяженность пешеходных улиц рекомендуется устанавливать 800 - 1200 м, ширину, исходя из двустороннего восприятия объектов, - не менее 10 м и не более 30 м (оптимально 12 - 20 м).</w:t>
      </w:r>
    </w:p>
    <w:p w14:paraId="3EEEE7B6"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hAnsi="Times New Roman" w:cs="Times New Roman"/>
          <w:b/>
          <w:sz w:val="24"/>
          <w:szCs w:val="24"/>
        </w:rPr>
        <w:t>Пешеходные части площади</w:t>
      </w:r>
      <w:r w:rsidRPr="00A1454B">
        <w:rPr>
          <w:rFonts w:ascii="Times New Roman" w:hAnsi="Times New Roman" w:cs="Times New Roman"/>
          <w:sz w:val="24"/>
          <w:szCs w:val="24"/>
        </w:rPr>
        <w:t xml:space="preserve"> - участки и пространства площади, предназначенные для пешеходного движения, могут быть представлены всей территорией площади (представительские и мемориальные) или ее частью (</w:t>
      </w:r>
      <w:proofErr w:type="spellStart"/>
      <w:r w:rsidRPr="00A1454B">
        <w:rPr>
          <w:rFonts w:ascii="Times New Roman" w:hAnsi="Times New Roman" w:cs="Times New Roman"/>
          <w:sz w:val="24"/>
          <w:szCs w:val="24"/>
        </w:rPr>
        <w:t>приобъектные</w:t>
      </w:r>
      <w:proofErr w:type="spellEnd"/>
      <w:r w:rsidRPr="00A1454B">
        <w:rPr>
          <w:rFonts w:ascii="Times New Roman" w:hAnsi="Times New Roman" w:cs="Times New Roman"/>
          <w:sz w:val="24"/>
          <w:szCs w:val="24"/>
        </w:rPr>
        <w:t>).</w:t>
      </w:r>
    </w:p>
    <w:p w14:paraId="6E3C06AF"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Малые архитектурные формы</w:t>
      </w:r>
      <w:r w:rsidRPr="00A1454B">
        <w:rPr>
          <w:rFonts w:ascii="Times New Roman" w:hAnsi="Times New Roman" w:cs="Times New Roman"/>
          <w:sz w:val="24"/>
          <w:szCs w:val="24"/>
        </w:rPr>
        <w:t xml:space="preserve"> - элементы </w:t>
      </w:r>
      <w:proofErr w:type="spellStart"/>
      <w:r w:rsidRPr="00A1454B">
        <w:rPr>
          <w:rFonts w:ascii="Times New Roman" w:hAnsi="Times New Roman" w:cs="Times New Roman"/>
          <w:sz w:val="24"/>
          <w:szCs w:val="24"/>
        </w:rPr>
        <w:t>монументально</w:t>
      </w:r>
      <w:r w:rsidRPr="00A1454B">
        <w:rPr>
          <w:rFonts w:ascii="Times New Roman" w:hAnsi="Times New Roman" w:cs="Times New Roman"/>
          <w:sz w:val="24"/>
          <w:szCs w:val="24"/>
        </w:rPr>
        <w:softHyphen/>
        <w:t>декоративного</w:t>
      </w:r>
      <w:proofErr w:type="spellEnd"/>
      <w:r w:rsidRPr="00A1454B">
        <w:rPr>
          <w:rFonts w:ascii="Times New Roman" w:hAnsi="Times New Roman" w:cs="Times New Roman"/>
          <w:sz w:val="24"/>
          <w:szCs w:val="24"/>
        </w:rPr>
        <w:t xml:space="preserve"> оформления, устройства для оформления мобильного и вертикального озеленения, водные устройства, уличная мебель, коммунально-бытовое и техническое оборудование, а также игровое, спортивное, осветительное оборудование, в том числе фонтан, декоративный бассейн, водопад, беседка, теневой навес, пергол, подпорная стенка, лестница, парапет, </w:t>
      </w:r>
      <w:r w:rsidRPr="00A1454B">
        <w:rPr>
          <w:rFonts w:ascii="Times New Roman" w:hAnsi="Times New Roman" w:cs="Times New Roman"/>
          <w:sz w:val="24"/>
          <w:szCs w:val="24"/>
        </w:rPr>
        <w:lastRenderedPageBreak/>
        <w:t>оборудование для игр детей и отдыха взрослого населения, ограждение, садово-парковая мебель;</w:t>
      </w:r>
    </w:p>
    <w:p w14:paraId="0FD9520D"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Аварийные земляные работы</w:t>
      </w:r>
      <w:r w:rsidRPr="00A1454B">
        <w:rPr>
          <w:rFonts w:ascii="Times New Roman" w:hAnsi="Times New Roman" w:cs="Times New Roman"/>
          <w:sz w:val="24"/>
          <w:szCs w:val="24"/>
        </w:rPr>
        <w:t xml:space="preserve"> - ремонтно-восстановительные работы на инженерных коммуникациях, иных объектах при их повреждениях, требующие безотлагательного производства земляных работ для устранения опасности, непосредственно угрожающей безопасности людей, их правам, а также охраняемым законом интересам;</w:t>
      </w:r>
    </w:p>
    <w:p w14:paraId="1F2D748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Архитектурное решение фасада</w:t>
      </w:r>
      <w:r w:rsidRPr="00A1454B">
        <w:rPr>
          <w:rFonts w:ascii="Times New Roman" w:hAnsi="Times New Roman" w:cs="Times New Roman"/>
          <w:sz w:val="24"/>
          <w:szCs w:val="24"/>
        </w:rPr>
        <w:t xml:space="preserve"> - отличительные характеристики здания, строения, сооружения,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w:t>
      </w:r>
    </w:p>
    <w:p w14:paraId="2DDCDEB3"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Бункер</w:t>
      </w:r>
      <w:r w:rsidRPr="00A1454B">
        <w:rPr>
          <w:rFonts w:ascii="Times New Roman" w:hAnsi="Times New Roman" w:cs="Times New Roman"/>
          <w:sz w:val="24"/>
          <w:szCs w:val="24"/>
        </w:rPr>
        <w:t xml:space="preserve"> - мусоросборник, предназначенный для складирования крупногабаритных отходов;</w:t>
      </w:r>
    </w:p>
    <w:p w14:paraId="0D584994" w14:textId="77777777" w:rsidR="000358DD" w:rsidRPr="00A1454B" w:rsidRDefault="00045178">
      <w:pPr>
        <w:tabs>
          <w:tab w:val="left" w:pos="9294"/>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вывески, не содержащие сведений рекламного характера, информационные таблички юридических лиц и (или) индивидуальных предпринимателей, предназначенные для извещения неопределенного круга лиц о фактическом местонахождении владельца вывески и (или) обозначения места входа в занимаемое им помещение и содержащие исключительно информацию, раскрытие или распространение либо доведение до потребителя которой является обязательным в соответствии с федеральным законом в целях защиты прав потребителей;</w:t>
      </w:r>
    </w:p>
    <w:p w14:paraId="0F0B705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Жидкие бытовые отходы</w:t>
      </w:r>
      <w:r w:rsidRPr="00A1454B">
        <w:rPr>
          <w:rFonts w:ascii="Times New Roman" w:hAnsi="Times New Roman" w:cs="Times New Roman"/>
          <w:sz w:val="24"/>
          <w:szCs w:val="24"/>
        </w:rPr>
        <w:t xml:space="preserve"> - жидкие отходы, образующиеся в результате жизнедеятельности населения, фекальные отходы нецентрализованной канализации и др.;</w:t>
      </w:r>
    </w:p>
    <w:p w14:paraId="44E238BC"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Зеленые насаждения</w:t>
      </w:r>
      <w:r w:rsidRPr="00A1454B">
        <w:rPr>
          <w:rFonts w:ascii="Times New Roman" w:hAnsi="Times New Roman" w:cs="Times New Roman"/>
          <w:sz w:val="24"/>
          <w:szCs w:val="24"/>
        </w:rPr>
        <w:t xml:space="preserve"> - совокупность древесных, кустарниковых и травянистых растений на определенной территории;</w:t>
      </w:r>
    </w:p>
    <w:p w14:paraId="35A770CB" w14:textId="77777777" w:rsidR="000358DD" w:rsidRPr="00A1454B" w:rsidRDefault="00045178">
      <w:pPr>
        <w:tabs>
          <w:tab w:val="left" w:pos="1886"/>
          <w:tab w:val="left" w:pos="4699"/>
          <w:tab w:val="left" w:pos="6806"/>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 xml:space="preserve">Земляные работы </w:t>
      </w:r>
      <w:r w:rsidRPr="00A1454B">
        <w:rPr>
          <w:rFonts w:ascii="Times New Roman" w:hAnsi="Times New Roman" w:cs="Times New Roman"/>
          <w:sz w:val="24"/>
          <w:szCs w:val="24"/>
        </w:rPr>
        <w:t>- комплекс работ, не требующий получения разрешения на строительство, выдаваемого в соответствии с Градостроительным кодексом Российской Федерации, включающий выемку (разработку) грунта, его 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w:t>
      </w:r>
      <w:r w:rsidRPr="00A1454B">
        <w:rPr>
          <w:rFonts w:ascii="Times New Roman" w:hAnsi="Times New Roman" w:cs="Times New Roman"/>
          <w:sz w:val="24"/>
          <w:szCs w:val="24"/>
        </w:rPr>
        <w:tab/>
        <w:t>засыпка пазух котлованов), за исключением сельскохозяйственных работ, уборки территорий и озеленения;</w:t>
      </w:r>
    </w:p>
    <w:p w14:paraId="739EF62F"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Зоны отдыха</w:t>
      </w:r>
      <w:r w:rsidRPr="00A1454B">
        <w:rPr>
          <w:rFonts w:ascii="Times New Roman" w:hAnsi="Times New Roman" w:cs="Times New Roman"/>
          <w:sz w:val="24"/>
          <w:szCs w:val="24"/>
        </w:rPr>
        <w:t xml:space="preserve"> - территории, предназначенные и обустроенные для организации активного массового отдыха, купания и рекреации;</w:t>
      </w:r>
    </w:p>
    <w:p w14:paraId="34574C21" w14:textId="52E6EC51"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информационные конструкции, размещаемые на внешних фасадах зданий и сооружений, - конструкции, предназначенные для размещения информации </w:t>
      </w:r>
      <w:r w:rsidR="00090780" w:rsidRPr="00A1454B">
        <w:rPr>
          <w:rFonts w:ascii="Times New Roman" w:hAnsi="Times New Roman" w:cs="Times New Roman"/>
          <w:sz w:val="24"/>
          <w:szCs w:val="24"/>
        </w:rPr>
        <w:t>не рекламного</w:t>
      </w:r>
      <w:r w:rsidRPr="00A1454B">
        <w:rPr>
          <w:rFonts w:ascii="Times New Roman" w:hAnsi="Times New Roman" w:cs="Times New Roman"/>
          <w:sz w:val="24"/>
          <w:szCs w:val="24"/>
        </w:rPr>
        <w:t xml:space="preserve"> характера, раскрытие или распространение либо доведение до потребителя которой не является обязательным в соответствии с федеральным законом в целях защиты прав потребителей, о типе и профиле предприятия, организации для ориентирования потребителей о местах осуществления розничной торговли, оказания услуг;</w:t>
      </w:r>
    </w:p>
    <w:p w14:paraId="14106CED" w14:textId="77777777" w:rsidR="000358DD" w:rsidRPr="00A1454B" w:rsidRDefault="00045178">
      <w:pPr>
        <w:tabs>
          <w:tab w:val="left" w:pos="2170"/>
          <w:tab w:val="left" w:pos="4205"/>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Информационные указатели</w:t>
      </w:r>
      <w:r w:rsidRPr="00A1454B">
        <w:rPr>
          <w:rFonts w:ascii="Times New Roman" w:hAnsi="Times New Roman" w:cs="Times New Roman"/>
          <w:sz w:val="24"/>
          <w:szCs w:val="24"/>
        </w:rPr>
        <w:t xml:space="preserve"> - двусторонние и (или) односторонние модульные, в том числе плоскостные, конструкции, устанавливаемые на опорах (собственных опорах, мачтах-опорах городского освещения, опорах контактной сети) и содержащие информацию об уличной системе (названия улиц, проспектов, площадей, переулков и т.п.), местах нахождения учреждений и организаций муниципального значения, культурно-исторических памятников, прочих объектах инфраструктуры муниципального образования, в том числе конструкции, содержащие информацию о местах нахождения и видах, профиле деятельности хозяйствующих субъектов, размещаемые в непосредственной близости (не далее 50 м) от мест их нахождения и указывающие направление движения к местам нахождения хозяйствующих субъектов;</w:t>
      </w:r>
    </w:p>
    <w:p w14:paraId="552F78E4"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lastRenderedPageBreak/>
        <w:t xml:space="preserve">   Контейнер </w:t>
      </w:r>
      <w:r w:rsidRPr="00A1454B">
        <w:rPr>
          <w:rFonts w:ascii="Times New Roman" w:hAnsi="Times New Roman" w:cs="Times New Roman"/>
          <w:sz w:val="24"/>
          <w:szCs w:val="24"/>
        </w:rPr>
        <w:t>- стандартная емкость для сбора твердых коммунальных отходов, мусора;</w:t>
      </w:r>
    </w:p>
    <w:p w14:paraId="193DB6E5"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 xml:space="preserve">   Контейнерная площадка</w:t>
      </w:r>
      <w:r w:rsidRPr="00A1454B">
        <w:rPr>
          <w:rFonts w:ascii="Times New Roman" w:hAnsi="Times New Roman" w:cs="Times New Roman"/>
          <w:sz w:val="24"/>
          <w:szCs w:val="24"/>
        </w:rPr>
        <w:t xml:space="preserve"> - специально оборудованная площадка для сбора и временного хранения твердых коммунальных отходов с установленными на ней контейнерами и (или) бункерами;</w:t>
      </w:r>
    </w:p>
    <w:p w14:paraId="6F9E3087"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b/>
          <w:sz w:val="24"/>
          <w:szCs w:val="24"/>
        </w:rPr>
        <w:t>Паспорт цветового решения фасадов здания, строения, сооружения</w:t>
      </w:r>
      <w:r w:rsidRPr="00A1454B">
        <w:rPr>
          <w:rFonts w:ascii="Times New Roman" w:hAnsi="Times New Roman" w:cs="Times New Roman"/>
          <w:sz w:val="24"/>
          <w:szCs w:val="24"/>
        </w:rPr>
        <w:t xml:space="preserve">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строения, сооружения, расположенного на территории города, и устанавливающий требования к его внешнему оформлению;</w:t>
      </w:r>
    </w:p>
    <w:p w14:paraId="22B893DF" w14:textId="77777777" w:rsidR="000358DD" w:rsidRPr="00A1454B" w:rsidRDefault="00045178">
      <w:pPr>
        <w:spacing w:after="0" w:line="240" w:lineRule="auto"/>
        <w:ind w:firstLine="709"/>
        <w:jc w:val="both"/>
        <w:rPr>
          <w:rFonts w:ascii="Times New Roman" w:hAnsi="Times New Roman" w:cs="Times New Roman"/>
          <w:bCs/>
          <w:color w:val="000000" w:themeColor="text1"/>
          <w:sz w:val="24"/>
          <w:szCs w:val="24"/>
        </w:rPr>
      </w:pPr>
      <w:r w:rsidRPr="00A1454B">
        <w:rPr>
          <w:rFonts w:ascii="Times New Roman" w:hAnsi="Times New Roman" w:cs="Times New Roman"/>
          <w:b/>
          <w:color w:val="000000" w:themeColor="text1"/>
          <w:sz w:val="24"/>
          <w:szCs w:val="24"/>
        </w:rPr>
        <w:t>Придомовая территория -</w:t>
      </w:r>
      <w:r w:rsidRPr="00A1454B">
        <w:rPr>
          <w:rFonts w:ascii="Times New Roman" w:hAnsi="Times New Roman" w:cs="Times New Roman"/>
          <w:bCs/>
          <w:color w:val="000000" w:themeColor="text1"/>
          <w:sz w:val="24"/>
          <w:szCs w:val="24"/>
        </w:rPr>
        <w:t xml:space="preserve"> территория, отведенная в установленном порядке под жилой дом (здание, строение) и связанные с ним хозяйственные и технические сооружения. Придомовая территория жилых домов (зданий, строений) включает в себя территорию под жилым домом (зданием, строением), проезды и тротуары, озелененные территории, игровые площадки для детей, площадки для отдыха, спортивные площадки, площадки для временной стоянки транспортных средств, площадки для хозяйственных целей, площадки, оборудованные для сбора твердых коммунальных отходов, другие территории, связанные с содержанием и эксплуатацией жилого дома (здания, строения);</w:t>
      </w:r>
    </w:p>
    <w:p w14:paraId="1E0D89FC" w14:textId="77777777" w:rsidR="000358DD" w:rsidRPr="00A1454B" w:rsidRDefault="00045178">
      <w:pPr>
        <w:pStyle w:val="ConsPlusNormal"/>
        <w:ind w:firstLine="709"/>
        <w:jc w:val="both"/>
        <w:rPr>
          <w:rFonts w:ascii="Times New Roman" w:hAnsi="Times New Roman" w:cs="Times New Roman"/>
          <w:bCs/>
          <w:color w:val="000000" w:themeColor="text1"/>
          <w:sz w:val="24"/>
          <w:szCs w:val="24"/>
        </w:rPr>
      </w:pPr>
      <w:bookmarkStart w:id="0" w:name="_Hlk50463342"/>
      <w:r w:rsidRPr="00A1454B">
        <w:rPr>
          <w:rFonts w:ascii="Times New Roman" w:hAnsi="Times New Roman" w:cs="Times New Roman"/>
          <w:b/>
          <w:color w:val="000000" w:themeColor="text1"/>
          <w:sz w:val="24"/>
          <w:szCs w:val="24"/>
        </w:rPr>
        <w:t>Прилегающая территория -</w:t>
      </w:r>
      <w:r w:rsidRPr="00A1454B">
        <w:rPr>
          <w:rFonts w:ascii="Times New Roman" w:hAnsi="Times New Roman" w:cs="Times New Roman"/>
          <w:bCs/>
          <w:color w:val="000000" w:themeColor="text1"/>
          <w:sz w:val="24"/>
          <w:szCs w:val="24"/>
        </w:rPr>
        <w:t xml:space="preserve">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настоящим Законом;</w:t>
      </w:r>
    </w:p>
    <w:bookmarkEnd w:id="0"/>
    <w:p w14:paraId="08735653"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Границы прилегающей территории</w:t>
      </w:r>
      <w:r w:rsidRPr="00A1454B">
        <w:rPr>
          <w:rFonts w:ascii="Times New Roman" w:hAnsi="Times New Roman" w:cs="Times New Roman"/>
          <w:sz w:val="24"/>
          <w:szCs w:val="24"/>
        </w:rPr>
        <w:t xml:space="preserve"> - местоположение прилегающей территории, установленное посредством определения координат характерных точек ее границ;</w:t>
      </w:r>
    </w:p>
    <w:p w14:paraId="4BC37675"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Внутренняя часть границ прилегающей территории</w:t>
      </w:r>
      <w:r w:rsidRPr="00A1454B">
        <w:rPr>
          <w:rFonts w:ascii="Times New Roman" w:hAnsi="Times New Roman" w:cs="Times New Roman"/>
          <w:sz w:val="24"/>
          <w:szCs w:val="24"/>
        </w:rPr>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14:paraId="24A44B36"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Внешняя часть границ прилегающей территории</w:t>
      </w:r>
      <w:r w:rsidRPr="00A1454B">
        <w:rPr>
          <w:rFonts w:ascii="Times New Roman" w:hAnsi="Times New Roman" w:cs="Times New Roman"/>
          <w:sz w:val="24"/>
          <w:szCs w:val="24"/>
        </w:rPr>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14:paraId="4DE60EE3" w14:textId="77777777" w:rsidR="000358DD" w:rsidRPr="00A1454B" w:rsidRDefault="00045178">
      <w:pPr>
        <w:pStyle w:val="ConsPlusNormal"/>
        <w:ind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w:t>
      </w:r>
      <w:r w:rsidRPr="00A1454B">
        <w:rPr>
          <w:rFonts w:ascii="Times New Roman" w:hAnsi="Times New Roman" w:cs="Times New Roman"/>
          <w:b/>
          <w:sz w:val="24"/>
          <w:szCs w:val="24"/>
        </w:rPr>
        <w:t>Площадь прилегающей территории</w:t>
      </w:r>
      <w:r w:rsidRPr="00A1454B">
        <w:rPr>
          <w:rFonts w:ascii="Times New Roman" w:hAnsi="Times New Roman" w:cs="Times New Roman"/>
          <w:sz w:val="24"/>
          <w:szCs w:val="24"/>
        </w:rPr>
        <w:t xml:space="preserve"> - площадь геометрической фигуры, образованной проекцией границ прилегающей территории на горизонтальную плоскость.</w:t>
      </w:r>
    </w:p>
    <w:p w14:paraId="0DD6041E" w14:textId="77777777" w:rsidR="000358DD" w:rsidRPr="00A1454B" w:rsidRDefault="000358DD">
      <w:pPr>
        <w:spacing w:after="0" w:line="240" w:lineRule="auto"/>
        <w:ind w:firstLine="709"/>
        <w:contextualSpacing/>
        <w:jc w:val="both"/>
        <w:rPr>
          <w:rFonts w:ascii="Times New Roman" w:hAnsi="Times New Roman" w:cs="Times New Roman"/>
          <w:sz w:val="24"/>
          <w:szCs w:val="24"/>
        </w:rPr>
      </w:pPr>
    </w:p>
    <w:p w14:paraId="6668AAB8" w14:textId="77777777" w:rsidR="000358DD" w:rsidRPr="00A1454B" w:rsidRDefault="00045178">
      <w:pPr>
        <w:pStyle w:val="1"/>
        <w:numPr>
          <w:ilvl w:val="0"/>
          <w:numId w:val="0"/>
        </w:numPr>
        <w:spacing w:before="0" w:after="0" w:line="240" w:lineRule="auto"/>
        <w:ind w:firstLine="851"/>
        <w:jc w:val="center"/>
        <w:rPr>
          <w:rFonts w:ascii="Times New Roman" w:hAnsi="Times New Roman" w:cs="Times New Roman"/>
          <w:b/>
          <w:bCs/>
          <w:color w:val="auto"/>
          <w:sz w:val="24"/>
          <w:szCs w:val="24"/>
        </w:rPr>
      </w:pPr>
      <w:bookmarkStart w:id="1" w:name="_Toc472352440"/>
      <w:r w:rsidRPr="00A1454B">
        <w:rPr>
          <w:rFonts w:ascii="Times New Roman" w:hAnsi="Times New Roman" w:cs="Times New Roman"/>
          <w:b/>
          <w:bCs/>
          <w:color w:val="auto"/>
          <w:sz w:val="24"/>
          <w:szCs w:val="24"/>
        </w:rPr>
        <w:t>2. ОБЩИЕ ПРИНЦИПЫ И ПОДХОДЫ</w:t>
      </w:r>
      <w:bookmarkEnd w:id="1"/>
    </w:p>
    <w:p w14:paraId="586A3B0B" w14:textId="77777777" w:rsidR="000358DD" w:rsidRPr="00A1454B" w:rsidRDefault="000358DD">
      <w:pPr>
        <w:rPr>
          <w:rFonts w:ascii="Times New Roman" w:hAnsi="Times New Roman" w:cs="Times New Roman"/>
          <w:lang w:eastAsia="ru-RU"/>
        </w:rPr>
      </w:pPr>
    </w:p>
    <w:p w14:paraId="7E680BE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2.1. Настоящие правила благоустройства имеют целью создание безопасной, удобной, экологически благоприятной и привлекательной городской среды, способствующей комплексному и устойчивому развитию муниципальных образований. </w:t>
      </w:r>
    </w:p>
    <w:p w14:paraId="789DA73C" w14:textId="77777777" w:rsidR="000358DD" w:rsidRPr="00A1454B" w:rsidRDefault="00045178">
      <w:pPr>
        <w:pStyle w:val="a9"/>
        <w:widowControl w:val="0"/>
        <w:numPr>
          <w:ilvl w:val="1"/>
          <w:numId w:val="4"/>
        </w:numPr>
        <w:tabs>
          <w:tab w:val="left" w:pos="851"/>
          <w:tab w:val="left" w:pos="1463"/>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 xml:space="preserve"> Благоустройство территории муниципального образования обеспечивается:</w:t>
      </w:r>
    </w:p>
    <w:p w14:paraId="53258EA0" w14:textId="682E822F" w:rsidR="000358DD" w:rsidRPr="00A1454B" w:rsidRDefault="00902BB5" w:rsidP="00902BB5">
      <w:pPr>
        <w:widowControl w:val="0"/>
        <w:tabs>
          <w:tab w:val="left" w:pos="851"/>
          <w:tab w:val="left" w:pos="1485"/>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 xml:space="preserve">Администрацией </w:t>
      </w:r>
      <w:r w:rsidR="00D43FBE">
        <w:rPr>
          <w:rFonts w:ascii="Times New Roman" w:hAnsi="Times New Roman" w:cs="Times New Roman"/>
          <w:sz w:val="24"/>
          <w:szCs w:val="24"/>
        </w:rPr>
        <w:t xml:space="preserve">Слюдянского городского поселения (далее – администрацией </w:t>
      </w:r>
      <w:r w:rsidR="00045178" w:rsidRPr="00A1454B">
        <w:rPr>
          <w:rFonts w:ascii="Times New Roman" w:hAnsi="Times New Roman" w:cs="Times New Roman"/>
          <w:sz w:val="24"/>
          <w:szCs w:val="24"/>
        </w:rPr>
        <w:t>муниципального образования</w:t>
      </w:r>
      <w:r w:rsidR="00D43FBE">
        <w:rPr>
          <w:rFonts w:ascii="Times New Roman" w:hAnsi="Times New Roman" w:cs="Times New Roman"/>
          <w:sz w:val="24"/>
          <w:szCs w:val="24"/>
        </w:rPr>
        <w:t xml:space="preserve">, </w:t>
      </w:r>
      <w:r w:rsidR="00D43FBE" w:rsidRPr="00A1454B">
        <w:rPr>
          <w:rFonts w:ascii="Times New Roman" w:hAnsi="Times New Roman" w:cs="Times New Roman"/>
          <w:sz w:val="24"/>
          <w:szCs w:val="24"/>
        </w:rPr>
        <w:t xml:space="preserve">Администрацией </w:t>
      </w:r>
      <w:r w:rsidR="00D43FBE">
        <w:rPr>
          <w:rFonts w:ascii="Times New Roman" w:hAnsi="Times New Roman" w:cs="Times New Roman"/>
          <w:sz w:val="24"/>
          <w:szCs w:val="24"/>
        </w:rPr>
        <w:t>Слюдянского городского поселения</w:t>
      </w:r>
      <w:r w:rsidR="00D43FBE">
        <w:rPr>
          <w:rFonts w:ascii="Times New Roman" w:hAnsi="Times New Roman" w:cs="Times New Roman"/>
          <w:sz w:val="24"/>
          <w:szCs w:val="24"/>
        </w:rPr>
        <w:t>)</w:t>
      </w:r>
      <w:r w:rsidR="00045178" w:rsidRPr="00A1454B">
        <w:rPr>
          <w:rFonts w:ascii="Times New Roman" w:hAnsi="Times New Roman" w:cs="Times New Roman"/>
          <w:sz w:val="24"/>
          <w:szCs w:val="24"/>
        </w:rPr>
        <w:t>.</w:t>
      </w:r>
    </w:p>
    <w:p w14:paraId="625C843B" w14:textId="0844531F" w:rsidR="000358DD" w:rsidRPr="00A1454B" w:rsidRDefault="00902BB5" w:rsidP="00902BB5">
      <w:pPr>
        <w:widowControl w:val="0"/>
        <w:tabs>
          <w:tab w:val="left" w:pos="851"/>
          <w:tab w:val="left" w:pos="1854"/>
          <w:tab w:val="left" w:pos="5012"/>
          <w:tab w:val="left" w:pos="7398"/>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Специализированными</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организациями,</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выполняющими</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отдельные виды работ по благоустройству.</w:t>
      </w:r>
    </w:p>
    <w:p w14:paraId="1249AB1F" w14:textId="72496D37" w:rsidR="000358DD" w:rsidRPr="00A1454B" w:rsidRDefault="00902BB5" w:rsidP="00902BB5">
      <w:pPr>
        <w:widowControl w:val="0"/>
        <w:tabs>
          <w:tab w:val="left" w:pos="851"/>
          <w:tab w:val="left" w:pos="1699"/>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Хозяйствующими субъектами и физическими лицами, осуществляющими благоустройство территорий, находящихся у них в собственности, и участвующими в благоустройстве прилегающих территорий, если иное не предусмотрено законом или договором.</w:t>
      </w:r>
    </w:p>
    <w:p w14:paraId="2F367604" w14:textId="5EDCCE0E" w:rsidR="000358DD" w:rsidRPr="00A1454B" w:rsidRDefault="00902BB5" w:rsidP="00902BB5">
      <w:pPr>
        <w:widowControl w:val="0"/>
        <w:tabs>
          <w:tab w:val="left" w:pos="851"/>
          <w:tab w:val="left" w:pos="145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Хозяйствующими субъектами при размещении нестационарных торговых объектов на основании договора на размещение, заключенного по результатам торгов.</w:t>
      </w:r>
    </w:p>
    <w:p w14:paraId="575A424E" w14:textId="5C4B17BF" w:rsidR="000358DD" w:rsidRPr="00A1454B" w:rsidRDefault="00902BB5" w:rsidP="00902BB5">
      <w:pPr>
        <w:widowControl w:val="0"/>
        <w:tabs>
          <w:tab w:val="left" w:pos="851"/>
          <w:tab w:val="left" w:pos="1450"/>
        </w:tab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 xml:space="preserve">Хозяйствующие субъекты проводят работы по благоустройству территории общего </w:t>
      </w:r>
      <w:r w:rsidR="00045178" w:rsidRPr="00A1454B">
        <w:rPr>
          <w:rFonts w:ascii="Times New Roman" w:hAnsi="Times New Roman" w:cs="Times New Roman"/>
          <w:sz w:val="24"/>
          <w:szCs w:val="24"/>
        </w:rPr>
        <w:lastRenderedPageBreak/>
        <w:t>пользования согласно схеме территории, подлежащей благоустройству, которая включается в документацию о торгах на право размещения нестационарного торгового объекта и является неотъемлемой частью договора на размещение.</w:t>
      </w:r>
    </w:p>
    <w:p w14:paraId="3CAE95C9" w14:textId="77777777" w:rsidR="000358DD" w:rsidRPr="00A1454B" w:rsidRDefault="00045178">
      <w:pPr>
        <w:widowControl w:val="0"/>
        <w:numPr>
          <w:ilvl w:val="0"/>
          <w:numId w:val="6"/>
        </w:numPr>
        <w:tabs>
          <w:tab w:val="left" w:pos="1455"/>
        </w:tabs>
        <w:spacing w:after="0" w:line="240" w:lineRule="auto"/>
        <w:ind w:firstLine="740"/>
        <w:jc w:val="both"/>
        <w:rPr>
          <w:rFonts w:ascii="Times New Roman" w:hAnsi="Times New Roman" w:cs="Times New Roman"/>
          <w:sz w:val="24"/>
          <w:szCs w:val="24"/>
        </w:rPr>
      </w:pPr>
      <w:r w:rsidRPr="00A1454B">
        <w:rPr>
          <w:rFonts w:ascii="Times New Roman" w:hAnsi="Times New Roman" w:cs="Times New Roman"/>
          <w:sz w:val="24"/>
          <w:szCs w:val="24"/>
        </w:rPr>
        <w:t>Хозяйствующие субъекты и физические лица, осуществляющие благоустройство территорий, обязаны принимать меры к устранению нарушений норм, предусмотренных настоящими Правилами. Физические лица, осуществляющие благоустройство территорий, при невозможности устранения нарушений, представляющих угрозу жизни или здоровью граждан, своими силами должны принимать меры к ограждению опасных зон либо объектов и извещать об этом администрацию муниципального образования.</w:t>
      </w:r>
    </w:p>
    <w:p w14:paraId="10B505A2" w14:textId="77777777" w:rsidR="000358DD" w:rsidRPr="00A1454B" w:rsidRDefault="00045178">
      <w:pPr>
        <w:pStyle w:val="a9"/>
        <w:widowControl w:val="0"/>
        <w:numPr>
          <w:ilvl w:val="1"/>
          <w:numId w:val="4"/>
        </w:numPr>
        <w:tabs>
          <w:tab w:val="left" w:pos="1354"/>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В целях содействия развитию благоустройства администрация муниципального образования:</w:t>
      </w:r>
    </w:p>
    <w:p w14:paraId="0BA5C184" w14:textId="1FCFB76D" w:rsidR="000358DD" w:rsidRPr="00A1454B" w:rsidRDefault="00902BB5" w:rsidP="00902BB5">
      <w:pPr>
        <w:widowControl w:val="0"/>
        <w:tabs>
          <w:tab w:val="left" w:pos="1072"/>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принима</w:t>
      </w:r>
      <w:r>
        <w:rPr>
          <w:rFonts w:ascii="Times New Roman" w:hAnsi="Times New Roman" w:cs="Times New Roman"/>
          <w:sz w:val="24"/>
          <w:szCs w:val="24"/>
        </w:rPr>
        <w:t>е</w:t>
      </w:r>
      <w:r w:rsidR="00045178" w:rsidRPr="00A1454B">
        <w:rPr>
          <w:rFonts w:ascii="Times New Roman" w:hAnsi="Times New Roman" w:cs="Times New Roman"/>
          <w:sz w:val="24"/>
          <w:szCs w:val="24"/>
        </w:rPr>
        <w:t>т правовые акты в сфере благоустройства;</w:t>
      </w:r>
    </w:p>
    <w:p w14:paraId="70FD9820" w14:textId="221DB353" w:rsidR="000358DD" w:rsidRPr="00A1454B" w:rsidRDefault="00902BB5" w:rsidP="00902BB5">
      <w:pPr>
        <w:widowControl w:val="0"/>
        <w:tabs>
          <w:tab w:val="left" w:pos="1354"/>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координиру</w:t>
      </w:r>
      <w:r>
        <w:rPr>
          <w:rFonts w:ascii="Times New Roman" w:hAnsi="Times New Roman" w:cs="Times New Roman"/>
          <w:sz w:val="24"/>
          <w:szCs w:val="24"/>
        </w:rPr>
        <w:t>е</w:t>
      </w:r>
      <w:r w:rsidR="00045178" w:rsidRPr="00A1454B">
        <w:rPr>
          <w:rFonts w:ascii="Times New Roman" w:hAnsi="Times New Roman" w:cs="Times New Roman"/>
          <w:sz w:val="24"/>
          <w:szCs w:val="24"/>
        </w:rPr>
        <w:t>т деятельность хозяйствующих субъектов и физических лиц по вопросам благоустройства и организации уборки территории муниципального образования;</w:t>
      </w:r>
    </w:p>
    <w:p w14:paraId="4BC20626" w14:textId="58D73BBB"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принима</w:t>
      </w:r>
      <w:r>
        <w:rPr>
          <w:rFonts w:ascii="Times New Roman" w:hAnsi="Times New Roman" w:cs="Times New Roman"/>
          <w:sz w:val="24"/>
          <w:szCs w:val="24"/>
        </w:rPr>
        <w:t>е</w:t>
      </w:r>
      <w:r w:rsidR="00045178" w:rsidRPr="00A1454B">
        <w:rPr>
          <w:rFonts w:ascii="Times New Roman" w:hAnsi="Times New Roman" w:cs="Times New Roman"/>
          <w:sz w:val="24"/>
          <w:szCs w:val="24"/>
        </w:rPr>
        <w:t>т меры профилактического и воспитательного характера, направленные на сохранение объектов благоустройства;</w:t>
      </w:r>
    </w:p>
    <w:p w14:paraId="6D72C9D3" w14:textId="79566BCE"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применя</w:t>
      </w:r>
      <w:r>
        <w:rPr>
          <w:rFonts w:ascii="Times New Roman" w:hAnsi="Times New Roman" w:cs="Times New Roman"/>
          <w:sz w:val="24"/>
          <w:szCs w:val="24"/>
        </w:rPr>
        <w:t>е</w:t>
      </w:r>
      <w:r w:rsidR="00045178" w:rsidRPr="00A1454B">
        <w:rPr>
          <w:rFonts w:ascii="Times New Roman" w:hAnsi="Times New Roman" w:cs="Times New Roman"/>
          <w:sz w:val="24"/>
          <w:szCs w:val="24"/>
        </w:rPr>
        <w:t>т меры экономического и морального стимулирования граждан и организаций за деятельность в сфере благоустройства;</w:t>
      </w:r>
    </w:p>
    <w:p w14:paraId="67B5A4AD" w14:textId="246F5E5D" w:rsidR="000358DD" w:rsidRPr="00A1454B" w:rsidRDefault="00902BB5" w:rsidP="00902BB5">
      <w:pPr>
        <w:widowControl w:val="0"/>
        <w:tabs>
          <w:tab w:val="left" w:pos="108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организу</w:t>
      </w:r>
      <w:r>
        <w:rPr>
          <w:rFonts w:ascii="Times New Roman" w:hAnsi="Times New Roman" w:cs="Times New Roman"/>
          <w:sz w:val="24"/>
          <w:szCs w:val="24"/>
        </w:rPr>
        <w:t>е</w:t>
      </w:r>
      <w:r w:rsidR="00045178" w:rsidRPr="00A1454B">
        <w:rPr>
          <w:rFonts w:ascii="Times New Roman" w:hAnsi="Times New Roman" w:cs="Times New Roman"/>
          <w:sz w:val="24"/>
          <w:szCs w:val="24"/>
        </w:rPr>
        <w:t xml:space="preserve">т работу уполномоченных лиц по составлению протоколов об административных правонарушениях в соответствии </w:t>
      </w:r>
      <w:r w:rsidR="00045178" w:rsidRPr="00902BB5">
        <w:rPr>
          <w:rFonts w:ascii="Times New Roman" w:hAnsi="Times New Roman" w:cs="Times New Roman"/>
          <w:sz w:val="24"/>
          <w:szCs w:val="24"/>
          <w:highlight w:val="yellow"/>
        </w:rPr>
        <w:t xml:space="preserve">с законом </w:t>
      </w:r>
      <w:r w:rsidRPr="00902BB5">
        <w:rPr>
          <w:rFonts w:ascii="Times New Roman" w:hAnsi="Times New Roman" w:cs="Times New Roman"/>
          <w:sz w:val="24"/>
          <w:szCs w:val="24"/>
          <w:highlight w:val="yellow"/>
        </w:rPr>
        <w:t>Иркутской области</w:t>
      </w:r>
      <w:r w:rsidR="00045178" w:rsidRPr="00A1454B">
        <w:rPr>
          <w:rFonts w:ascii="Times New Roman" w:hAnsi="Times New Roman" w:cs="Times New Roman"/>
          <w:sz w:val="24"/>
          <w:szCs w:val="24"/>
        </w:rPr>
        <w:t xml:space="preserve"> об административной ответственности за нарушение правил благоустройства территории муниципального образования;</w:t>
      </w:r>
    </w:p>
    <w:p w14:paraId="3E7B78F5" w14:textId="22794058"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закрепля</w:t>
      </w:r>
      <w:r>
        <w:rPr>
          <w:rFonts w:ascii="Times New Roman" w:hAnsi="Times New Roman" w:cs="Times New Roman"/>
          <w:sz w:val="24"/>
          <w:szCs w:val="24"/>
        </w:rPr>
        <w:t>е</w:t>
      </w:r>
      <w:r w:rsidR="00045178" w:rsidRPr="00A1454B">
        <w:rPr>
          <w:rFonts w:ascii="Times New Roman" w:hAnsi="Times New Roman" w:cs="Times New Roman"/>
          <w:sz w:val="24"/>
          <w:szCs w:val="24"/>
        </w:rPr>
        <w:t>т объекты внешнего благоустройства общего пользования за муниципальными унитарными предприятиями или специализированными организациями по договору;</w:t>
      </w:r>
    </w:p>
    <w:p w14:paraId="21DC2F5D" w14:textId="5C610C4B"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включа</w:t>
      </w:r>
      <w:r>
        <w:rPr>
          <w:rFonts w:ascii="Times New Roman" w:hAnsi="Times New Roman" w:cs="Times New Roman"/>
          <w:sz w:val="24"/>
          <w:szCs w:val="24"/>
        </w:rPr>
        <w:t>е</w:t>
      </w:r>
      <w:r w:rsidR="00045178" w:rsidRPr="00A1454B">
        <w:rPr>
          <w:rFonts w:ascii="Times New Roman" w:hAnsi="Times New Roman" w:cs="Times New Roman"/>
          <w:sz w:val="24"/>
          <w:szCs w:val="24"/>
        </w:rPr>
        <w:t>т условия по содержанию прилегающей территории (с определением ее границ) в договоры аренды и постоянного бессрочного пользования земельных участков, находящихся в муниципальной собственности, при их заключении с физическими и юридическими лицами;</w:t>
      </w:r>
    </w:p>
    <w:p w14:paraId="1711CCE4" w14:textId="196C5425" w:rsidR="000358DD" w:rsidRPr="00A1454B" w:rsidRDefault="00902BB5" w:rsidP="00902BB5">
      <w:pPr>
        <w:widowControl w:val="0"/>
        <w:tabs>
          <w:tab w:val="left" w:pos="107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составля</w:t>
      </w:r>
      <w:r>
        <w:rPr>
          <w:rFonts w:ascii="Times New Roman" w:hAnsi="Times New Roman" w:cs="Times New Roman"/>
          <w:sz w:val="24"/>
          <w:szCs w:val="24"/>
        </w:rPr>
        <w:t>е</w:t>
      </w:r>
      <w:r w:rsidR="00045178" w:rsidRPr="00A1454B">
        <w:rPr>
          <w:rFonts w:ascii="Times New Roman" w:hAnsi="Times New Roman" w:cs="Times New Roman"/>
          <w:sz w:val="24"/>
          <w:szCs w:val="24"/>
        </w:rPr>
        <w:t>т и утвержда</w:t>
      </w:r>
      <w:r>
        <w:rPr>
          <w:rFonts w:ascii="Times New Roman" w:hAnsi="Times New Roman" w:cs="Times New Roman"/>
          <w:sz w:val="24"/>
          <w:szCs w:val="24"/>
        </w:rPr>
        <w:t>е</w:t>
      </w:r>
      <w:r w:rsidR="00045178" w:rsidRPr="00A1454B">
        <w:rPr>
          <w:rFonts w:ascii="Times New Roman" w:hAnsi="Times New Roman" w:cs="Times New Roman"/>
          <w:sz w:val="24"/>
          <w:szCs w:val="24"/>
        </w:rPr>
        <w:t>т списки улиц и проездов, подлежащих механизированной уборке, определяют сроки и периодичность уборки;</w:t>
      </w:r>
    </w:p>
    <w:p w14:paraId="20EE12F5" w14:textId="6873BA0A" w:rsidR="000358DD" w:rsidRPr="00A1454B" w:rsidRDefault="00902BB5" w:rsidP="00902BB5">
      <w:pPr>
        <w:widowControl w:val="0"/>
        <w:tabs>
          <w:tab w:val="left" w:pos="1147"/>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провод</w:t>
      </w:r>
      <w:r>
        <w:rPr>
          <w:rFonts w:ascii="Times New Roman" w:hAnsi="Times New Roman" w:cs="Times New Roman"/>
          <w:sz w:val="24"/>
          <w:szCs w:val="24"/>
        </w:rPr>
        <w:t>и</w:t>
      </w:r>
      <w:r w:rsidR="00045178" w:rsidRPr="00A1454B">
        <w:rPr>
          <w:rFonts w:ascii="Times New Roman" w:hAnsi="Times New Roman" w:cs="Times New Roman"/>
          <w:sz w:val="24"/>
          <w:szCs w:val="24"/>
        </w:rPr>
        <w:t>т инвентаризацию объектов благоустройства и формируют базу данных об этих объектах;</w:t>
      </w:r>
    </w:p>
    <w:p w14:paraId="685A0975" w14:textId="4DDB67CE" w:rsidR="000358DD" w:rsidRPr="00A1454B" w:rsidRDefault="00902BB5" w:rsidP="00902BB5">
      <w:pPr>
        <w:widowControl w:val="0"/>
        <w:tabs>
          <w:tab w:val="left" w:pos="121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организу</w:t>
      </w:r>
      <w:r>
        <w:rPr>
          <w:rFonts w:ascii="Times New Roman" w:hAnsi="Times New Roman" w:cs="Times New Roman"/>
          <w:sz w:val="24"/>
          <w:szCs w:val="24"/>
        </w:rPr>
        <w:t>е</w:t>
      </w:r>
      <w:r w:rsidR="00045178" w:rsidRPr="00A1454B">
        <w:rPr>
          <w:rFonts w:ascii="Times New Roman" w:hAnsi="Times New Roman" w:cs="Times New Roman"/>
          <w:sz w:val="24"/>
          <w:szCs w:val="24"/>
        </w:rPr>
        <w:t>т проведение конкурсов по благоустройству;</w:t>
      </w:r>
    </w:p>
    <w:p w14:paraId="19BD21D6" w14:textId="7411DFD3" w:rsidR="000358DD" w:rsidRPr="00A1454B" w:rsidRDefault="00902BB5" w:rsidP="00902BB5">
      <w:pPr>
        <w:widowControl w:val="0"/>
        <w:tabs>
          <w:tab w:val="left" w:pos="1738"/>
          <w:tab w:val="left" w:pos="7570"/>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организу</w:t>
      </w:r>
      <w:r>
        <w:rPr>
          <w:rFonts w:ascii="Times New Roman" w:hAnsi="Times New Roman" w:cs="Times New Roman"/>
          <w:sz w:val="24"/>
          <w:szCs w:val="24"/>
        </w:rPr>
        <w:t>е</w:t>
      </w:r>
      <w:r w:rsidR="00045178" w:rsidRPr="00A1454B">
        <w:rPr>
          <w:rFonts w:ascii="Times New Roman" w:hAnsi="Times New Roman" w:cs="Times New Roman"/>
          <w:sz w:val="24"/>
          <w:szCs w:val="24"/>
        </w:rPr>
        <w:t>т проведение месячников</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(субботников)</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по благоустройству территории муниципального образования;</w:t>
      </w:r>
    </w:p>
    <w:p w14:paraId="17EDF370" w14:textId="7954492E" w:rsidR="000358DD" w:rsidRPr="00A1454B" w:rsidRDefault="00902BB5" w:rsidP="00902BB5">
      <w:pPr>
        <w:widowControl w:val="0"/>
        <w:tabs>
          <w:tab w:val="left" w:pos="1201"/>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привлека</w:t>
      </w:r>
      <w:r>
        <w:rPr>
          <w:rFonts w:ascii="Times New Roman" w:hAnsi="Times New Roman" w:cs="Times New Roman"/>
          <w:sz w:val="24"/>
          <w:szCs w:val="24"/>
        </w:rPr>
        <w:t>е</w:t>
      </w:r>
      <w:r w:rsidR="00045178" w:rsidRPr="00A1454B">
        <w:rPr>
          <w:rFonts w:ascii="Times New Roman" w:hAnsi="Times New Roman" w:cs="Times New Roman"/>
          <w:sz w:val="24"/>
          <w:szCs w:val="24"/>
        </w:rPr>
        <w:t>т к участию в развитии территории муниципального образования активных жителей, представителей сообществ и различных объединений и организаций с целью учета различных мнений, повышения качества решений по благоустройству территории.</w:t>
      </w:r>
      <w:r>
        <w:rPr>
          <w:rFonts w:ascii="Times New Roman" w:hAnsi="Times New Roman" w:cs="Times New Roman"/>
          <w:sz w:val="24"/>
          <w:szCs w:val="24"/>
        </w:rPr>
        <w:t xml:space="preserve"> (</w:t>
      </w:r>
      <w:r w:rsidR="00045178" w:rsidRPr="00A1454B">
        <w:rPr>
          <w:rFonts w:ascii="Times New Roman" w:hAnsi="Times New Roman" w:cs="Times New Roman"/>
          <w:sz w:val="24"/>
          <w:szCs w:val="24"/>
        </w:rPr>
        <w:t>Формы и механизмы участия в деятельности по благоустройству определены в Порядке общественного участия в деятельности по благоустройству территории муниципального образования настоящи</w:t>
      </w:r>
      <w:r>
        <w:rPr>
          <w:rFonts w:ascii="Times New Roman" w:hAnsi="Times New Roman" w:cs="Times New Roman"/>
          <w:sz w:val="24"/>
          <w:szCs w:val="24"/>
        </w:rPr>
        <w:t>х</w:t>
      </w:r>
      <w:r w:rsidR="00045178" w:rsidRPr="00A1454B">
        <w:rPr>
          <w:rFonts w:ascii="Times New Roman" w:hAnsi="Times New Roman" w:cs="Times New Roman"/>
          <w:sz w:val="24"/>
          <w:szCs w:val="24"/>
        </w:rPr>
        <w:t xml:space="preserve"> Правил</w:t>
      </w:r>
      <w:r>
        <w:rPr>
          <w:rFonts w:ascii="Times New Roman" w:hAnsi="Times New Roman" w:cs="Times New Roman"/>
          <w:sz w:val="24"/>
          <w:szCs w:val="24"/>
        </w:rPr>
        <w:t>)</w:t>
      </w:r>
      <w:r w:rsidR="00045178" w:rsidRPr="00A1454B">
        <w:rPr>
          <w:rFonts w:ascii="Times New Roman" w:hAnsi="Times New Roman" w:cs="Times New Roman"/>
          <w:sz w:val="24"/>
          <w:szCs w:val="24"/>
        </w:rPr>
        <w:t>.</w:t>
      </w:r>
    </w:p>
    <w:p w14:paraId="1EA0CCAE" w14:textId="24B848C9" w:rsidR="000358DD" w:rsidRPr="00A1454B" w:rsidRDefault="00902BB5" w:rsidP="00902BB5">
      <w:pPr>
        <w:widowControl w:val="0"/>
        <w:tabs>
          <w:tab w:val="left" w:pos="1423"/>
        </w:tabs>
        <w:spacing w:after="0" w:line="240" w:lineRule="auto"/>
        <w:ind w:firstLine="740"/>
        <w:jc w:val="both"/>
        <w:rPr>
          <w:rFonts w:ascii="Times New Roman" w:hAnsi="Times New Roman" w:cs="Times New Roman"/>
          <w:sz w:val="24"/>
          <w:szCs w:val="24"/>
        </w:rPr>
      </w:pPr>
      <w:r>
        <w:rPr>
          <w:rFonts w:ascii="Times New Roman" w:hAnsi="Times New Roman" w:cs="Times New Roman"/>
          <w:sz w:val="24"/>
          <w:szCs w:val="24"/>
        </w:rPr>
        <w:t xml:space="preserve">- </w:t>
      </w:r>
      <w:r w:rsidR="00045178" w:rsidRPr="00A1454B">
        <w:rPr>
          <w:rFonts w:ascii="Times New Roman" w:hAnsi="Times New Roman" w:cs="Times New Roman"/>
          <w:sz w:val="24"/>
          <w:szCs w:val="24"/>
        </w:rPr>
        <w:t>осуществля</w:t>
      </w:r>
      <w:r>
        <w:rPr>
          <w:rFonts w:ascii="Times New Roman" w:hAnsi="Times New Roman" w:cs="Times New Roman"/>
          <w:sz w:val="24"/>
          <w:szCs w:val="24"/>
        </w:rPr>
        <w:t>е</w:t>
      </w:r>
      <w:r w:rsidR="00045178" w:rsidRPr="00A1454B">
        <w:rPr>
          <w:rFonts w:ascii="Times New Roman" w:hAnsi="Times New Roman" w:cs="Times New Roman"/>
          <w:sz w:val="24"/>
          <w:szCs w:val="24"/>
        </w:rPr>
        <w:t>т иную предусмотренную законодательством деятельность в сфере благоустройства.</w:t>
      </w:r>
    </w:p>
    <w:p w14:paraId="19D90382" w14:textId="77777777" w:rsidR="000358DD" w:rsidRPr="00A1454B" w:rsidRDefault="00045178">
      <w:pPr>
        <w:pStyle w:val="a9"/>
        <w:widowControl w:val="0"/>
        <w:numPr>
          <w:ilvl w:val="1"/>
          <w:numId w:val="4"/>
        </w:numPr>
        <w:tabs>
          <w:tab w:val="left" w:pos="1423"/>
        </w:tabs>
        <w:spacing w:after="0" w:line="240" w:lineRule="auto"/>
        <w:ind w:left="0" w:firstLine="709"/>
        <w:jc w:val="both"/>
        <w:rPr>
          <w:rFonts w:ascii="Times New Roman" w:hAnsi="Times New Roman" w:cs="Times New Roman"/>
          <w:sz w:val="24"/>
          <w:szCs w:val="24"/>
        </w:rPr>
      </w:pPr>
      <w:r w:rsidRPr="00A1454B">
        <w:rPr>
          <w:rFonts w:ascii="Times New Roman" w:hAnsi="Times New Roman" w:cs="Times New Roman"/>
          <w:sz w:val="24"/>
          <w:szCs w:val="24"/>
        </w:rPr>
        <w:t>В целях благоустройства территорий общего пользования хозяйствующие субъекты и физические лица вправе заключать с администрацией муниципального образования соглашение о благоустройстве (уборке) территории общего пользования. Неотъемлемой частью указанного соглашения является схема территории, подлежащей благоустройству (уборке), (далее - схематическая карта).</w:t>
      </w:r>
    </w:p>
    <w:p w14:paraId="356852F7"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lastRenderedPageBreak/>
        <w:t>Указанные соглашения заключаются в соответствии с правилами, установленными гражданским законодательством, для заключения договоров.</w:t>
      </w:r>
    </w:p>
    <w:p w14:paraId="7E43A52B" w14:textId="77777777" w:rsidR="000358DD" w:rsidRPr="00A1454B" w:rsidRDefault="00045178">
      <w:pPr>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Участие собственников зданий (помещений в них) и сооружений в благоустройстве прилегающих территорий осуществляется в следующем порядке:</w:t>
      </w:r>
    </w:p>
    <w:p w14:paraId="042461DA" w14:textId="77777777" w:rsidR="000358DD" w:rsidRPr="00A1454B" w:rsidRDefault="00045178">
      <w:pPr>
        <w:widowControl w:val="0"/>
        <w:tabs>
          <w:tab w:val="left" w:pos="1738"/>
        </w:tabs>
        <w:spacing w:after="0" w:line="240" w:lineRule="auto"/>
        <w:ind w:firstLine="709"/>
        <w:jc w:val="both"/>
        <w:rPr>
          <w:rFonts w:ascii="Times New Roman" w:hAnsi="Times New Roman" w:cs="Times New Roman"/>
          <w:sz w:val="24"/>
          <w:szCs w:val="24"/>
        </w:rPr>
      </w:pPr>
      <w:r w:rsidRPr="00A1454B">
        <w:rPr>
          <w:rFonts w:ascii="Times New Roman" w:hAnsi="Times New Roman" w:cs="Times New Roman"/>
          <w:sz w:val="24"/>
          <w:szCs w:val="24"/>
        </w:rPr>
        <w:t>В целях обеспечения благоустройства территории муниципального образования за хозяйствующими субъектами и физическими лицами закрепляются для уборки и санитарного содержания прилегающие территории в границах, определенных по согласованию с ними.</w:t>
      </w:r>
    </w:p>
    <w:p w14:paraId="02CAAC29"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2.5. </w:t>
      </w:r>
      <w:r w:rsidRPr="00A1454B">
        <w:rPr>
          <w:rFonts w:ascii="Times New Roman" w:eastAsia="Times New Roman" w:hAnsi="Times New Roman" w:cs="Times New Roman"/>
          <w:b/>
          <w:sz w:val="24"/>
          <w:szCs w:val="24"/>
        </w:rPr>
        <w:t>Приоритетные объекты благоустройства</w:t>
      </w:r>
      <w:r w:rsidRPr="00A1454B">
        <w:rPr>
          <w:rFonts w:ascii="Times New Roman" w:eastAsia="Times New Roman" w:hAnsi="Times New Roman" w:cs="Times New Roman"/>
          <w:sz w:val="24"/>
          <w:szCs w:val="24"/>
        </w:rPr>
        <w:t xml:space="preserve"> –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 </w:t>
      </w:r>
    </w:p>
    <w:p w14:paraId="343B4AB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2.6. Территории муниципальных образований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Должны быть обеспечена максимальная взаимосвязь городских пространств, доступность объектов инфраструктуры и сервиса, в том числе за счет ликвидации необоснованных барьеров и препятствий.</w:t>
      </w:r>
    </w:p>
    <w:p w14:paraId="61ADC2D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2.7. Городская инфраструктура и благоустройство территорий разрабатываются с учетом приоритета пешеходов, общественного транспорта и велосипедного транспорта.</w:t>
      </w:r>
    </w:p>
    <w:p w14:paraId="6219A992"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2.8. Концепция благоустройства для каждой территории должна создаваться с учётом потребностей и запросов жителей и других субъектов городской среды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14:paraId="0D8B2799"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2.9. Приоритет обеспечения качества городской среды при реализации проектов благоустройства территорий достигается путем реализации следующих принципов:</w:t>
      </w:r>
    </w:p>
    <w:p w14:paraId="2E7ADF17"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2.9.1. </w:t>
      </w:r>
      <w:r w:rsidRPr="00A1454B">
        <w:rPr>
          <w:rFonts w:ascii="Times New Roman" w:eastAsia="Times New Roman" w:hAnsi="Times New Roman" w:cs="Times New Roman"/>
          <w:b/>
          <w:sz w:val="24"/>
          <w:szCs w:val="24"/>
        </w:rPr>
        <w:t>Принцип функционального разнообразия</w:t>
      </w:r>
      <w:r w:rsidRPr="00A1454B">
        <w:rPr>
          <w:rFonts w:ascii="Times New Roman" w:eastAsia="Times New Roman" w:hAnsi="Times New Roman" w:cs="Times New Roman"/>
          <w:sz w:val="24"/>
          <w:szCs w:val="24"/>
        </w:rPr>
        <w:t xml:space="preserve"> - насыщенность территории микрорайона (квартала, жилого комплекса) разнообразными социальными и коммерческими сервисами.</w:t>
      </w:r>
    </w:p>
    <w:p w14:paraId="3ACD4C46"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2.9.2. </w:t>
      </w:r>
      <w:r w:rsidRPr="00A1454B">
        <w:rPr>
          <w:rFonts w:ascii="Times New Roman" w:eastAsia="Times New Roman" w:hAnsi="Times New Roman" w:cs="Times New Roman"/>
          <w:b/>
          <w:sz w:val="24"/>
          <w:szCs w:val="24"/>
        </w:rPr>
        <w:t>Принцип комфортной организации пешеходной среды</w:t>
      </w:r>
      <w:r w:rsidRPr="00A1454B">
        <w:rPr>
          <w:rFonts w:ascii="Times New Roman" w:eastAsia="Times New Roman" w:hAnsi="Times New Roman" w:cs="Times New Roman"/>
          <w:sz w:val="24"/>
          <w:szCs w:val="24"/>
        </w:rPr>
        <w:t xml:space="preserve"> -создание в муниципальном образовании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14:paraId="70F3E7E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2.9.3. </w:t>
      </w:r>
      <w:r w:rsidRPr="00A1454B">
        <w:rPr>
          <w:rFonts w:ascii="Times New Roman" w:eastAsia="Times New Roman" w:hAnsi="Times New Roman" w:cs="Times New Roman"/>
          <w:b/>
          <w:sz w:val="24"/>
          <w:szCs w:val="24"/>
        </w:rPr>
        <w:t>Принцип комфортной мобильности</w:t>
      </w:r>
      <w:r w:rsidRPr="00A1454B">
        <w:rPr>
          <w:rFonts w:ascii="Times New Roman" w:eastAsia="Times New Roman" w:hAnsi="Times New Roman" w:cs="Times New Roman"/>
          <w:sz w:val="24"/>
          <w:szCs w:val="24"/>
        </w:rPr>
        <w:t xml:space="preserve">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14:paraId="58138365"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xml:space="preserve">2.9.4. </w:t>
      </w:r>
      <w:r w:rsidRPr="00A1454B">
        <w:rPr>
          <w:rFonts w:ascii="Times New Roman" w:eastAsia="Times New Roman" w:hAnsi="Times New Roman" w:cs="Times New Roman"/>
          <w:b/>
          <w:sz w:val="24"/>
          <w:szCs w:val="24"/>
        </w:rPr>
        <w:t>Принцип комфортной среды для общения</w:t>
      </w:r>
      <w:r w:rsidRPr="00A1454B">
        <w:rPr>
          <w:rFonts w:ascii="Times New Roman" w:eastAsia="Times New Roman" w:hAnsi="Times New Roman" w:cs="Times New Roman"/>
          <w:sz w:val="24"/>
          <w:szCs w:val="24"/>
        </w:rPr>
        <w:t xml:space="preserve"> - гармоничное сосуществование в городе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14:paraId="7FA49FD1"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lastRenderedPageBreak/>
        <w:t xml:space="preserve">2.9.5. </w:t>
      </w:r>
      <w:r w:rsidRPr="00A1454B">
        <w:rPr>
          <w:rFonts w:ascii="Times New Roman" w:eastAsia="Times New Roman" w:hAnsi="Times New Roman" w:cs="Times New Roman"/>
          <w:b/>
          <w:sz w:val="24"/>
          <w:szCs w:val="24"/>
        </w:rPr>
        <w:t>Принцип гармонии с природой</w:t>
      </w:r>
      <w:r w:rsidRPr="00A1454B">
        <w:rPr>
          <w:rFonts w:ascii="Times New Roman" w:eastAsia="Times New Roman" w:hAnsi="Times New Roman" w:cs="Times New Roman"/>
          <w:sz w:val="24"/>
          <w:szCs w:val="24"/>
        </w:rPr>
        <w:t xml:space="preserve">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 </w:t>
      </w:r>
    </w:p>
    <w:p w14:paraId="699404DE" w14:textId="77777777" w:rsidR="000358DD" w:rsidRPr="00A1454B" w:rsidRDefault="00045178">
      <w:pPr>
        <w:spacing w:after="0" w:line="240" w:lineRule="auto"/>
        <w:ind w:firstLine="709"/>
        <w:contextualSpacing/>
        <w:jc w:val="both"/>
        <w:rPr>
          <w:rFonts w:ascii="Times New Roman" w:hAnsi="Times New Roman" w:cs="Times New Roman"/>
          <w:sz w:val="24"/>
          <w:szCs w:val="24"/>
        </w:rPr>
      </w:pPr>
      <w:r w:rsidRPr="00A1454B">
        <w:rPr>
          <w:rFonts w:ascii="Times New Roman" w:eastAsia="Times New Roman" w:hAnsi="Times New Roman" w:cs="Times New Roman"/>
          <w:sz w:val="24"/>
          <w:szCs w:val="24"/>
        </w:rPr>
        <w:t>2.10.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14:paraId="6E8BA0D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2.11. 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14:paraId="7DA77E3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2.12. Комплексный проект должен учитывать следующие принципы формирования безопасной городской среды:</w:t>
      </w:r>
    </w:p>
    <w:p w14:paraId="1DA3452E"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ориентация на пешехода, формирование единого (безбарьерного) пешеходного уровня;</w:t>
      </w:r>
    </w:p>
    <w:p w14:paraId="1BA1A6CB"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наличие устойчивой природной среды и природных сообществ, зеленых насаждений - деревьев и кустарников;</w:t>
      </w:r>
    </w:p>
    <w:p w14:paraId="23886C40"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комфортный уровень освещения территории;</w:t>
      </w:r>
    </w:p>
    <w:p w14:paraId="43AD970F" w14:textId="77777777" w:rsidR="000358DD" w:rsidRPr="00A1454B" w:rsidRDefault="00045178">
      <w:pPr>
        <w:spacing w:after="0" w:line="240" w:lineRule="auto"/>
        <w:ind w:firstLine="709"/>
        <w:contextualSpacing/>
        <w:jc w:val="both"/>
        <w:rPr>
          <w:rFonts w:ascii="Times New Roman" w:eastAsia="Times New Roman" w:hAnsi="Times New Roman" w:cs="Times New Roman"/>
          <w:sz w:val="24"/>
          <w:szCs w:val="24"/>
        </w:rPr>
      </w:pPr>
      <w:r w:rsidRPr="00A1454B">
        <w:rPr>
          <w:rFonts w:ascii="Times New Roman" w:eastAsia="Times New Roman" w:hAnsi="Times New Roman" w:cs="Times New Roman"/>
          <w:sz w:val="24"/>
          <w:szCs w:val="24"/>
        </w:rPr>
        <w:t>- комплексное благоустройство территории с единым дизайн-кодом, обеспеченное необходимой инженерной инфраструктурой.</w:t>
      </w:r>
    </w:p>
    <w:p w14:paraId="7589030C"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2.13. Реализацию комплексных проектов благоустройства рекомендуется осуществлять с привлечением инвестиций девелоперов (предпринимателей), развивающих данную территорию.</w:t>
      </w:r>
    </w:p>
    <w:p w14:paraId="7EE808FD" w14:textId="77777777" w:rsidR="0007143D" w:rsidRPr="00A40DF2" w:rsidRDefault="00045178"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2.14. </w:t>
      </w:r>
      <w:r w:rsidR="0007143D" w:rsidRPr="00A40DF2">
        <w:rPr>
          <w:rFonts w:ascii="Times New Roman" w:eastAsia="Times New Roman" w:hAnsi="Times New Roman" w:cs="Times New Roman"/>
          <w:color w:val="000000" w:themeColor="text1"/>
          <w:sz w:val="24"/>
          <w:szCs w:val="24"/>
        </w:rPr>
        <w:t>С целью формирования комфортной городской среды в муниципальных образованиях Российской Федерации органам местного самоуправления рекомендуется осуществлять планирование развития территорий муниципальных образований,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муниципального образования, иных участников деятельности по благоустройству территорий и иных потенциальных пользователей общественных и дворовых территорий муниципального образования, с учетом Методических рекомендаций Министерства строительства и жилищно-коммунального хозяйства Российской Федерации по вовлечению граждан, их объединений и иных лиц в решение вопросов развития городской среды, утвержденных приказом от 30 декабря 2020 г. N 913/пр.</w:t>
      </w:r>
    </w:p>
    <w:p w14:paraId="26ADDB41" w14:textId="7189243C"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2.15. Проект благоустройства территории на стадии разработки концепции для каждой территории муниципального образования рекомендуется создавать с учетом потребностей и запросов жителей муниципального образования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муниципального образования. При этом рекомендуется обеспечивать синхронизацию мероприятий, реализуемых в рамках государственных программ (подпрограмм) субъектов Российской Федерации и муниципальных программ формирования современной городской среды, с мероприятиями иных национальных и федеральных проектов и программ.</w:t>
      </w:r>
    </w:p>
    <w:p w14:paraId="76C12480" w14:textId="68A9906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2.16. В качестве приоритетных территорий для благоустройства рекомендуется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w:t>
      </w:r>
      <w:r w:rsidRPr="00A40DF2">
        <w:rPr>
          <w:rFonts w:ascii="Times New Roman" w:eastAsia="Times New Roman" w:hAnsi="Times New Roman" w:cs="Times New Roman"/>
          <w:color w:val="000000" w:themeColor="text1"/>
          <w:sz w:val="24"/>
          <w:szCs w:val="24"/>
        </w:rPr>
        <w:lastRenderedPageBreak/>
        <w:t>иных общественных территорий, их социально-экономической значимости и планов развития муниципального образования.</w:t>
      </w:r>
    </w:p>
    <w:p w14:paraId="6AA2452C" w14:textId="2C65D376"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2.17. Перечень территорий, подлежащих благоустройству, очередность реализации проектов благоустройства, объемы и источники финансирования рекомендуется устанавливать в соответствующей муниципальной программе формирования современной городской среды.</w:t>
      </w:r>
    </w:p>
    <w:p w14:paraId="6E44A0CB" w14:textId="1809E692"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2.18. В рамках разработки муниципальных программ формирования современной городской среды рекомендуется провести инвентаризацию объектов благоустройства и разработать паспорта объектов благоустройства, в том числе в электронной форме.</w:t>
      </w:r>
    </w:p>
    <w:p w14:paraId="59D97698" w14:textId="0318D956"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2.19. В паспорте объекта благоустройства рекомендуется отобразить следующую информацию:</w:t>
      </w:r>
    </w:p>
    <w:p w14:paraId="06A77FF6"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наименование (вид) объекта благоустройства;</w:t>
      </w:r>
    </w:p>
    <w:p w14:paraId="62E4B291"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адрес объекта благоустройства;</w:t>
      </w:r>
    </w:p>
    <w:p w14:paraId="7AA35956"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площадь объекта благоустройства, в том числе площадь механизированной и ручной уборки;</w:t>
      </w:r>
    </w:p>
    <w:p w14:paraId="67A73153"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ситуационный план;</w:t>
      </w:r>
    </w:p>
    <w:p w14:paraId="141C2B60"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14:paraId="17B8BCC5"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наличии зон с особыми условиями использования территории;</w:t>
      </w:r>
    </w:p>
    <w:p w14:paraId="252EA291"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всех элементах благоустройства объекта благоустройства, включая количество, назначенный срок службы, основные технические характеристики;</w:t>
      </w:r>
    </w:p>
    <w:p w14:paraId="091F55B8"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информация о лице, ответственном за содержание объекта благоустройства;</w:t>
      </w:r>
    </w:p>
    <w:p w14:paraId="12281A6F"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иная информация, характеризующая объект благоустройства.</w:t>
      </w:r>
    </w:p>
    <w:p w14:paraId="278ADCB5" w14:textId="7A8DE459"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2.20. Предлагаемые решения в проекте благоустройства территории на стадии разработки проектной документации рекомендуется готовить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14:paraId="1541D111" w14:textId="3C626EB5"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2.21. При реализации проектов благоустройства территорий муниципальных образований рекомендуется обеспечивать:</w:t>
      </w:r>
    </w:p>
    <w:p w14:paraId="18FE2D54"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функциональное разнообразие благоустраиваемой территории - насыщенность территории разнообразными социальными и коммерческими сервисами;</w:t>
      </w:r>
    </w:p>
    <w:p w14:paraId="6A1DB32C"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14:paraId="106FA004"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Рекомендуется обеспечить доступность пешеходных прогулок для различных категорий граждан, в том числе для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14:paraId="255A64B0"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14:paraId="17D5865D"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д) организацию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w:t>
      </w:r>
      <w:r w:rsidRPr="00A40DF2">
        <w:rPr>
          <w:rFonts w:ascii="Times New Roman" w:eastAsia="Times New Roman" w:hAnsi="Times New Roman" w:cs="Times New Roman"/>
          <w:color w:val="000000" w:themeColor="text1"/>
          <w:sz w:val="24"/>
          <w:szCs w:val="24"/>
        </w:rPr>
        <w:lastRenderedPageBreak/>
        <w:t>проведения времени, создание природных и природно-антропогенных объектов в зависимости от функционального назначения части территории;</w:t>
      </w:r>
    </w:p>
    <w:p w14:paraId="759049C4"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шаговую доступность к объектам детской игровой и спортивной инфраструктуры для детей и подростков, в том числе относящихся к МГН;</w:t>
      </w:r>
    </w:p>
    <w:p w14:paraId="3B6AD5F2"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ж) защиту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архитектурно-планировочных приемов;</w:t>
      </w:r>
    </w:p>
    <w:p w14:paraId="0C9E7491" w14:textId="77777777" w:rsidR="0007143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з) безопасность и порядок, в том числе путем организации системы освещения и видеонаблюдения.</w:t>
      </w:r>
    </w:p>
    <w:p w14:paraId="55B9AAB2" w14:textId="3B80E3E4" w:rsidR="000358DD" w:rsidRPr="00A40DF2" w:rsidRDefault="0007143D" w:rsidP="0007143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2.22. Реализацию комплексных проектов благоустройства территорий муниципального образования рекомендуется осуществлять с привлечением внебюджетных источников финансирования, в том числе с использованием механизмов государственно-частного партнерства.</w:t>
      </w:r>
    </w:p>
    <w:p w14:paraId="2A5257C5" w14:textId="3EE90EC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2B0185">
        <w:rPr>
          <w:rFonts w:ascii="Times New Roman" w:hAnsi="Times New Roman" w:cs="Times New Roman"/>
          <w:color w:val="000000" w:themeColor="text1"/>
          <w:sz w:val="24"/>
          <w:szCs w:val="24"/>
        </w:rPr>
        <w:t>2.23.</w:t>
      </w:r>
      <w:r w:rsidRPr="002B0185">
        <w:rPr>
          <w:rFonts w:ascii="Times New Roman" w:hAnsi="Times New Roman" w:cs="Times New Roman"/>
          <w:color w:val="000000" w:themeColor="text1"/>
        </w:rPr>
        <w:t xml:space="preserve"> </w:t>
      </w:r>
      <w:r w:rsidRPr="002B0185">
        <w:rPr>
          <w:rFonts w:ascii="Times New Roman" w:hAnsi="Times New Roman" w:cs="Times New Roman"/>
          <w:color w:val="000000" w:themeColor="text1"/>
          <w:sz w:val="24"/>
          <w:szCs w:val="24"/>
        </w:rPr>
        <w:t xml:space="preserve">К объектам благоустройства общественных территорий муниципального образования рекомендуется относить все разновидности общественных территорий населенного пункта и территории, просматриваемые с них, в том числе озелененные территории, центры притяжения, </w:t>
      </w:r>
      <w:proofErr w:type="spellStart"/>
      <w:r w:rsidRPr="002B0185">
        <w:rPr>
          <w:rFonts w:ascii="Times New Roman" w:hAnsi="Times New Roman" w:cs="Times New Roman"/>
          <w:color w:val="000000" w:themeColor="text1"/>
          <w:sz w:val="24"/>
          <w:szCs w:val="24"/>
        </w:rPr>
        <w:t>примагистральные</w:t>
      </w:r>
      <w:proofErr w:type="spellEnd"/>
      <w:r w:rsidRPr="002B0185">
        <w:rPr>
          <w:rFonts w:ascii="Times New Roman" w:hAnsi="Times New Roman" w:cs="Times New Roman"/>
          <w:color w:val="000000" w:themeColor="text1"/>
          <w:sz w:val="24"/>
          <w:szCs w:val="24"/>
        </w:rPr>
        <w:t xml:space="preserve"> территории, береговые полосы водных объектов общего пользования, а также другие объекты, которыми беспрепятственно пользуется неограниченный круг лиц.</w:t>
      </w:r>
    </w:p>
    <w:p w14:paraId="33FDD8B0" w14:textId="6A6189F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2.24. В правила благоустройства территории муниципального образования рекомендуется включать требования к проектированию и благоустройству всех видов общественных территорий, характерных для населенных пунктов муниципального образования.</w:t>
      </w:r>
    </w:p>
    <w:p w14:paraId="2C6EB3A7" w14:textId="21BC7A2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2.25. При разработке архитектурно-планировочной концепции благоустройства общественных территорий рекомендуется выбирать архитектурно-художественные и функционально-технологические проектные решения, выполненные с использованием методов соучаствующего проектирования, обоснованные расчетами по оценке социально-экономической эффективности и анализом исторической значимости территории.</w:t>
      </w:r>
    </w:p>
    <w:p w14:paraId="2DEECDBC" w14:textId="23F84087"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2.26. Проекты благоустройства общественных территорий рекомендуется разрабатывать на основании материалов изысканий и предпроектных исследований, определяющих потребности жителей населенного пункта и возможные виды деятельности на данной территории.</w:t>
      </w:r>
    </w:p>
    <w:p w14:paraId="3D576463" w14:textId="3795D53F"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2.27. Для реализации рекомендуется выбирать проекты благоустройства, предусматривающие формирование визуально привлекательной среды, обеспечивающие высокий уровень комфорта пребывания граждан, в том числе туристов, создание мест для общения, а также обеспечивающие возможности для развития предпринимательства.</w:t>
      </w:r>
    </w:p>
    <w:p w14:paraId="5CB3018E" w14:textId="77777777"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этом рекомендуется учитывать экологичность проектов благоустройства с точки зрения выбора общественной территории для благоустройства, архитектурных и планировочных решений, элементов озеленения, материалов и иных решений, влияющих на состояние окружающей среды и климат.</w:t>
      </w:r>
    </w:p>
    <w:p w14:paraId="5A4F8B63" w14:textId="213BA899"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2.28. При разработке проектных мероприятий по благоустройству общественных территорий рекомендуется обеспечивать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 (далее - дизайн-код населенного пункта).</w:t>
      </w:r>
    </w:p>
    <w:p w14:paraId="38A336E6" w14:textId="365C5D70" w:rsidR="003C1D3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2.29 В перечень конструктивных элементов внешнего благоустройства общественных территорий муниципального образования рекомендуется включать твердые виды покрытия, элементы сопряжения поверхностей, озеленение, уличное детское и </w:t>
      </w:r>
      <w:r w:rsidRPr="00A40DF2">
        <w:rPr>
          <w:rFonts w:ascii="Times New Roman" w:hAnsi="Times New Roman" w:cs="Times New Roman"/>
          <w:color w:val="000000" w:themeColor="text1"/>
          <w:sz w:val="24"/>
          <w:szCs w:val="24"/>
        </w:rPr>
        <w:lastRenderedPageBreak/>
        <w:t>спортивное оборудование,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скамьи, урны и другие элементы.</w:t>
      </w:r>
    </w:p>
    <w:p w14:paraId="4ED6425C" w14:textId="687DD88A" w:rsidR="000358DD" w:rsidRPr="00A40DF2" w:rsidRDefault="003C1D3D" w:rsidP="003C1D3D">
      <w:pPr>
        <w:widowControl w:val="0"/>
        <w:autoSpaceDE w:val="0"/>
        <w:autoSpaceDN w:val="0"/>
        <w:adjustRightInd w:val="0"/>
        <w:spacing w:after="0" w:line="240" w:lineRule="auto"/>
        <w:ind w:firstLine="851"/>
        <w:jc w:val="both"/>
        <w:outlineLvl w:val="1"/>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 общественных территориях населенного пункта рекомендуется в том числе размещение памятников, произведений декоративно-прикладного искусства, декоративных водных устройств.</w:t>
      </w:r>
    </w:p>
    <w:p w14:paraId="0CBC9925"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3. ЭЛЕМЕНТЫ БЛАГОУСТРОЙСТВА ТЕРРИТОРИИ</w:t>
      </w:r>
    </w:p>
    <w:p w14:paraId="3A4BCC20"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08E2BD7F"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3.1. К элементам благоустройства территории относятся в том числе следующие элементы:</w:t>
      </w:r>
    </w:p>
    <w:p w14:paraId="7D8C6AC1"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пешеходные коммуникации;</w:t>
      </w:r>
    </w:p>
    <w:p w14:paraId="0EE8621B"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технические зоны транспортных, инженерных коммуникаций, инженерные коммуникации, водоохранные зоны;</w:t>
      </w:r>
    </w:p>
    <w:p w14:paraId="0408602F"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детские площадки;</w:t>
      </w:r>
    </w:p>
    <w:p w14:paraId="505E8B4B"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спортивные площадки;</w:t>
      </w:r>
    </w:p>
    <w:p w14:paraId="56129A21"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контейнерные площадки;</w:t>
      </w:r>
    </w:p>
    <w:p w14:paraId="22AFD4AF"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площадки для выгула и дрессировки животных;</w:t>
      </w:r>
    </w:p>
    <w:p w14:paraId="4E7EF83E"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площадки автостоянок, размещение и хранение транспортных средств на территории муниципальных образований;</w:t>
      </w:r>
    </w:p>
    <w:p w14:paraId="780644FA"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освещения;</w:t>
      </w:r>
    </w:p>
    <w:p w14:paraId="23911E96"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средства размещения информации и рекламные конструкции;</w:t>
      </w:r>
    </w:p>
    <w:p w14:paraId="114F2C66"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ограждения (заборы);</w:t>
      </w:r>
    </w:p>
    <w:p w14:paraId="2566F89B"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объектов капитального строительства;</w:t>
      </w:r>
    </w:p>
    <w:p w14:paraId="7A5C2AF2"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малые архитектурные формы;</w:t>
      </w:r>
    </w:p>
    <w:p w14:paraId="3CE8818C"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озеленения;</w:t>
      </w:r>
    </w:p>
    <w:p w14:paraId="3EBEA69C"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уличное коммунально-бытовое и техническое оборудование;</w:t>
      </w:r>
    </w:p>
    <w:p w14:paraId="330A84D7"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водные устройства;</w:t>
      </w:r>
    </w:p>
    <w:p w14:paraId="3597019A"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элементы инженерной подготовки и защиты территории;</w:t>
      </w:r>
    </w:p>
    <w:p w14:paraId="7D252E15"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покрытия;</w:t>
      </w:r>
    </w:p>
    <w:p w14:paraId="1665E43A" w14:textId="77777777" w:rsidR="000358DD" w:rsidRPr="00A40DF2" w:rsidRDefault="00045178">
      <w:pPr>
        <w:pStyle w:val="a9"/>
        <w:numPr>
          <w:ilvl w:val="0"/>
          <w:numId w:val="8"/>
        </w:numPr>
        <w:spacing w:after="0" w:line="240" w:lineRule="auto"/>
        <w:ind w:left="0"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некапитальные нестационарные сооружения.</w:t>
      </w:r>
    </w:p>
    <w:p w14:paraId="5DF13DA4" w14:textId="77777777" w:rsidR="000358DD" w:rsidRPr="00A40DF2" w:rsidRDefault="00045178">
      <w:pPr>
        <w:pStyle w:val="1"/>
        <w:numPr>
          <w:ilvl w:val="0"/>
          <w:numId w:val="0"/>
        </w:numPr>
        <w:spacing w:before="0" w:after="0" w:line="240" w:lineRule="auto"/>
        <w:ind w:firstLine="709"/>
        <w:rPr>
          <w:rFonts w:ascii="Times New Roman" w:hAnsi="Times New Roman" w:cs="Times New Roman"/>
          <w:color w:val="000000" w:themeColor="text1"/>
          <w:sz w:val="24"/>
          <w:szCs w:val="24"/>
        </w:rPr>
      </w:pPr>
      <w:bookmarkStart w:id="2" w:name="_Toc472352443"/>
      <w:r w:rsidRPr="00A40DF2">
        <w:rPr>
          <w:rFonts w:ascii="Times New Roman" w:hAnsi="Times New Roman" w:cs="Times New Roman"/>
          <w:color w:val="000000" w:themeColor="text1"/>
          <w:sz w:val="24"/>
          <w:szCs w:val="24"/>
        </w:rPr>
        <w:t>3.2. Элементы инженерной подготовки и защиты территории</w:t>
      </w:r>
      <w:bookmarkEnd w:id="2"/>
    </w:p>
    <w:p w14:paraId="0AD69B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 Элементы инженерной подготовки и защиты территории обеспечивают безопасность и удобство пользования территорией, ее защиту от неблагоприятных явлений природного и техногенного воздействия в связи с новым строительством или реконструкцией. Проектирование элементов инженерной подготовки и защиты территории производится в составе мероприятий по организации рельефа и стока поверхностных вод, а также мероприятий по устройству берегоукрепления, дамб обвалования, дренажных систем и прочих элементов, обеспечивающих инженерную защиту территорий.</w:t>
      </w:r>
    </w:p>
    <w:p w14:paraId="66216F5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3.2.2. Задачи организации рельефа при проектировании благоустройства следует определять в зависимости от функционального назначения территории и целей ее преобразования и реконструкции. Организацию рельефа реконструируемой территории, как правило, следует ориентировать на максимальное сохранение рельефа, почвенного покрова, имеющихся зеленых насаждений, условий существующего поверхностного водоотвода, использование вытесняемых грунтов на площадке строительства.</w:t>
      </w:r>
    </w:p>
    <w:p w14:paraId="2BBA042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3.2.3. При организации рельефа рекомендуется предусматривать снятие плодородного слоя почвы толщиной 150 - 200 мм и оборудование места для его временного хранения, а если подтверждено отсутствие в нем сверхнормативного загрязнения любых видов - меры по защите от загрязнения. При проведении подсыпки грунта на территории допускается использовать только минеральные грунты и верхние плодородные слои почвы.</w:t>
      </w:r>
    </w:p>
    <w:p w14:paraId="1A3D021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3.2.4. При террасировании рельефа рекомендуется проектировать подпорные стенки и откосы. Максимально допустимые величины углов откосов устанавливаются в зависимости от видов грунтов.</w:t>
      </w:r>
    </w:p>
    <w:p w14:paraId="3185E44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3.2.5. Необходимо проводить укрепление откосов. Выбор материала и технологии укрепления зависят от местоположения откоса в городе, предполагаемого уровня механических нагрузок на склон, крутизны склона и формируемой среды.</w:t>
      </w:r>
    </w:p>
    <w:p w14:paraId="7892586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3.2.6. На территориях зон особо охраняемых природных территорий для укрепления откосов открытых русел водоемов рекомендуется использовать материалы и приемы, сохраняющие естественный вид берегов: </w:t>
      </w:r>
      <w:proofErr w:type="spellStart"/>
      <w:r w:rsidRPr="00A40DF2">
        <w:rPr>
          <w:rFonts w:ascii="Times New Roman" w:eastAsia="Times New Roman" w:hAnsi="Times New Roman" w:cs="Times New Roman"/>
          <w:color w:val="000000" w:themeColor="text1"/>
          <w:sz w:val="24"/>
          <w:szCs w:val="24"/>
        </w:rPr>
        <w:t>габионные</w:t>
      </w:r>
      <w:proofErr w:type="spellEnd"/>
      <w:r w:rsidRPr="00A40DF2">
        <w:rPr>
          <w:rFonts w:ascii="Times New Roman" w:eastAsia="Times New Roman" w:hAnsi="Times New Roman" w:cs="Times New Roman"/>
          <w:color w:val="000000" w:themeColor="text1"/>
          <w:sz w:val="24"/>
          <w:szCs w:val="24"/>
        </w:rPr>
        <w:t xml:space="preserve"> конструкции или "матрацы Рено", нетканые синтетические материалы, покрытие типа "соты", </w:t>
      </w:r>
      <w:proofErr w:type="spellStart"/>
      <w:r w:rsidRPr="00A40DF2">
        <w:rPr>
          <w:rFonts w:ascii="Times New Roman" w:eastAsia="Times New Roman" w:hAnsi="Times New Roman" w:cs="Times New Roman"/>
          <w:color w:val="000000" w:themeColor="text1"/>
          <w:sz w:val="24"/>
          <w:szCs w:val="24"/>
        </w:rPr>
        <w:t>одерновку</w:t>
      </w:r>
      <w:proofErr w:type="spellEnd"/>
      <w:r w:rsidRPr="00A40DF2">
        <w:rPr>
          <w:rFonts w:ascii="Times New Roman" w:eastAsia="Times New Roman" w:hAnsi="Times New Roman" w:cs="Times New Roman"/>
          <w:color w:val="000000" w:themeColor="text1"/>
          <w:sz w:val="24"/>
          <w:szCs w:val="24"/>
        </w:rPr>
        <w:t>, ряжевые деревянные берегоукрепления, естественный камень, песок, валуны, посадки растений и т.п.</w:t>
      </w:r>
    </w:p>
    <w:p w14:paraId="2156F3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3.2.7. В городской застройке укрепление откосов, открытых русел рекомендуется вести с использованием материалов и приемов, предотвращающих неорганизованное попадание поверхностного стока в водоем и разрушение берегов в условиях высокого уровня механических нагрузок: формирование набережных с применением подпорных стенок, стеновых блоков, облицовкой плитами и </w:t>
      </w:r>
      <w:proofErr w:type="spellStart"/>
      <w:r w:rsidRPr="00A40DF2">
        <w:rPr>
          <w:rFonts w:ascii="Times New Roman" w:eastAsia="Times New Roman" w:hAnsi="Times New Roman" w:cs="Times New Roman"/>
          <w:color w:val="000000" w:themeColor="text1"/>
          <w:sz w:val="24"/>
          <w:szCs w:val="24"/>
        </w:rPr>
        <w:t>омоноличиванием</w:t>
      </w:r>
      <w:proofErr w:type="spellEnd"/>
      <w:r w:rsidRPr="00A40DF2">
        <w:rPr>
          <w:rFonts w:ascii="Times New Roman" w:eastAsia="Times New Roman" w:hAnsi="Times New Roman" w:cs="Times New Roman"/>
          <w:color w:val="000000" w:themeColor="text1"/>
          <w:sz w:val="24"/>
          <w:szCs w:val="24"/>
        </w:rPr>
        <w:t xml:space="preserve"> швов, т.п.</w:t>
      </w:r>
    </w:p>
    <w:p w14:paraId="1FCE7EB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3.2.8. Подпорные стенки рекомендуется проектировать с учетом конструкций и разницы высот сопрягаемых террас в зависимости от каждого конкретного проектного решения. </w:t>
      </w:r>
    </w:p>
    <w:p w14:paraId="4FE0615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3.2.9. Рекомендуется предусматривать ограждение подпорных стенок и верхних бровок откосов при размещении на них транспортных коммуникаций. Также следует предусматривать ограждения пешеходных дорожек, размещаемых вдоль этих сооружений в зависимости от каждого конкретного проектного решения.</w:t>
      </w:r>
    </w:p>
    <w:p w14:paraId="6E0404A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3.2.10. Особое внимание при благоустройстве городских пространств требуется уделить организации системы поверхностного водоотвода и организации инфильтрации поверхностного стока. При работе на природных комплексах и озелененных территориях и других объектах благоустройства ландшафтно-архитектурными проектами необходимо максимально предусматривать возможность инфильтрации чистого дождевого стока на самом объекте благоустройства за счет создания устойчивых городских дренажных систем, устройства водопроницаемых покрытий, открытых задерненных канав с использованием высшей водной растительности.</w:t>
      </w:r>
    </w:p>
    <w:p w14:paraId="2B343D2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3.2.11. На благоустраиваемой территории при наличии большого количества твердого мощения следует использовать установку системы линейного наземного и подземного водоотвода. Линейный водоотвод представляет систему каналов, соединенных друг с другом в линию. Каналы разных размеров могут закрываться решетками из материалов в зависимости от классов нагрузки и степени </w:t>
      </w:r>
      <w:proofErr w:type="spellStart"/>
      <w:r w:rsidRPr="00A40DF2">
        <w:rPr>
          <w:rFonts w:ascii="Times New Roman" w:eastAsia="Times New Roman" w:hAnsi="Times New Roman" w:cs="Times New Roman"/>
          <w:color w:val="000000" w:themeColor="text1"/>
          <w:sz w:val="24"/>
          <w:szCs w:val="24"/>
        </w:rPr>
        <w:t>водопоглощения</w:t>
      </w:r>
      <w:proofErr w:type="spellEnd"/>
      <w:r w:rsidRPr="00A40DF2">
        <w:rPr>
          <w:rFonts w:ascii="Times New Roman" w:eastAsia="Times New Roman" w:hAnsi="Times New Roman" w:cs="Times New Roman"/>
          <w:color w:val="000000" w:themeColor="text1"/>
          <w:sz w:val="24"/>
          <w:szCs w:val="24"/>
        </w:rPr>
        <w:t>. Линейный водоотвод обязательно должен быть связан с общей системой ливневой канализации города.</w:t>
      </w:r>
    </w:p>
    <w:p w14:paraId="0E1B1F5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3.2.12. Наружный водосток, используемый для отвода воды с кровель зданий, там где это возможно, должен использовать локально при проведении мероприятий по благоустройству каждой конкретной территории для организации водных сооружений на объекте благоустройства, системы полива, а там где это не представляется возможным - связывать с общей системой ливневой канализации, чтобы около зданий на тротуарах не образовывались потоки воды, а в холодное время года – обледенение участков возле водосточных труб.</w:t>
      </w:r>
    </w:p>
    <w:p w14:paraId="418E377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3.2.13. При организации стока рекомендуется обеспечивать комплексное решение вопросов организации рельефа и устройства конструктивных элементов открытой или закрытой системы водоотводных устройств: водосточных труб (водостоков), лотков, кюветов, быстротоков, </w:t>
      </w:r>
      <w:proofErr w:type="spellStart"/>
      <w:r w:rsidRPr="00A40DF2">
        <w:rPr>
          <w:rFonts w:ascii="Times New Roman" w:eastAsia="Times New Roman" w:hAnsi="Times New Roman" w:cs="Times New Roman"/>
          <w:color w:val="000000" w:themeColor="text1"/>
          <w:sz w:val="24"/>
          <w:szCs w:val="24"/>
        </w:rPr>
        <w:t>дождеприемных</w:t>
      </w:r>
      <w:proofErr w:type="spellEnd"/>
      <w:r w:rsidRPr="00A40DF2">
        <w:rPr>
          <w:rFonts w:ascii="Times New Roman" w:eastAsia="Times New Roman" w:hAnsi="Times New Roman" w:cs="Times New Roman"/>
          <w:color w:val="000000" w:themeColor="text1"/>
          <w:sz w:val="24"/>
          <w:szCs w:val="24"/>
        </w:rPr>
        <w:t xml:space="preserve"> колодцев (с учётом материалов и конструкций). Проектирование поверхностного водоотвода рекомендуется осуществлять с минимальным объемом земляных работ и предусматривающий сток воды со скоростями, исключающими возможность эрозии почвы с учётом местоположения существующих нормативов и технических условий.</w:t>
      </w:r>
    </w:p>
    <w:p w14:paraId="07F237B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3.2.14. Применение открытых водоотводящих устройств допускается в границах территорий парков и лесопарков. Открытые лотки (канавы, кюветы) по дну или по всему периметру следует укреплять (</w:t>
      </w:r>
      <w:proofErr w:type="spellStart"/>
      <w:r w:rsidRPr="00A40DF2">
        <w:rPr>
          <w:rFonts w:ascii="Times New Roman" w:eastAsia="Times New Roman" w:hAnsi="Times New Roman" w:cs="Times New Roman"/>
          <w:color w:val="000000" w:themeColor="text1"/>
          <w:sz w:val="24"/>
          <w:szCs w:val="24"/>
        </w:rPr>
        <w:t>одерновка</w:t>
      </w:r>
      <w:proofErr w:type="spellEnd"/>
      <w:r w:rsidRPr="00A40DF2">
        <w:rPr>
          <w:rFonts w:ascii="Times New Roman" w:eastAsia="Times New Roman" w:hAnsi="Times New Roman" w:cs="Times New Roman"/>
          <w:color w:val="000000" w:themeColor="text1"/>
          <w:sz w:val="24"/>
          <w:szCs w:val="24"/>
        </w:rPr>
        <w:t>, каменное мощение, монолитный бетон, сборный железобетон, керамика и др.), угол откосов кюветов рекомендуется принимать в зависимости от видов грунтов.</w:t>
      </w:r>
    </w:p>
    <w:p w14:paraId="7250CB8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3.2.15. Минимальные и максимальные уклоны требуется назначать с учетом </w:t>
      </w:r>
      <w:proofErr w:type="spellStart"/>
      <w:r w:rsidRPr="00A40DF2">
        <w:rPr>
          <w:rFonts w:ascii="Times New Roman" w:eastAsia="Times New Roman" w:hAnsi="Times New Roman" w:cs="Times New Roman"/>
          <w:color w:val="000000" w:themeColor="text1"/>
          <w:sz w:val="24"/>
          <w:szCs w:val="24"/>
        </w:rPr>
        <w:t>неразмывающих</w:t>
      </w:r>
      <w:proofErr w:type="spellEnd"/>
      <w:r w:rsidRPr="00A40DF2">
        <w:rPr>
          <w:rFonts w:ascii="Times New Roman" w:eastAsia="Times New Roman" w:hAnsi="Times New Roman" w:cs="Times New Roman"/>
          <w:color w:val="000000" w:themeColor="text1"/>
          <w:sz w:val="24"/>
          <w:szCs w:val="24"/>
        </w:rPr>
        <w:t xml:space="preserve"> скоростей воды, которые принимаются в зависимости от вида покрытия водоотводящих элементов. На участках рельефа, где скорости течения дождевых вод выше максимально допустимых, следует обеспечивать устройство быстротоков (ступенчатых перепадов).</w:t>
      </w:r>
    </w:p>
    <w:p w14:paraId="209E29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3.2.16. На территориях объектов рекреации водоотводные лотки могут обеспечивать сопряжение покрытия пешеходной коммуникации с газоном, их рекомендуется выполнять из элементов мощения (плоского булыжника, колотой или пиленой брусчатки, каменной плитки и др.), стыки допускается </w:t>
      </w:r>
      <w:proofErr w:type="spellStart"/>
      <w:r w:rsidRPr="00A40DF2">
        <w:rPr>
          <w:rFonts w:ascii="Times New Roman" w:eastAsia="Times New Roman" w:hAnsi="Times New Roman" w:cs="Times New Roman"/>
          <w:color w:val="000000" w:themeColor="text1"/>
          <w:sz w:val="24"/>
          <w:szCs w:val="24"/>
        </w:rPr>
        <w:t>замоноличивать</w:t>
      </w:r>
      <w:proofErr w:type="spellEnd"/>
      <w:r w:rsidRPr="00A40DF2">
        <w:rPr>
          <w:rFonts w:ascii="Times New Roman" w:eastAsia="Times New Roman" w:hAnsi="Times New Roman" w:cs="Times New Roman"/>
          <w:color w:val="000000" w:themeColor="text1"/>
          <w:sz w:val="24"/>
          <w:szCs w:val="24"/>
        </w:rPr>
        <w:t xml:space="preserve"> раствором высококачественной глины.</w:t>
      </w:r>
    </w:p>
    <w:p w14:paraId="6EB8889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3.2.17. </w:t>
      </w:r>
      <w:proofErr w:type="spellStart"/>
      <w:r w:rsidRPr="00A40DF2">
        <w:rPr>
          <w:rFonts w:ascii="Times New Roman" w:eastAsia="Times New Roman" w:hAnsi="Times New Roman" w:cs="Times New Roman"/>
          <w:color w:val="000000" w:themeColor="text1"/>
          <w:sz w:val="24"/>
          <w:szCs w:val="24"/>
        </w:rPr>
        <w:t>Дождеприемные</w:t>
      </w:r>
      <w:proofErr w:type="spellEnd"/>
      <w:r w:rsidRPr="00A40DF2">
        <w:rPr>
          <w:rFonts w:ascii="Times New Roman" w:eastAsia="Times New Roman" w:hAnsi="Times New Roman" w:cs="Times New Roman"/>
          <w:color w:val="000000" w:themeColor="text1"/>
          <w:sz w:val="24"/>
          <w:szCs w:val="24"/>
        </w:rPr>
        <w:t xml:space="preserve"> колодцы являются элементами закрытой системы дождевой (ливневой) канализации, устанавливаются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 На территории населенного пункта не рекомендуется устройство поглощающих колодцев и испарительных площадок.</w:t>
      </w:r>
    </w:p>
    <w:p w14:paraId="385D782D" w14:textId="126785FA" w:rsidR="000358DD"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3.2.18. При обустройстве решеток, перекрывающих водоотводящие лотки на пешеходных коммуникациях, ребра решеток не рекомендуется располагать вдоль направления пешеходного движения, а ширину отверстий между ребрами следует принимать не более 15 мм.</w:t>
      </w:r>
    </w:p>
    <w:p w14:paraId="12F2777A"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74D8367A" w14:textId="77777777" w:rsidR="000358DD" w:rsidRPr="00A40DF2" w:rsidRDefault="00045178">
      <w:pPr>
        <w:pStyle w:val="1"/>
        <w:numPr>
          <w:ilvl w:val="0"/>
          <w:numId w:val="0"/>
        </w:numPr>
        <w:spacing w:before="0" w:after="0" w:line="240" w:lineRule="auto"/>
        <w:ind w:firstLine="709"/>
        <w:rPr>
          <w:rFonts w:ascii="Times New Roman" w:hAnsi="Times New Roman" w:cs="Times New Roman"/>
          <w:b/>
          <w:color w:val="000000" w:themeColor="text1"/>
          <w:sz w:val="24"/>
          <w:szCs w:val="24"/>
        </w:rPr>
      </w:pPr>
      <w:bookmarkStart w:id="3" w:name="_Toc472352444"/>
      <w:r w:rsidRPr="00A40DF2">
        <w:rPr>
          <w:rFonts w:ascii="Times New Roman" w:hAnsi="Times New Roman" w:cs="Times New Roman"/>
          <w:b/>
          <w:color w:val="000000" w:themeColor="text1"/>
          <w:sz w:val="24"/>
          <w:szCs w:val="24"/>
        </w:rPr>
        <w:t>3.3. Элементы озеленения</w:t>
      </w:r>
      <w:bookmarkEnd w:id="3"/>
    </w:p>
    <w:p w14:paraId="25AEE8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 Озеленение составная и необходимая часть благоустройства и ландшафтной организации территории,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14:paraId="4210918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3.3.2. Работы по озеленению следует планировать в комплексе и в контексте общего зеленого “каркаса” муниципального образования, обеспечивающего для всех жителей доступ к </w:t>
      </w:r>
      <w:proofErr w:type="spellStart"/>
      <w:r w:rsidRPr="00A40DF2">
        <w:rPr>
          <w:rFonts w:ascii="Times New Roman" w:eastAsia="Times New Roman" w:hAnsi="Times New Roman" w:cs="Times New Roman"/>
          <w:color w:val="000000" w:themeColor="text1"/>
          <w:sz w:val="24"/>
          <w:szCs w:val="24"/>
        </w:rPr>
        <w:t>неурбанизированным</w:t>
      </w:r>
      <w:proofErr w:type="spellEnd"/>
      <w:r w:rsidRPr="00A40DF2">
        <w:rPr>
          <w:rFonts w:ascii="Times New Roman" w:eastAsia="Times New Roman" w:hAnsi="Times New Roman" w:cs="Times New Roman"/>
          <w:color w:val="000000" w:themeColor="text1"/>
          <w:sz w:val="24"/>
          <w:szCs w:val="24"/>
        </w:rPr>
        <w:t xml:space="preserve"> ландшафтам, возможность для занятий спортом и общения, физический комфорт и улучшения визуальных и экологических характеристик городской среды.</w:t>
      </w:r>
    </w:p>
    <w:p w14:paraId="10ABBD5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3.3.3. Основными типами насаждений и озеленения могут являться: рядовые посадки, аллеи, живые изгороди, солитеры, группы, массивы, группы, солитеры, живые изгороди, кулисы, боскеты, шпалеры, газоны (партерные, обыкновенные, луговые и разнотравные, в том числе из почвопокровных растений), цветники (клумбы, рабатки, миксбордеры, гравийные), вертикальное озеленение фасадов с использованием лиан, различные виды посадок (аллейные, рядовые, букетные и др.). В зависимости от выбора типов насаждений определяется объемно-пространственная структура насаждений и обеспечивается визуально-композиционные и функциональные связи участков озелененных территорий между собой и с застройкой населенного пункта.</w:t>
      </w:r>
    </w:p>
    <w:p w14:paraId="278A74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3.3.4. 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Работы проводятся исключительно по проекту. Стационарное и мобильное озеленение, как правило, используют для создания архитектурно-ландшафтных объектов (газонов, садов, парков, скверов, бульваров, дворовых территорий и т.п. цветников, площадок с кустами и </w:t>
      </w:r>
      <w:r w:rsidRPr="00A40DF2">
        <w:rPr>
          <w:rFonts w:ascii="Times New Roman" w:eastAsia="Times New Roman" w:hAnsi="Times New Roman" w:cs="Times New Roman"/>
          <w:color w:val="000000" w:themeColor="text1"/>
          <w:sz w:val="24"/>
          <w:szCs w:val="24"/>
        </w:rPr>
        <w:lastRenderedPageBreak/>
        <w:t>деревьями и т.п.) на естественных и искусственных элементах рельефа, крышах (озеленение крыш), фасадах (вертикальное озеленение) зданий и сооружений.</w:t>
      </w:r>
    </w:p>
    <w:p w14:paraId="05AA65F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3.3.5. При проектировании озеленения учитываются минимальные расстояния посадок деревьев и кустарников до инженерных сетей, зданий и сооружений. Для сокращения минимально допустимых расстояний рекомендуется использовать обоснованные инженерные решения по защите корневых систем древесных растений. При определении размеров </w:t>
      </w:r>
      <w:proofErr w:type="spellStart"/>
      <w:r w:rsidRPr="00A40DF2">
        <w:rPr>
          <w:rFonts w:ascii="Times New Roman" w:eastAsia="Times New Roman" w:hAnsi="Times New Roman" w:cs="Times New Roman"/>
          <w:color w:val="000000" w:themeColor="text1"/>
          <w:sz w:val="24"/>
          <w:szCs w:val="24"/>
        </w:rPr>
        <w:t>комов</w:t>
      </w:r>
      <w:proofErr w:type="spellEnd"/>
      <w:r w:rsidRPr="00A40DF2">
        <w:rPr>
          <w:rFonts w:ascii="Times New Roman" w:eastAsia="Times New Roman" w:hAnsi="Times New Roman" w:cs="Times New Roman"/>
          <w:color w:val="000000" w:themeColor="text1"/>
          <w:sz w:val="24"/>
          <w:szCs w:val="24"/>
        </w:rPr>
        <w:t>, ям и траншей для посадки растений рекомендуется ориентироваться на посадочные материалы, соответствующие ГОСТ. Рекомендуется соблюдать максимальное количество зеленых насаждений на различных территориях населенного пункта, ориентировочный процент озеленяемых территорий на участках различного функционального назначения, параметры и требования для сортировки посадочного материала.</w:t>
      </w:r>
    </w:p>
    <w:p w14:paraId="751778A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3.3.6. Проектирование озеленения и формирование системы зеленых насаждений как “зеленого каркаса”, на территории муниципального образования рекомендуется вести с учетом факторов потери (в той или иной степени) способности городских экосистем к саморегуляции. Для обеспечения жизнеспособности зелёных насаждений и озеленяемых территорий в целом населенного пункта обычно требуется:</w:t>
      </w:r>
    </w:p>
    <w:p w14:paraId="207C34B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производить благоустройство и озеленение территории в зонах особо охраняемых природных территорий в соответствии с установленными режимами хозяйственной деятельности и величиной нормативно допустимой рекреационной нагрузки;</w:t>
      </w:r>
    </w:p>
    <w:p w14:paraId="57FE7A16"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учитывать степень техногенных нагрузок от прилегающих территорий;</w:t>
      </w:r>
    </w:p>
    <w:p w14:paraId="589E8DA2"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осуществлять для посадок подбор адаптированных видов древесных растений (пород) с </w:t>
      </w:r>
      <w:r w:rsidRPr="00CD54E3">
        <w:rPr>
          <w:rFonts w:ascii="Times New Roman" w:eastAsia="Times New Roman" w:hAnsi="Times New Roman" w:cs="Times New Roman"/>
          <w:color w:val="000000" w:themeColor="text1"/>
          <w:sz w:val="24"/>
          <w:szCs w:val="24"/>
        </w:rPr>
        <w:t>учетом характеристик их устойчивости к воздействию антропогенных факторов.</w:t>
      </w:r>
    </w:p>
    <w:p w14:paraId="55AC726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t>3.3.7. На территории муниципального образования рекомендуется проводить исследования состава почвы (грунтов) на физико-химическую, санитарно-эпидемиологическую и радиологическую безопасность, предусматривать ее рекультивацию в случае превышения допустимых параметров загрязнения.</w:t>
      </w:r>
      <w:r w:rsidRPr="00A40DF2">
        <w:rPr>
          <w:rFonts w:ascii="Times New Roman" w:eastAsia="Times New Roman" w:hAnsi="Times New Roman" w:cs="Times New Roman"/>
          <w:color w:val="000000" w:themeColor="text1"/>
          <w:sz w:val="24"/>
          <w:szCs w:val="24"/>
        </w:rPr>
        <w:t xml:space="preserve"> </w:t>
      </w:r>
    </w:p>
    <w:p w14:paraId="53AE424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3.3.8. При посадке деревьев в зонах действия теплотрасс рекомендуется учитывать фактор прогревания почвы в обе стороны от оси теплотрассы.</w:t>
      </w:r>
    </w:p>
    <w:p w14:paraId="5F3225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3.3.9. При воздействии неблагоприятных техногенных и климатических факторов на различные территории населенного пункта рекомендуется формировать защитные насаждения; при воздействии нескольких факторов рекомендуется выбирать ведущий по интенсивности и (или) наиболее значимый для функционального назначения территории.</w:t>
      </w:r>
    </w:p>
    <w:p w14:paraId="21DFA6F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3.3.10. Для защиты от ветра рекомендуется использовать зеленые насаждения ажурной конструкции с вертикальной сомкнутостью полога 60 - 70%.</w:t>
      </w:r>
    </w:p>
    <w:p w14:paraId="1C155EF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3.3.11. Шумозащитные насаждения рекомендуется проектировать в виде однорядных или многорядных рядовых посадок не ниже 7 м, обеспечивая в ряду расстояния между стволами взрослых деревьев 8 - 10 м (с широкой кроной), 5 - 6 м (со средней кроной), 3 - 4 м (с узкой кроной), </w:t>
      </w:r>
      <w:proofErr w:type="spellStart"/>
      <w:r w:rsidRPr="00A40DF2">
        <w:rPr>
          <w:rFonts w:ascii="Times New Roman" w:eastAsia="Times New Roman" w:hAnsi="Times New Roman" w:cs="Times New Roman"/>
          <w:color w:val="000000" w:themeColor="text1"/>
          <w:sz w:val="24"/>
          <w:szCs w:val="24"/>
        </w:rPr>
        <w:t>подкроновое</w:t>
      </w:r>
      <w:proofErr w:type="spellEnd"/>
      <w:r w:rsidRPr="00A40DF2">
        <w:rPr>
          <w:rFonts w:ascii="Times New Roman" w:eastAsia="Times New Roman" w:hAnsi="Times New Roman" w:cs="Times New Roman"/>
          <w:color w:val="000000" w:themeColor="text1"/>
          <w:sz w:val="24"/>
          <w:szCs w:val="24"/>
        </w:rPr>
        <w:t xml:space="preserve"> пространство следует заполнять рядами кустарника. </w:t>
      </w:r>
    </w:p>
    <w:p w14:paraId="7AE938F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3.3.12. В условиях высокого уровня загрязнения воздуха рекомендуется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w:t>
      </w:r>
      <w:proofErr w:type="spellStart"/>
      <w:r w:rsidRPr="00A40DF2">
        <w:rPr>
          <w:rFonts w:ascii="Times New Roman" w:eastAsia="Times New Roman" w:hAnsi="Times New Roman" w:cs="Times New Roman"/>
          <w:color w:val="000000" w:themeColor="text1"/>
          <w:sz w:val="24"/>
          <w:szCs w:val="24"/>
        </w:rPr>
        <w:t>несмыкание</w:t>
      </w:r>
      <w:proofErr w:type="spellEnd"/>
      <w:r w:rsidRPr="00A40DF2">
        <w:rPr>
          <w:rFonts w:ascii="Times New Roman" w:eastAsia="Times New Roman" w:hAnsi="Times New Roman" w:cs="Times New Roman"/>
          <w:color w:val="000000" w:themeColor="text1"/>
          <w:sz w:val="24"/>
          <w:szCs w:val="24"/>
        </w:rPr>
        <w:t xml:space="preserve"> крон).</w:t>
      </w:r>
    </w:p>
    <w:p w14:paraId="603C4D8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3.3.13. Жители муниципального образования должны быть обеспечены качественными озелененными территориями в шаговой доступности от дома. Зеленые пространства рекомендуется проектировать приспособленными для активного использования с учетом концепции устойчивого развития и бережного отношения к окружающей среде.</w:t>
      </w:r>
    </w:p>
    <w:p w14:paraId="047610A1" w14:textId="2D6F9EA0"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3.3.14. При проектировании озелененных пространств необходимо учитывать факторы биоразнообразия и непрерывности озелененных элементов городской среды, необходимо создавать проекты зеленых “каркасов” муниципальных образований для поддержания внутригородских экосистемных связей.</w:t>
      </w:r>
      <w:bookmarkStart w:id="4" w:name="_Toc472352445"/>
    </w:p>
    <w:p w14:paraId="2E252FC6"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0689DE5"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3.4. Виды покрытий</w:t>
      </w:r>
      <w:bookmarkEnd w:id="4"/>
    </w:p>
    <w:p w14:paraId="087E36E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 Для целей благоустройства территории рекомендуется определять следующие виды покрытий:</w:t>
      </w:r>
    </w:p>
    <w:p w14:paraId="6D0C23A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твердые (капитальные) - монолитные или сборные, выполняемые из асфальтобетона, </w:t>
      </w:r>
      <w:proofErr w:type="spellStart"/>
      <w:r w:rsidRPr="00A40DF2">
        <w:rPr>
          <w:rFonts w:ascii="Times New Roman" w:eastAsia="Times New Roman" w:hAnsi="Times New Roman" w:cs="Times New Roman"/>
          <w:color w:val="000000" w:themeColor="text1"/>
          <w:sz w:val="24"/>
          <w:szCs w:val="24"/>
        </w:rPr>
        <w:t>цементобетона</w:t>
      </w:r>
      <w:proofErr w:type="spellEnd"/>
      <w:r w:rsidRPr="00A40DF2">
        <w:rPr>
          <w:rFonts w:ascii="Times New Roman" w:eastAsia="Times New Roman" w:hAnsi="Times New Roman" w:cs="Times New Roman"/>
          <w:color w:val="000000" w:themeColor="text1"/>
          <w:sz w:val="24"/>
          <w:szCs w:val="24"/>
        </w:rPr>
        <w:t>, природного камня и т.п. материалов;</w:t>
      </w:r>
    </w:p>
    <w:p w14:paraId="05C10701"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мягкие (некапитальные) - выполняемые из природных или искусственных сыпучих материалов (песок, щебень, гранитные высевки, керамзит, резиновая крошка и др.), находящихся в естественном состоянии, сухих смесях, уплотненных или укрепленных вяжущими;</w:t>
      </w:r>
    </w:p>
    <w:p w14:paraId="5936678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газонные, выполняемые по специальным технологиям подготовки и посадки травяного покрова;</w:t>
      </w:r>
    </w:p>
    <w:p w14:paraId="172ED92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комбинированные, представляющие сочетания покрытий, указанных выше (например, плитка, утопленная в газон и т.п.).</w:t>
      </w:r>
    </w:p>
    <w:p w14:paraId="7B4C58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3.4.2. На территории Слюдянского муниципального образования не рекомендуется допускать наличия участков почвы без перечисленных видов покрытий, за исключением дорожной сети на особо охраняемых территориях зон особо охраняемых природных территорий и участков территории в процессе реконструкции и строительства.</w:t>
      </w:r>
    </w:p>
    <w:p w14:paraId="3AF5731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3.4.3. Применяемый в проекте вид покрытия рекомендуется устанавливать прочным, </w:t>
      </w:r>
      <w:proofErr w:type="spellStart"/>
      <w:r w:rsidRPr="00A40DF2">
        <w:rPr>
          <w:rFonts w:ascii="Times New Roman" w:eastAsia="Times New Roman" w:hAnsi="Times New Roman" w:cs="Times New Roman"/>
          <w:color w:val="000000" w:themeColor="text1"/>
          <w:sz w:val="24"/>
          <w:szCs w:val="24"/>
        </w:rPr>
        <w:t>ремонтопригодным</w:t>
      </w:r>
      <w:proofErr w:type="spellEnd"/>
      <w:r w:rsidRPr="00A40DF2">
        <w:rPr>
          <w:rFonts w:ascii="Times New Roman" w:eastAsia="Times New Roman" w:hAnsi="Times New Roman" w:cs="Times New Roman"/>
          <w:color w:val="000000" w:themeColor="text1"/>
          <w:sz w:val="24"/>
          <w:szCs w:val="24"/>
        </w:rPr>
        <w:t>, экологичным, не допускающим скольжения. Выбор видов покрытия осуществляется в соответствии с их целевым назначением: твердых - с учетом возможных предельных нагрузок, характера и состава движения, противопожарных требований, действующих на момент проектирования; мягких - с учетом их специфических свойств при благоустройстве отдельных видов территорий (детских, спортивных площадок, площадок для выгула собак, прогулочных дорожек и т.п. объектов); газонных и комбинированных, как наиболее экологичных.</w:t>
      </w:r>
    </w:p>
    <w:p w14:paraId="754D6C8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3.4.4. Твердые виды покрытия рекомендуется устанавливать с шероховатой поверхностью с коэффициентом сцепления в сухом состоянии не менее 0,6, в мокром - не менее 0,4. Рекомендуется не допускать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в наземных и подземных переходах, на ступенях лестниц, площадках крылец входных групп зданий.</w:t>
      </w:r>
    </w:p>
    <w:p w14:paraId="36489CA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3.4.5. Рекомендуется предусматривать уклон поверхности твердых видов покрытия, обеспечивающий отвод поверхностных вод, - на водоразделах при наличии системы дождевой канализации не менее 4 промилле; при отсутствии системы дождевой канализации - не менее 5 промилле. Максимальные уклоны назначаются в зависимости от условий движения транспорта и пешеходов.</w:t>
      </w:r>
    </w:p>
    <w:p w14:paraId="1AAF96F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3.4.6. На территории общественных пространств муниципального образования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следует выделять полосами тактильного покрытия. Тактильное покрытие рекомендуется начинать на расстоянии не менее чем за 0,8 м до преграды, края улицы, начала опасного участка, изменения направления движения и т.п. Если на тактильном покрытии имеются продольные бороздки шириной более 15 мм и глубиной более 6 мм, их не рекомендуется располагать вдоль направления движения.</w:t>
      </w:r>
    </w:p>
    <w:p w14:paraId="5D3EDD0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3.4.7. Для деревьев, расположенных в мощении рекомендуется применять различные виды защиты (приствольные решетки, бордюры, периметральные скамейки и пр.), а при их отсутствии рекомендуется предусматривать выполнение защитных видов покрытий в радиусе не менее 1,5 м от ствола дерева: щебеночное, галечное, "соты" с засевом газона. </w:t>
      </w:r>
      <w:r w:rsidRPr="00A40DF2">
        <w:rPr>
          <w:rFonts w:ascii="Times New Roman" w:eastAsia="Times New Roman" w:hAnsi="Times New Roman" w:cs="Times New Roman"/>
          <w:color w:val="000000" w:themeColor="text1"/>
          <w:sz w:val="24"/>
          <w:szCs w:val="24"/>
        </w:rPr>
        <w:lastRenderedPageBreak/>
        <w:t>Защитное покрытие может быть выполнено в одном уровне или выше покрытия пешеходных коммуникаций.</w:t>
      </w:r>
    </w:p>
    <w:p w14:paraId="4FB1BC24"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3.4.8. К элементам сопряжения поверхностей обычно относят различные виды бортовых камней, пандусы, ступени, лестницы.</w:t>
      </w:r>
    </w:p>
    <w:p w14:paraId="708B9B2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3.4.9. На стыке тротуара и проезжей части, как правило, устанавливают дорожные бортовые камни. Для предотвращения наезда автотранспорта на газон в местах сопряжения покрытия проезжей части с газоном рекомендуется применение повышенного бортового камня на улицах общегородского и районного значения, а также площадках автостоянок при крупных объектах обслуживания.</w:t>
      </w:r>
    </w:p>
    <w:p w14:paraId="36CCEEF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3.4.10. При сопряжении покрытия пешеходных коммуникаций с газоном можно устанавливать садовый борт, что защищает газон и предотвращает попадание грязи и растительного мусора на покрытие, увеличивая срок его службы. На территории пешеходных зон возможно использование естественных материалов (кирпич, дерево, валуны, керамический борт и т.п.) для оформления примыкания различных типов покрытия.</w:t>
      </w:r>
    </w:p>
    <w:p w14:paraId="6EF8E0B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3.4.11. При уклонах пешеходных коммуникаций более 60 промилле рекомендуется предусматривать устройство лестниц. На основных пешеходных коммуникациях в местах размещения учреждений здравоохранения и других объектов массового посещения, домов инвалидов и престарелых ступени и лестницы рекомендуется предусматривать при уклонах более 50 промилле, обязательно сопровождая их пандусом. При пересечении основных пешеходных коммуникаций с проездами или в иных случаях, оговоренных в задании на проектирование, рекомендуется предусматривать бордюрный пандус для обеспечения спуска с покрытия тротуара на уровень дорожного покрытия.</w:t>
      </w:r>
    </w:p>
    <w:p w14:paraId="5CD2660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3.4.12. При проектировании открытых лестниц на перепадах рельефа высоту ступеней рекомендуется назначать не более 120 мм, ширину - не менее 400 мм и уклон 10 - 20 промилле в сторону вышележащей ступени. После каждых 10 - 12 ступеней рекомендуется устраивать площадки длиной не менее 1,5 м. Край первых ступеней лестниц при спуске и подъеме рекомендуется выделять полосами яркой контрастной окраски. Все ступени наружных лестниц в пределах одного марша устанавливаются одинаковыми по ширине и высоте подъема ступеней. При проектировании лестниц в условиях реконструкции сложившихся территорий населенного пункта высота ступеней может быть увеличена до 150 мм, а ширина ступеней и длина площадки - уменьшена до 300 мм и 1,0 м соответственно.</w:t>
      </w:r>
    </w:p>
    <w:p w14:paraId="0EA23EA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3.4.13. Пандус обычно выполняется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Зависимость уклона пандуса от высоты подъема рекомендуется принимать по таблице 1 Приложения N 1 к настоящим Методическим рекомендациям. Уклон бордюрного пандуса, как правило, принимают 1:12.</w:t>
      </w:r>
    </w:p>
    <w:p w14:paraId="014AEB3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3.4.14. При повороте пандуса или его протяженности более 9 м не реже чем через каждые 9 м рекомендуется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рекомендуется выполнять отличающимися от окружающих поверхностей текстурой и цветом.</w:t>
      </w:r>
    </w:p>
    <w:p w14:paraId="322E15DD"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3.4.15. По обеим сторонам лестницы или пандуса рекомендуется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рекомендуется предусматривать разделительные поручни. Длину поручней рекомендуется устанавливать больше длины пандуса или лестницы с каждой стороны не менее чем на 0,3 м, с округленными и гладкими концами поручней. При проектировании рекомендуется предусматривать конструкции поручней, исключающие соприкосновение руки с металлом.</w:t>
      </w:r>
    </w:p>
    <w:p w14:paraId="2D098F50" w14:textId="77777777" w:rsidR="000358DD" w:rsidRPr="00A40DF2" w:rsidRDefault="000358DD">
      <w:pPr>
        <w:pStyle w:val="1"/>
        <w:numPr>
          <w:ilvl w:val="0"/>
          <w:numId w:val="0"/>
        </w:numPr>
        <w:spacing w:before="0" w:after="0" w:line="240" w:lineRule="auto"/>
        <w:ind w:firstLine="851"/>
        <w:rPr>
          <w:rFonts w:ascii="Times New Roman" w:eastAsia="Times New Roman" w:hAnsi="Times New Roman" w:cs="Times New Roman"/>
          <w:color w:val="000000" w:themeColor="text1"/>
          <w:sz w:val="24"/>
          <w:szCs w:val="24"/>
        </w:rPr>
      </w:pPr>
      <w:bookmarkStart w:id="5" w:name="_Toc472352446"/>
    </w:p>
    <w:p w14:paraId="62CBAEBD"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3.5. Ограждения</w:t>
      </w:r>
      <w:bookmarkEnd w:id="5"/>
    </w:p>
    <w:p w14:paraId="3AFB737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3.5.1. В целях благоустройства на территории муниципального образования рекомендуется предусматривать применение различных видов ограждений, которые различаются: по назначению (декоративные, защитные, их сочетание), высоте (низкие - 0,3 - 1,0 м, средние - 1,1 - 1,7 м, высокие - 1,8 - 3,0 м), виду материала (металлические, железобетонные и др.), степени проницаемости для взгляда (прозрачные, глухие), степени стационарности (постоянные, временные, передвижные).</w:t>
      </w:r>
    </w:p>
    <w:p w14:paraId="5B89ACD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3.5.2. Проектирование ограждений рекомендуется производить в зависимости от их местоположения и назначения.</w:t>
      </w:r>
    </w:p>
    <w:p w14:paraId="4BB8A3AC" w14:textId="6967A1E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3.5.3. Ограждения магистралей и транспортных сооружений города рекомендуется проектировать согласно </w:t>
      </w:r>
      <w:r w:rsidR="00A41A5F" w:rsidRPr="00A40DF2">
        <w:rPr>
          <w:rFonts w:ascii="Times New Roman" w:eastAsia="Times New Roman" w:hAnsi="Times New Roman" w:cs="Times New Roman"/>
          <w:color w:val="000000" w:themeColor="text1"/>
          <w:sz w:val="24"/>
          <w:szCs w:val="24"/>
        </w:rPr>
        <w:t>ГОСТ 52289-2019</w:t>
      </w:r>
      <w:r w:rsidRPr="00A40DF2">
        <w:rPr>
          <w:rFonts w:ascii="Times New Roman" w:eastAsia="Times New Roman" w:hAnsi="Times New Roman" w:cs="Times New Roman"/>
          <w:color w:val="000000" w:themeColor="text1"/>
          <w:sz w:val="24"/>
          <w:szCs w:val="24"/>
        </w:rPr>
        <w:t>, ГОСТ 26804</w:t>
      </w:r>
      <w:r w:rsidR="00A41A5F" w:rsidRPr="00A40DF2">
        <w:rPr>
          <w:rFonts w:ascii="Times New Roman" w:eastAsia="Times New Roman" w:hAnsi="Times New Roman" w:cs="Times New Roman"/>
          <w:color w:val="000000" w:themeColor="text1"/>
          <w:sz w:val="24"/>
          <w:szCs w:val="24"/>
        </w:rPr>
        <w:t>-86</w:t>
      </w:r>
      <w:r w:rsidRPr="00A40DF2">
        <w:rPr>
          <w:rFonts w:ascii="Times New Roman" w:eastAsia="Times New Roman" w:hAnsi="Times New Roman" w:cs="Times New Roman"/>
          <w:color w:val="000000" w:themeColor="text1"/>
          <w:sz w:val="24"/>
          <w:szCs w:val="24"/>
        </w:rPr>
        <w:t>, верхних бровок откосов и террас - согласно части 3.5 настоящих Правил.</w:t>
      </w:r>
    </w:p>
    <w:p w14:paraId="056BE91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3.5.4. Ограждение территорий памятников историко-культурного наследия должно выполняться в соответствии с регламентами, установленными для данных территорий. В случае отсутствия регламентов, ограждение территорий памятников историко-культурного наследия выполняется из материалов, обеспечивающих прямой обзор объекта историко-культурного наследия.</w:t>
      </w:r>
    </w:p>
    <w:p w14:paraId="17D99E2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3.5.5. На территориях общественного, жилого, рекреационного назначения запрещено проектирование глухих и железобетонных ограждений. Обязательно применение декоративных ажурных металлических ограждений.</w:t>
      </w:r>
    </w:p>
    <w:p w14:paraId="1295EC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3.5.6. Сплошное ограждение многоквартирных домов не допускается.</w:t>
      </w:r>
    </w:p>
    <w:p w14:paraId="1C90884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3.5.7. При проектировании средних и высоких видов ограждений в местах пересечения с подземными сооружениями требуется предусматривать конструкции ограждений, позволяющие производить ремонтные или строительные работы.</w:t>
      </w:r>
    </w:p>
    <w:p w14:paraId="6FC8E0E9"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3.5.8.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14:paraId="086931A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3.5.9. При проектировании ограждений требуется учитывать следующие требования:</w:t>
      </w:r>
    </w:p>
    <w:p w14:paraId="46A364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разграничить зеленую зону (газоны, клумбы, парки) с маршрутами пешеходов и транспорта; </w:t>
      </w:r>
    </w:p>
    <w:p w14:paraId="05416AD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выполнять проектирование дорожек и тротуаров с учетом потоков людей и маршрутов;</w:t>
      </w:r>
    </w:p>
    <w:p w14:paraId="39AD5F9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выполнять разграничение зеленых зон и транзитных путей с помощью деликатных приемов (например, разной высотой уровня или созданием зеленых кустовых ограждений); </w:t>
      </w:r>
    </w:p>
    <w:p w14:paraId="4B395D1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проектировать изменение высоты и геометрии бордюрного камня с учетом сезонных снежных отвалов;</w:t>
      </w:r>
    </w:p>
    <w:p w14:paraId="72B4A2B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выполнять замену зеленых зон мощением в случаях, когда ограждение не имеет смысла ввиду небольшого объема зоны или архитектурных особенностей места;</w:t>
      </w:r>
    </w:p>
    <w:p w14:paraId="16D2B67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использовать (в особенности на границах зеленых зон) многолетних всесезонных кустистых растений;</w:t>
      </w:r>
    </w:p>
    <w:p w14:paraId="2CAE125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по возможности использовать светоотражающие фасадные конструкции для затененных участков газонов; </w:t>
      </w:r>
    </w:p>
    <w:p w14:paraId="2D02BF7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proofErr w:type="spellStart"/>
      <w:r w:rsidRPr="00A40DF2">
        <w:rPr>
          <w:rFonts w:ascii="Times New Roman" w:eastAsia="Times New Roman" w:hAnsi="Times New Roman" w:cs="Times New Roman"/>
          <w:color w:val="000000" w:themeColor="text1"/>
          <w:sz w:val="24"/>
          <w:szCs w:val="24"/>
        </w:rPr>
        <w:t>цвето</w:t>
      </w:r>
      <w:proofErr w:type="spellEnd"/>
      <w:r w:rsidRPr="00A40DF2">
        <w:rPr>
          <w:rFonts w:ascii="Times New Roman" w:eastAsia="Times New Roman" w:hAnsi="Times New Roman" w:cs="Times New Roman"/>
          <w:color w:val="000000" w:themeColor="text1"/>
          <w:sz w:val="24"/>
          <w:szCs w:val="24"/>
        </w:rPr>
        <w:t>-графическое оформление ограждений (как и остальных городских объектов) должно быть максимально нейтрально к окружению. Допустимы натуральные цвета материалов (камень, металл, дерево и подобные), либо нейтральные цвета (черный, белый, серый, темные оттенки других цветов). Вокруг зеленой зоны устанавливаются черные ограждения или материалы натуральных цветов. Внутри парков допустимы белые ограждения (в большинстве случаев деревянные). Серые оттенки окраски используются для объектов вне зеленой зоны.</w:t>
      </w:r>
    </w:p>
    <w:p w14:paraId="5D791279"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08C693A9"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6" w:name="_Toc472352447"/>
      <w:r w:rsidRPr="00A40DF2">
        <w:rPr>
          <w:rFonts w:ascii="Times New Roman" w:eastAsia="Times New Roman" w:hAnsi="Times New Roman" w:cs="Times New Roman"/>
          <w:b/>
          <w:color w:val="000000" w:themeColor="text1"/>
          <w:sz w:val="24"/>
          <w:szCs w:val="24"/>
        </w:rPr>
        <w:t>3.6. Водные устройства</w:t>
      </w:r>
      <w:bookmarkEnd w:id="6"/>
    </w:p>
    <w:p w14:paraId="451B7C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3.6.1. К водным устройствам относятся фонтаны, питьевые фонтанчики, бюветы, родники, декоративные водоемы. Водные устройства выполняют декоративно-эстетическую и природоохранную функции, улучшают микроклимат, воздушную и акустическую среду. </w:t>
      </w:r>
    </w:p>
    <w:p w14:paraId="4A91BBD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3.6.2. Фонтаны требуется проектировать на основании индивидуальных архитектурных проектных разработок.</w:t>
      </w:r>
    </w:p>
    <w:p w14:paraId="53DF2E1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3.6.3. Питьевые фонтанчики могут быть как типовыми, так и выполненными по специально разработанному проекту, их следует размещать в зонах отдыха и рекомендуется - на спортивных площадках. Место размещения питьевого фонтанчика и подход к нему рекомендуется оборудовать твердым видом покрытия, высота должна составлять не более 90 см для взрослых и не более 70 см для детей.</w:t>
      </w:r>
    </w:p>
    <w:p w14:paraId="33F84183"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55F5FC8E"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7" w:name="_Toc472352448"/>
      <w:r w:rsidRPr="00A40DF2">
        <w:rPr>
          <w:rFonts w:ascii="Times New Roman" w:eastAsia="Times New Roman" w:hAnsi="Times New Roman" w:cs="Times New Roman"/>
          <w:b/>
          <w:color w:val="000000" w:themeColor="text1"/>
          <w:sz w:val="24"/>
          <w:szCs w:val="24"/>
        </w:rPr>
        <w:t>3.7. Мебель для территорий муниципального образовани</w:t>
      </w:r>
      <w:bookmarkEnd w:id="7"/>
      <w:r w:rsidRPr="00A40DF2">
        <w:rPr>
          <w:rFonts w:ascii="Times New Roman" w:eastAsia="Times New Roman" w:hAnsi="Times New Roman" w:cs="Times New Roman"/>
          <w:b/>
          <w:color w:val="000000" w:themeColor="text1"/>
          <w:sz w:val="24"/>
          <w:szCs w:val="24"/>
        </w:rPr>
        <w:t>я</w:t>
      </w:r>
    </w:p>
    <w:p w14:paraId="58E6B5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3.7.1. К мебели муниципального образования относятся: различные виды скамей отдыха, размещаемые на территории общественных пространств, рекреаций и дворов; скамей и столов - на площадках для настольных игр, летних кафе и др.</w:t>
      </w:r>
    </w:p>
    <w:p w14:paraId="25D711E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3.7.2. Установку скамей рекомендуется предусматривать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части требуется выполнять не выступающими над поверхностью земли. Высоту скамьи для отдыха взрослого человека от уровня покрытия до плоскости сидения рекомендуется принимать в пределах 420 - 480 мм. Поверхности скамьи для отдыха рекомендуется выполнять из дерева, с различными видами водоустойчивой обработки (предпочтительно - пропиткой).</w:t>
      </w:r>
    </w:p>
    <w:p w14:paraId="46D71A5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14:paraId="45198D3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3.7.4. Количество размещаемой мебели муниципального образования устанавливается в зависимости от функционального назначения территории и количества посетителей на этой территории.</w:t>
      </w:r>
    </w:p>
    <w:p w14:paraId="004C21A6"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03B39189"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8" w:name="_Toc472352449"/>
      <w:r w:rsidRPr="00A40DF2">
        <w:rPr>
          <w:rFonts w:ascii="Times New Roman" w:eastAsia="Times New Roman" w:hAnsi="Times New Roman" w:cs="Times New Roman"/>
          <w:b/>
          <w:color w:val="000000" w:themeColor="text1"/>
          <w:sz w:val="24"/>
          <w:szCs w:val="24"/>
        </w:rPr>
        <w:t>3.8. Уличное коммунально-бытовое оборудование</w:t>
      </w:r>
      <w:bookmarkEnd w:id="8"/>
    </w:p>
    <w:p w14:paraId="1AE2D90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3.8.1. Улично-коммунальное оборудование выполняется различными видами мусоросборников - контейнеров и урн. Основными требованиями при выборе того или иного вида коммунально-бытового оборудования являются: безопасность среды обитания для здоровья человека, экологическая безопасность, экономическая целесообразность, технологическая безопасность, удобство пользования, эргономичность, эстетическая привлекательность, сочетание с механизмами, обеспечивающими удаление накопленного мусора.</w:t>
      </w:r>
    </w:p>
    <w:p w14:paraId="0BAD1330" w14:textId="1A7D7976"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3.8.2. </w:t>
      </w:r>
      <w:r w:rsidR="000314E0" w:rsidRPr="00A40DF2">
        <w:rPr>
          <w:rFonts w:ascii="Times New Roman" w:eastAsia="Times New Roman" w:hAnsi="Times New Roman" w:cs="Times New Roman"/>
          <w:color w:val="000000" w:themeColor="text1"/>
          <w:sz w:val="24"/>
          <w:szCs w:val="24"/>
        </w:rPr>
        <w:t xml:space="preserve">Для сбора бытового мусора на улицах, площадях, у входов в объекты рекреации, торговли и общественного питания, другие учреждения общественного назначения, подземные переходы, жилые дома и сооружения транспорта (аэродромы, вертодромы, аэровокзалы (терминалы), автовокзал, автостанция), устанавливаются контейнеры и (или) урны, устанавливая их у входов: в объекты торговли и общественного питания, другие учреждения общественного назначения, подземные переходы, жилые дома и сооружения транспорта. Урны должны быть заметными, их размер и количество определяется потоком людей на территории.  Интервал при расстановке малых контейнеров и урн (без учета обязательной расстановки у вышеперечисленных объектов) должен составлять: на основных пешеходных коммуникациях - не более 60 м, других территорий муниципального образования - не более 100 м. На территории объектов рекреации расстановку малых контейнеров и урн следует предусматривать у скамей, некапитальных </w:t>
      </w:r>
      <w:r w:rsidR="000314E0" w:rsidRPr="00A40DF2">
        <w:rPr>
          <w:rFonts w:ascii="Times New Roman" w:eastAsia="Times New Roman" w:hAnsi="Times New Roman" w:cs="Times New Roman"/>
          <w:color w:val="000000" w:themeColor="text1"/>
          <w:sz w:val="24"/>
          <w:szCs w:val="24"/>
        </w:rPr>
        <w:lastRenderedPageBreak/>
        <w:t>нестационарных сооружений и уличного технического оборудования, ориентированных на продажу продуктов питания. Кроме того, урны следует устанавливать на остановках общественного транспорта. Во всех случаях следует предусматривать расстановку, не мешающую передвижению пешеходов, проезду инвалидных и детских колясок</w:t>
      </w:r>
      <w:r w:rsidRPr="00A40DF2">
        <w:rPr>
          <w:rFonts w:ascii="Times New Roman" w:eastAsia="Times New Roman" w:hAnsi="Times New Roman" w:cs="Times New Roman"/>
          <w:color w:val="000000" w:themeColor="text1"/>
          <w:sz w:val="24"/>
          <w:szCs w:val="24"/>
        </w:rPr>
        <w:t>.</w:t>
      </w:r>
    </w:p>
    <w:p w14:paraId="09C5CEBA" w14:textId="7A45F618"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3.8.3. Сбор бытового мусора должен осуществляться в контейнеры различного вида и объема, определяемые исходя из наличия машин и механизмов, обеспечивающих удаление отходов. Предпочтительно использовать контейнеры закрытого способа хранения. Конкретное количество и объем контейнеров определяется расчетами генеральной схемы санитарной очистки территории, принятой администрацией муниципального образования, с глубокой проработкой деталей технологического процесса. Контейнеры должны соответствовать параметрам их санитарной очистки и обеззараживания, а также уровню шума. Контейнеры могут храниться на территории владельца или на специально оборудованной площадке.</w:t>
      </w:r>
    </w:p>
    <w:p w14:paraId="04986CD5"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6693EC80" w14:textId="77777777" w:rsidR="000358DD" w:rsidRPr="00A40DF2" w:rsidRDefault="00045178">
      <w:pPr>
        <w:pStyle w:val="1"/>
        <w:numPr>
          <w:ilvl w:val="0"/>
          <w:numId w:val="0"/>
        </w:numPr>
        <w:spacing w:before="0" w:after="0" w:line="240" w:lineRule="auto"/>
        <w:ind w:firstLine="851"/>
        <w:rPr>
          <w:rFonts w:ascii="Times New Roman" w:eastAsia="Times New Roman" w:hAnsi="Times New Roman" w:cs="Times New Roman"/>
          <w:b/>
          <w:color w:val="000000" w:themeColor="text1"/>
          <w:sz w:val="24"/>
          <w:szCs w:val="24"/>
        </w:rPr>
      </w:pPr>
      <w:bookmarkStart w:id="9" w:name="_Toc472352450"/>
      <w:r w:rsidRPr="00A40DF2">
        <w:rPr>
          <w:rFonts w:ascii="Times New Roman" w:eastAsia="Times New Roman" w:hAnsi="Times New Roman" w:cs="Times New Roman"/>
          <w:b/>
          <w:color w:val="000000" w:themeColor="text1"/>
          <w:sz w:val="24"/>
          <w:szCs w:val="24"/>
        </w:rPr>
        <w:t>3.9. Уличное техническое оборудование</w:t>
      </w:r>
      <w:bookmarkEnd w:id="9"/>
    </w:p>
    <w:p w14:paraId="53E4C6C6" w14:textId="77777777" w:rsidR="000358DD" w:rsidRPr="00A40DF2"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3.9.1. К уличному техническому оборудованию относятся: укрытия таксофонов, почтовые ящики, автоматы по продаже воды и др., торговые палатки, элементы инженерного оборудования (подъемные площадки для инвалидных колясок, смотровые люки, решетки </w:t>
      </w:r>
      <w:proofErr w:type="spellStart"/>
      <w:r w:rsidRPr="00A40DF2">
        <w:rPr>
          <w:rFonts w:ascii="Times New Roman" w:eastAsia="Times New Roman" w:hAnsi="Times New Roman" w:cs="Times New Roman"/>
          <w:color w:val="000000" w:themeColor="text1"/>
          <w:sz w:val="24"/>
          <w:szCs w:val="24"/>
        </w:rPr>
        <w:t>дождеприемных</w:t>
      </w:r>
      <w:proofErr w:type="spellEnd"/>
      <w:r w:rsidRPr="00A40DF2">
        <w:rPr>
          <w:rFonts w:ascii="Times New Roman" w:eastAsia="Times New Roman" w:hAnsi="Times New Roman" w:cs="Times New Roman"/>
          <w:color w:val="000000" w:themeColor="text1"/>
          <w:sz w:val="24"/>
          <w:szCs w:val="24"/>
        </w:rPr>
        <w:t xml:space="preserve"> колодцев, вентиляционные шахты подземных коммуникаций, шкафы телефонной связи и т.п.).</w:t>
      </w:r>
    </w:p>
    <w:p w14:paraId="0AAA7B0A" w14:textId="77777777" w:rsidR="000358DD" w:rsidRPr="00A40DF2"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3.9.2. Установка уличного технического оборудования должна обеспечивать удобный подход к оборудованию и соответствовать разделу 3 СНиП 35-01.</w:t>
      </w:r>
    </w:p>
    <w:p w14:paraId="493EF1B2" w14:textId="77777777" w:rsidR="000358DD" w:rsidRPr="00A40DF2" w:rsidRDefault="0004517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3.9.3. При установке таксофонов на территориях общественного, жилого, рекреационного назначения необходимо предусматривать их электроосвещение. Места размещения таксофонов рекомендуется проектировать в максимальном приближении от мест присоединения закладных устройств канала (трубы) телефонной канализации и канала (трубы) для электроосвещения. Кроме этого, рекомендуется не менее одного из таксофонов (или одного в каждом ряду) устанавливать на такой высоте, чтобы уровень щели </w:t>
      </w:r>
      <w:proofErr w:type="spellStart"/>
      <w:r w:rsidRPr="00A40DF2">
        <w:rPr>
          <w:rFonts w:ascii="Times New Roman" w:eastAsia="Times New Roman" w:hAnsi="Times New Roman" w:cs="Times New Roman"/>
          <w:color w:val="000000" w:themeColor="text1"/>
          <w:sz w:val="24"/>
          <w:szCs w:val="24"/>
        </w:rPr>
        <w:t>монетоприемника</w:t>
      </w:r>
      <w:proofErr w:type="spellEnd"/>
      <w:r w:rsidRPr="00A40DF2">
        <w:rPr>
          <w:rFonts w:ascii="Times New Roman" w:eastAsia="Times New Roman" w:hAnsi="Times New Roman" w:cs="Times New Roman"/>
          <w:color w:val="000000" w:themeColor="text1"/>
          <w:sz w:val="24"/>
          <w:szCs w:val="24"/>
        </w:rPr>
        <w:t xml:space="preserve"> от покрытия составлял 1,3 м; уровень приемного отверстия почтового ящика рекомендуется располагать от уровня покрытия на высоте 1,3 м.</w:t>
      </w:r>
    </w:p>
    <w:p w14:paraId="0ECB02F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3.9.4. Оформление элементов инженерного оборудования, не нарушающих уровень благоустройства формируемой среды, ухудшающих условия передвижения, противоречащих техническим условиям, в том числе:</w:t>
      </w:r>
    </w:p>
    <w:p w14:paraId="1D3CCA1E"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крышки люков смотровых колодцев, расположенных на территории пешеходных коммуникаций (в т.ч. уличных переходов), </w:t>
      </w:r>
    </w:p>
    <w:p w14:paraId="4022B05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следует проектировать, как правило, в одном уровне с покрытием прилегающей поверхности, в ином случае перепад отметок, не превышающий 20 мм, а зазоры между краем люка и покрытием тротуара - не более 15 мм;</w:t>
      </w:r>
    </w:p>
    <w:p w14:paraId="0DD32850" w14:textId="7E2DDC89"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вентиляционные шахты оборудовать решетками.</w:t>
      </w:r>
    </w:p>
    <w:p w14:paraId="407260DE" w14:textId="77777777" w:rsidR="008B46A3" w:rsidRPr="00A40DF2" w:rsidRDefault="008B46A3">
      <w:pPr>
        <w:spacing w:after="0" w:line="240" w:lineRule="auto"/>
        <w:ind w:firstLine="709"/>
        <w:jc w:val="both"/>
        <w:rPr>
          <w:rFonts w:ascii="Times New Roman" w:hAnsi="Times New Roman" w:cs="Times New Roman"/>
          <w:color w:val="000000" w:themeColor="text1"/>
          <w:sz w:val="24"/>
          <w:szCs w:val="24"/>
        </w:rPr>
      </w:pPr>
    </w:p>
    <w:p w14:paraId="78BE3577" w14:textId="77777777"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0" w:name="_Toc472352451"/>
      <w:r w:rsidRPr="00A40DF2">
        <w:rPr>
          <w:rFonts w:ascii="Times New Roman" w:eastAsia="Times New Roman" w:hAnsi="Times New Roman" w:cs="Times New Roman"/>
          <w:b/>
          <w:color w:val="000000" w:themeColor="text1"/>
          <w:sz w:val="24"/>
          <w:szCs w:val="24"/>
        </w:rPr>
        <w:t>3.10. Игровое и спортивное оборудование</w:t>
      </w:r>
      <w:bookmarkEnd w:id="10"/>
    </w:p>
    <w:p w14:paraId="3415FD1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3.10.1. Игровое и спортивное оборудование на территории муниципального образования представляется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требуется обеспечивать соответствие оборудования анатомо-физиологическим особенностям разных возрастных групп.</w:t>
      </w:r>
    </w:p>
    <w:p w14:paraId="4A9BDDC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 Игровое оборудование</w:t>
      </w:r>
    </w:p>
    <w:p w14:paraId="58982DD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3.10.2.1. Следует учитывать, что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 Рекомендуется применение модульного оборудования, обеспечивающего вариантность сочетаний элементов.</w:t>
      </w:r>
    </w:p>
    <w:p w14:paraId="6123E91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3.10.2.2. Необходимо предусматривать следующие требования к материалу игрового оборудования и условиям его обработки:</w:t>
      </w:r>
    </w:p>
    <w:p w14:paraId="39B33DC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деревянное оборудование, выполненное из твердых пород дерева со специальной обработкой, предотвращающей гниение, усыхание, возгорание, сколы; отполированное, острые углы закруглены;</w:t>
      </w:r>
    </w:p>
    <w:p w14:paraId="2C56BEC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металл требуется применять преимущественно для несущих конструкций оборудования, иметь надежные соединения и соответствующую обработку (влагостойкая покраска, антикоррозийное покрытие); рекомендуется применять </w:t>
      </w:r>
      <w:proofErr w:type="spellStart"/>
      <w:r w:rsidRPr="00A40DF2">
        <w:rPr>
          <w:rFonts w:ascii="Times New Roman" w:eastAsia="Times New Roman" w:hAnsi="Times New Roman" w:cs="Times New Roman"/>
          <w:color w:val="000000" w:themeColor="text1"/>
          <w:sz w:val="24"/>
          <w:szCs w:val="24"/>
        </w:rPr>
        <w:t>металлопластик</w:t>
      </w:r>
      <w:proofErr w:type="spellEnd"/>
      <w:r w:rsidRPr="00A40DF2">
        <w:rPr>
          <w:rFonts w:ascii="Times New Roman" w:eastAsia="Times New Roman" w:hAnsi="Times New Roman" w:cs="Times New Roman"/>
          <w:color w:val="000000" w:themeColor="text1"/>
          <w:sz w:val="24"/>
          <w:szCs w:val="24"/>
        </w:rPr>
        <w:t xml:space="preserve"> (не травмирует, не ржавеет, морозоустойчив);</w:t>
      </w:r>
    </w:p>
    <w:p w14:paraId="16E0F7C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бетонные и железобетонные элементы оборудования требуется выполнять из бетона марки не ниже 300, морозостойкостью не менее 150, иметь гладкие поверхности;</w:t>
      </w:r>
    </w:p>
    <w:p w14:paraId="4F8EB5A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оборудование из пластика и полимеров требуется выполнять с гладкой поверхностью и яркой, чистой цветовой гаммой окраски, не выцветающей от воздействия климатических факторов.</w:t>
      </w:r>
    </w:p>
    <w:p w14:paraId="30DBCD7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3.10.2.3. В требованиях к конструкциям игрового оборудования требуется исключать острые углы, застревание частей тела ребенка, их попадание под элементы оборудования в состоянии движения; поручни оборудования должны полностью охватываться рукой ребенка; для оказания экстренной помощи детям в комплексы игрового оборудования при глубине внутреннего пространства более 2 м необходимо предусматривать возможность доступа внутрь в виде отверстий (не менее двух) диаметром не менее 500 мм.</w:t>
      </w:r>
    </w:p>
    <w:p w14:paraId="7B671DF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3.10.2.4. При размещении игрового оборудования на детских игровых площадках требуется соблюдать минимальные расстояния безопасности, в соответствие с таблицей 2 Приложения N 1 к настоящим Правилам, в пределах, которых на участках территории площадки не допускается размещение других видов игрового оборудования, скамей, урн, бортовых камней и твердых видов покрытия, а также веток, стволов, корней деревьев. Требования к параметрам игрового оборудования и его отдельных частей рекомендуется принимать согласно таблице 3 Приложения N 1 к настоящим Правилам.</w:t>
      </w:r>
    </w:p>
    <w:p w14:paraId="3DF623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3.10.3. Спортивное оборудование предназначено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14:paraId="26C6DA2A"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2E235C70" w14:textId="2E239C2F"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bCs/>
          <w:color w:val="000000" w:themeColor="text1"/>
          <w:sz w:val="24"/>
          <w:szCs w:val="24"/>
        </w:rPr>
      </w:pPr>
      <w:bookmarkStart w:id="11" w:name="_Toc472352452"/>
      <w:r w:rsidRPr="00A40DF2">
        <w:rPr>
          <w:rFonts w:ascii="Times New Roman" w:eastAsia="Times New Roman" w:hAnsi="Times New Roman" w:cs="Times New Roman"/>
          <w:b/>
          <w:bCs/>
          <w:color w:val="000000" w:themeColor="text1"/>
          <w:sz w:val="24"/>
          <w:szCs w:val="24"/>
        </w:rPr>
        <w:t>3.11. Освещение и осветительное оборудование</w:t>
      </w:r>
      <w:bookmarkEnd w:id="11"/>
    </w:p>
    <w:p w14:paraId="1D9E089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3.11.1. В различных градостроительных условиях требуется предусматривать функциональное, архитектурное и информационное освещение с целью решения утилитарных, </w:t>
      </w:r>
      <w:proofErr w:type="spellStart"/>
      <w:r w:rsidRPr="00A40DF2">
        <w:rPr>
          <w:rFonts w:ascii="Times New Roman" w:eastAsia="Times New Roman" w:hAnsi="Times New Roman" w:cs="Times New Roman"/>
          <w:color w:val="000000" w:themeColor="text1"/>
          <w:sz w:val="24"/>
          <w:szCs w:val="24"/>
        </w:rPr>
        <w:t>светопланировочных</w:t>
      </w:r>
      <w:proofErr w:type="spellEnd"/>
      <w:r w:rsidRPr="00A40DF2">
        <w:rPr>
          <w:rFonts w:ascii="Times New Roman" w:eastAsia="Times New Roman" w:hAnsi="Times New Roman" w:cs="Times New Roman"/>
          <w:color w:val="000000" w:themeColor="text1"/>
          <w:sz w:val="24"/>
          <w:szCs w:val="24"/>
        </w:rPr>
        <w:t xml:space="preserve"> и </w:t>
      </w:r>
      <w:proofErr w:type="spellStart"/>
      <w:r w:rsidRPr="00A40DF2">
        <w:rPr>
          <w:rFonts w:ascii="Times New Roman" w:eastAsia="Times New Roman" w:hAnsi="Times New Roman" w:cs="Times New Roman"/>
          <w:color w:val="000000" w:themeColor="text1"/>
          <w:sz w:val="24"/>
          <w:szCs w:val="24"/>
        </w:rPr>
        <w:t>светокомпозиционных</w:t>
      </w:r>
      <w:proofErr w:type="spellEnd"/>
      <w:r w:rsidRPr="00A40DF2">
        <w:rPr>
          <w:rFonts w:ascii="Times New Roman" w:eastAsia="Times New Roman" w:hAnsi="Times New Roman" w:cs="Times New Roman"/>
          <w:color w:val="000000" w:themeColor="text1"/>
          <w:sz w:val="24"/>
          <w:szCs w:val="24"/>
        </w:rPr>
        <w:t xml:space="preserve"> задач, в т.ч. при необходимости светоцветового зонирования территорий муниципального образования и формирования системы </w:t>
      </w:r>
      <w:proofErr w:type="spellStart"/>
      <w:r w:rsidRPr="00A40DF2">
        <w:rPr>
          <w:rFonts w:ascii="Times New Roman" w:eastAsia="Times New Roman" w:hAnsi="Times New Roman" w:cs="Times New Roman"/>
          <w:color w:val="000000" w:themeColor="text1"/>
          <w:sz w:val="24"/>
          <w:szCs w:val="24"/>
        </w:rPr>
        <w:t>светопространственных</w:t>
      </w:r>
      <w:proofErr w:type="spellEnd"/>
      <w:r w:rsidRPr="00A40DF2">
        <w:rPr>
          <w:rFonts w:ascii="Times New Roman" w:eastAsia="Times New Roman" w:hAnsi="Times New Roman" w:cs="Times New Roman"/>
          <w:color w:val="000000" w:themeColor="text1"/>
          <w:sz w:val="24"/>
          <w:szCs w:val="24"/>
        </w:rPr>
        <w:t xml:space="preserve"> ансамблей.</w:t>
      </w:r>
    </w:p>
    <w:p w14:paraId="52BD0CE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3.11.2. При проектировании каждой из трех основных групп осветительных установок (функционального, архитектурного освещения, световой информации) должны быть обеспечены:</w:t>
      </w:r>
    </w:p>
    <w:p w14:paraId="39A5F28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количественные и качественные показатели, предусмотренные действующими нормами искусственного освещения селитебных территорий и наружного архитектурного освещения (СНиП 23-05);</w:t>
      </w:r>
    </w:p>
    <w:p w14:paraId="2E553C3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надежность работы установок согласно Правилам устройства электроустановок (ПУЭ), безопасность населения, обслуживающего персонала и, в необходимых случаях, защищенность от вандализма;</w:t>
      </w:r>
    </w:p>
    <w:p w14:paraId="16F405C4"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экономичность и энергоэффективность применяемых установок, рациональное распределение и использование электроэнергии;</w:t>
      </w:r>
    </w:p>
    <w:p w14:paraId="2A8DE661"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эстетика элементов осветительных установок, их дизайн, качество материалов и изделий с учетом восприятия в дневное и ночное время;</w:t>
      </w:r>
    </w:p>
    <w:p w14:paraId="20CBD73B" w14:textId="0C2EC38B"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удобство обслуживания и управления при разных режимах работы установок.</w:t>
      </w:r>
    </w:p>
    <w:p w14:paraId="791059A6" w14:textId="77777777" w:rsidR="00F633C0" w:rsidRPr="00A40DF2" w:rsidRDefault="00F633C0">
      <w:pPr>
        <w:spacing w:after="0" w:line="240" w:lineRule="auto"/>
        <w:ind w:firstLine="709"/>
        <w:jc w:val="both"/>
        <w:rPr>
          <w:rFonts w:ascii="Times New Roman" w:hAnsi="Times New Roman" w:cs="Times New Roman"/>
          <w:color w:val="000000" w:themeColor="text1"/>
          <w:sz w:val="24"/>
          <w:szCs w:val="24"/>
        </w:rPr>
      </w:pPr>
    </w:p>
    <w:p w14:paraId="470CAA8E" w14:textId="16D620A3" w:rsidR="000358DD" w:rsidRPr="00A40DF2" w:rsidRDefault="00045178">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3.11.3. </w:t>
      </w:r>
      <w:r w:rsidR="000B3A28" w:rsidRPr="00A40DF2">
        <w:rPr>
          <w:rFonts w:ascii="Times New Roman" w:eastAsia="Times New Roman" w:hAnsi="Times New Roman" w:cs="Times New Roman"/>
          <w:b/>
          <w:color w:val="000000" w:themeColor="text1"/>
          <w:sz w:val="24"/>
          <w:szCs w:val="24"/>
        </w:rPr>
        <w:t>Утилитарное наружное освещение</w:t>
      </w:r>
    </w:p>
    <w:p w14:paraId="4C0E01EE"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Утилитарное наружное освещение общественных и дворовых территорий рекомендуется осуществлять стационарными установками освещения, которые, как правило, подразделяют на следующие виды:</w:t>
      </w:r>
    </w:p>
    <w:p w14:paraId="506CF1A3"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обычные (традиционные), светильники которых располагаются на опорах (венчающие, консольные), подвесах или фасадах зданий, строений и сооружений (бра, плафоны), использовать которые рекомендуется для освещения транспортных и пешеходных коммуникаций;</w:t>
      </w:r>
    </w:p>
    <w:p w14:paraId="7E7EC7E9"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w:t>
      </w:r>
      <w:proofErr w:type="spellStart"/>
      <w:r w:rsidRPr="00A40DF2">
        <w:rPr>
          <w:rFonts w:ascii="Times New Roman" w:eastAsia="Times New Roman" w:hAnsi="Times New Roman" w:cs="Times New Roman"/>
          <w:color w:val="000000" w:themeColor="text1"/>
          <w:sz w:val="24"/>
          <w:szCs w:val="24"/>
        </w:rPr>
        <w:t>высокомачтовые</w:t>
      </w:r>
      <w:proofErr w:type="spellEnd"/>
      <w:r w:rsidRPr="00A40DF2">
        <w:rPr>
          <w:rFonts w:ascii="Times New Roman" w:eastAsia="Times New Roman" w:hAnsi="Times New Roman" w:cs="Times New Roman"/>
          <w:color w:val="000000" w:themeColor="text1"/>
          <w:sz w:val="24"/>
          <w:szCs w:val="24"/>
        </w:rPr>
        <w:t>, которые рекомендуется использовать для освещения обширных по площади территорий, транспортных развязок и магистралей, открытых автостоянок и парковок;</w:t>
      </w:r>
    </w:p>
    <w:p w14:paraId="60C843B5"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рекомендуется обосновать технико-экономическими и (или) художественными аргументами;</w:t>
      </w:r>
    </w:p>
    <w:p w14:paraId="7DDA5F93"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газонные, которые рекомендуется использовать для освещения газонов, цветников, пешеходных дорожек и площадок;</w:t>
      </w:r>
    </w:p>
    <w:p w14:paraId="3D918F07" w14:textId="77777777" w:rsidR="000B3A28"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встроенные, светильники которых встроены в ступени, подпорные стенки, ограждения, цоколи зданий и сооружений, МАФ, и применять которые рекомендуется для освещения пешеходных зон и коммуникаций общественных территорий.</w:t>
      </w:r>
    </w:p>
    <w:p w14:paraId="21B71A42" w14:textId="7B53F6DC" w:rsidR="000358DD" w:rsidRPr="00A40DF2" w:rsidRDefault="000B3A28" w:rsidP="000B3A2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стационарных установках утилитарного наружного освещения транспортных и пешеходных зон рекомендуется применять осветительные приборы направленного в нижнюю полусферу прямого, рассеянного или отраженного света.</w:t>
      </w:r>
    </w:p>
    <w:p w14:paraId="5F32585F" w14:textId="77777777" w:rsidR="000B3A28" w:rsidRPr="00A40DF2" w:rsidRDefault="000B3A28" w:rsidP="000B3A28">
      <w:pPr>
        <w:spacing w:after="0" w:line="240" w:lineRule="auto"/>
        <w:ind w:firstLine="709"/>
        <w:jc w:val="both"/>
        <w:rPr>
          <w:rFonts w:ascii="Times New Roman" w:hAnsi="Times New Roman" w:cs="Times New Roman"/>
          <w:color w:val="000000" w:themeColor="text1"/>
          <w:sz w:val="24"/>
          <w:szCs w:val="24"/>
        </w:rPr>
      </w:pPr>
    </w:p>
    <w:p w14:paraId="087708C8"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3.11.4. Архитектурное освещение</w:t>
      </w:r>
    </w:p>
    <w:p w14:paraId="599899F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3.11.4.1. Архитектурное освещение (АО) применяется для формирования художественно-выразительной визуальной среды в вечернем городе,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14:paraId="1C1F0358" w14:textId="5593C104"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3.11.4.2. Архитектурную подсветку зданий, строений, сооружений (далее - архитектурное освещение) рекомендуется применять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Архитектурную подсветку рекомендуется организовывать с помощью стационарных или временных установок освещения объектов, главным образом, для наружного освещения их фасадных поверхностей.</w:t>
      </w:r>
    </w:p>
    <w:p w14:paraId="6CD00335" w14:textId="0842B5A0"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3.11.4.3.В стационарных установках утилитарного наружного и архитектурного освещения рекомендуется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требованиям действующих национальных стандартов.</w:t>
      </w:r>
    </w:p>
    <w:p w14:paraId="031809F5" w14:textId="53D681F2"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3.11.4.4. В установках архитектурного освещения рекомендуется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14:paraId="50EC92D5" w14:textId="525DE7D9"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3.11.4.5. В целях рационального использования электроэнергии и обеспечения визуального разнообразия территорий муниципального образования в темное время суток при проектировании порядка использования осветительного оборудования рекомендуется предусматривать различные режимы работы в вечернее будничное время, ночное время, праздники, а также сезонный режим.</w:t>
      </w:r>
    </w:p>
    <w:p w14:paraId="4266C341" w14:textId="77777777" w:rsidR="000B3A28" w:rsidRPr="00A40DF2" w:rsidRDefault="000B3A28" w:rsidP="000B3A28">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73C08B3C" w14:textId="1EC9E519" w:rsidR="000358DD" w:rsidRPr="00A40DF2" w:rsidRDefault="00045178" w:rsidP="000B3A2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3.11.5. Световая информация</w:t>
      </w:r>
    </w:p>
    <w:p w14:paraId="3CAA734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3.11.5.1. Световая информация (СИ), в том числе, световая реклама, как правило, должна помогать ориентации пешеходов и водителей автотранспорта в городском пространстве и участвовать в решении </w:t>
      </w:r>
      <w:proofErr w:type="spellStart"/>
      <w:r w:rsidRPr="00A40DF2">
        <w:rPr>
          <w:rFonts w:ascii="Times New Roman" w:eastAsia="Times New Roman" w:hAnsi="Times New Roman" w:cs="Times New Roman"/>
          <w:color w:val="000000" w:themeColor="text1"/>
          <w:sz w:val="24"/>
          <w:szCs w:val="24"/>
        </w:rPr>
        <w:t>светокомпозиционных</w:t>
      </w:r>
      <w:proofErr w:type="spellEnd"/>
      <w:r w:rsidRPr="00A40DF2">
        <w:rPr>
          <w:rFonts w:ascii="Times New Roman" w:eastAsia="Times New Roman" w:hAnsi="Times New Roman" w:cs="Times New Roman"/>
          <w:color w:val="000000" w:themeColor="text1"/>
          <w:sz w:val="24"/>
          <w:szCs w:val="24"/>
        </w:rPr>
        <w:t xml:space="preserve"> задач. Необходимо учитывать размещение, габариты, формы и светоцветовые параметры элементов такой информации, обеспечивающие четкость восприятия с расчетных расстояний и гармоничность светового ансамбля, не противоречащую действующим правилам дорожного движения, не нарушающую комфортность проживания населения.</w:t>
      </w:r>
    </w:p>
    <w:p w14:paraId="72148B8E"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193ACBF6"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3.11.6. Источники света</w:t>
      </w:r>
    </w:p>
    <w:p w14:paraId="7FAF5C2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3.11.6.1. В стационарных установках ФО и АО должны использоваться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14:paraId="056E4DE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3.11.6.2. Источники света в установках ФО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14:paraId="73B08BA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3.11.6.3. В установках АО и СИ должны использоваться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14:paraId="56EBABD0"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563CBCC7" w14:textId="4340F5D4"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3.11.7. Освещение транспортных и пешеходных зон</w:t>
      </w:r>
    </w:p>
    <w:p w14:paraId="7322F03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3.11.7.1. В установках ФО транспортных и пешеходных зон применяются осветительные приборы направленного в нижнюю полусферу прямого, рассеянного или отраженного света. Применение светильников с неограниченным светораспределением (типа шаров из прозрачного или светорассеивающего материала) допускается в установках: газонных, на фасадах (типа бра и плафонов) и на опорах с венчающими и консольными приборами. Установка последних возможна на озелененных территориях или на фоне освещенных фасадов зданий, сооружений, склонов рельефа.</w:t>
      </w:r>
    </w:p>
    <w:p w14:paraId="1E654FB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3.11.7.2. Для освещения проезжей части улиц и сопутствующих им тротуаров рекомендуется в зонах интенсивного пешеходного движения применять двухконсольные опоры со светильниками на разной высоте, снабженными </w:t>
      </w:r>
      <w:proofErr w:type="spellStart"/>
      <w:r w:rsidRPr="00A40DF2">
        <w:rPr>
          <w:rFonts w:ascii="Times New Roman" w:eastAsia="Times New Roman" w:hAnsi="Times New Roman" w:cs="Times New Roman"/>
          <w:color w:val="000000" w:themeColor="text1"/>
          <w:sz w:val="24"/>
          <w:szCs w:val="24"/>
        </w:rPr>
        <w:t>разноспектральными</w:t>
      </w:r>
      <w:proofErr w:type="spellEnd"/>
      <w:r w:rsidRPr="00A40DF2">
        <w:rPr>
          <w:rFonts w:ascii="Times New Roman" w:eastAsia="Times New Roman" w:hAnsi="Times New Roman" w:cs="Times New Roman"/>
          <w:color w:val="000000" w:themeColor="text1"/>
          <w:sz w:val="24"/>
          <w:szCs w:val="24"/>
        </w:rPr>
        <w:t xml:space="preserve"> источниками света.</w:t>
      </w:r>
    </w:p>
    <w:p w14:paraId="2FB0A12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3.11.7.3. Выбор типа, расположения и способа установки светильников ФО транспортных и пешеходных зон требуется осуществлять с учетом формируемого масштаба </w:t>
      </w:r>
      <w:proofErr w:type="spellStart"/>
      <w:r w:rsidRPr="00A40DF2">
        <w:rPr>
          <w:rFonts w:ascii="Times New Roman" w:eastAsia="Times New Roman" w:hAnsi="Times New Roman" w:cs="Times New Roman"/>
          <w:color w:val="000000" w:themeColor="text1"/>
          <w:sz w:val="24"/>
          <w:szCs w:val="24"/>
        </w:rPr>
        <w:t>светопространств</w:t>
      </w:r>
      <w:proofErr w:type="spellEnd"/>
      <w:r w:rsidRPr="00A40DF2">
        <w:rPr>
          <w:rFonts w:ascii="Times New Roman" w:eastAsia="Times New Roman" w:hAnsi="Times New Roman" w:cs="Times New Roman"/>
          <w:color w:val="000000" w:themeColor="text1"/>
          <w:sz w:val="24"/>
          <w:szCs w:val="24"/>
        </w:rPr>
        <w:t xml:space="preserve">. Над проезжей частью улиц, дорог и площадей светильники на опорах рекомендуется устанавливать на высоте не менее 8 м. В пешеходных зонах высота установки светильников на опорах может приниматься, как правило, не менее 3,5 м и не </w:t>
      </w:r>
      <w:r w:rsidRPr="00A40DF2">
        <w:rPr>
          <w:rFonts w:ascii="Times New Roman" w:eastAsia="Times New Roman" w:hAnsi="Times New Roman" w:cs="Times New Roman"/>
          <w:color w:val="000000" w:themeColor="text1"/>
          <w:sz w:val="24"/>
          <w:szCs w:val="24"/>
        </w:rPr>
        <w:lastRenderedPageBreak/>
        <w:t>более 5,5 м. Светильники (бра, плафоны) для освещения проездов, тротуаров и площадок, расположенных у зданий, рекомендуется устанавливать на высоте не менее 3 м.</w:t>
      </w:r>
    </w:p>
    <w:p w14:paraId="26236EC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3.11.7.4. Опоры уличных светильников для освещения проезжей части магистральных улиц (общегородских и районных) могут располагаться на расстоянии не менее 0,6 м от лицевой грани бортового камня до цоколя опоры, на уличной сети местного значения это расстояние допускается уменьшать до 0,3 м при условии отсутствия автобусного или троллейбусного движения, а также регулярного движения грузовых машин. Следует учитывать, что опора не должна находиться между пожарным гидрантом и проезжей частью улиц и дорог.</w:t>
      </w:r>
    </w:p>
    <w:p w14:paraId="385D635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3.11.7.5. Опоры на пересечениях магистральных улиц и дорог, как правило, устанавливаются до начала закругления тротуаров и не ближе 1,5 м от различного рода въездов, не нарушая единого строя линии их установки.</w:t>
      </w:r>
    </w:p>
    <w:p w14:paraId="71B8F065"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5EEB5331"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3.11.8. Режимы работы осветительных установок</w:t>
      </w:r>
    </w:p>
    <w:p w14:paraId="04E36C6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3.11.8.1. При проектировании всех трех групп осветительных установок (ФО, АО, СИ) в целях рационального использования электроэнергии и обеспечения визуального разнообразия среды населенного пункта в темное время суток следует предусматривать следующие режимы их работы:</w:t>
      </w:r>
    </w:p>
    <w:p w14:paraId="23C33B1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вечерний будничный режим, когда функционируют все стационарные установки ФО, АО и СИ, за исключением систем праздничного освещения;</w:t>
      </w:r>
    </w:p>
    <w:p w14:paraId="13BF6CC7" w14:textId="401C01DC"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ночной дежурный режим, когда в установках ФО, АО и СИ может отключаться часть осветительных приборов, допускаемая нормами освещенности и распоряжениями администрации</w:t>
      </w:r>
      <w:r w:rsidR="004715E7">
        <w:rPr>
          <w:rFonts w:ascii="Times New Roman" w:eastAsia="Times New Roman" w:hAnsi="Times New Roman" w:cs="Times New Roman"/>
          <w:color w:val="000000" w:themeColor="text1"/>
          <w:sz w:val="24"/>
          <w:szCs w:val="24"/>
        </w:rPr>
        <w:t xml:space="preserve"> муниципального образования</w:t>
      </w:r>
      <w:r w:rsidRPr="00A40DF2">
        <w:rPr>
          <w:rFonts w:ascii="Times New Roman" w:eastAsia="Times New Roman" w:hAnsi="Times New Roman" w:cs="Times New Roman"/>
          <w:color w:val="000000" w:themeColor="text1"/>
          <w:sz w:val="24"/>
          <w:szCs w:val="24"/>
        </w:rPr>
        <w:t>;</w:t>
      </w:r>
    </w:p>
    <w:p w14:paraId="31BCCC56" w14:textId="7ED8B6E6"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праздничный режим, когда функционируют все стационарные и временные осветительные установки трех групп в часы суток и дни недели, определяемые администрацией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eastAsia="Times New Roman" w:hAnsi="Times New Roman" w:cs="Times New Roman"/>
          <w:color w:val="000000" w:themeColor="text1"/>
          <w:sz w:val="24"/>
          <w:szCs w:val="24"/>
        </w:rPr>
        <w:t>;</w:t>
      </w:r>
    </w:p>
    <w:p w14:paraId="32F7C201"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сезонный режим, предусматриваемый главным образом в рекреационных зонах для стационарных и временных установок ФО и АО в определенные сроки (зимой, осенью).</w:t>
      </w:r>
    </w:p>
    <w:p w14:paraId="65DA74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3.11.8.2. Включение всех групп осветительных установок независимо от их ведомственной принадлежности должно производиться вечером при снижении уровня естественной освещенности до 20 </w:t>
      </w:r>
      <w:proofErr w:type="spellStart"/>
      <w:r w:rsidRPr="00A40DF2">
        <w:rPr>
          <w:rFonts w:ascii="Times New Roman" w:eastAsia="Times New Roman" w:hAnsi="Times New Roman" w:cs="Times New Roman"/>
          <w:color w:val="000000" w:themeColor="text1"/>
          <w:sz w:val="24"/>
          <w:szCs w:val="24"/>
        </w:rPr>
        <w:t>лк</w:t>
      </w:r>
      <w:proofErr w:type="spellEnd"/>
      <w:r w:rsidRPr="00A40DF2">
        <w:rPr>
          <w:rFonts w:ascii="Times New Roman" w:eastAsia="Times New Roman" w:hAnsi="Times New Roman" w:cs="Times New Roman"/>
          <w:color w:val="000000" w:themeColor="text1"/>
          <w:sz w:val="24"/>
          <w:szCs w:val="24"/>
        </w:rPr>
        <w:t>. Отключение рекомендуется производить:</w:t>
      </w:r>
    </w:p>
    <w:p w14:paraId="08A6190B" w14:textId="669450DC"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установок ФО - утром при повышении освещенности до 10 </w:t>
      </w:r>
      <w:proofErr w:type="spellStart"/>
      <w:r w:rsidRPr="00A40DF2">
        <w:rPr>
          <w:rFonts w:ascii="Times New Roman" w:eastAsia="Times New Roman" w:hAnsi="Times New Roman" w:cs="Times New Roman"/>
          <w:color w:val="000000" w:themeColor="text1"/>
          <w:sz w:val="24"/>
          <w:szCs w:val="24"/>
        </w:rPr>
        <w:t>лк</w:t>
      </w:r>
      <w:proofErr w:type="spellEnd"/>
      <w:r w:rsidRPr="00A40DF2">
        <w:rPr>
          <w:rFonts w:ascii="Times New Roman" w:eastAsia="Times New Roman" w:hAnsi="Times New Roman" w:cs="Times New Roman"/>
          <w:color w:val="000000" w:themeColor="text1"/>
          <w:sz w:val="24"/>
          <w:szCs w:val="24"/>
        </w:rPr>
        <w:t xml:space="preserve">; время возможного отключения части уличных светильников при переходе с вечернего на ночной режим устанавливается администрацией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eastAsia="Times New Roman" w:hAnsi="Times New Roman" w:cs="Times New Roman"/>
          <w:color w:val="000000" w:themeColor="text1"/>
          <w:sz w:val="24"/>
          <w:szCs w:val="24"/>
        </w:rPr>
        <w:t>, переключение освещения пешеходных тоннелей с дневного на вечерний и ночной режим, а также с ночного на дневной следует производить одновременно с включением и отключением уличного освещения;</w:t>
      </w:r>
    </w:p>
    <w:p w14:paraId="671B628E"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установок АО - в соответствии с решением городской администрации, которая для большинства освещаемых объектов назначает вечерний режим в зимнее и летнее полугодие до полуночи и до часу ночи соответственно, а на ряде объектов (вокзалы, градостроительные доминанты, въезды в город и т.п.) установки АО могут функционировать от заката до рассвета;</w:t>
      </w:r>
    </w:p>
    <w:p w14:paraId="20A0DE32"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установок СИ - по решению соответствующих ведомств или владельцев.</w:t>
      </w:r>
    </w:p>
    <w:p w14:paraId="5678DA43"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1CE66AD1" w14:textId="555AE636" w:rsidR="000358DD" w:rsidRPr="00A40DF2" w:rsidRDefault="00045178" w:rsidP="008B46A3">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2" w:name="_Toc472352453"/>
      <w:r w:rsidRPr="00A40DF2">
        <w:rPr>
          <w:rFonts w:ascii="Times New Roman" w:eastAsia="Times New Roman" w:hAnsi="Times New Roman" w:cs="Times New Roman"/>
          <w:color w:val="000000" w:themeColor="text1"/>
          <w:sz w:val="24"/>
          <w:szCs w:val="24"/>
        </w:rPr>
        <w:t>3</w:t>
      </w:r>
      <w:r w:rsidRPr="00A40DF2">
        <w:rPr>
          <w:rFonts w:ascii="Times New Roman" w:eastAsia="Times New Roman" w:hAnsi="Times New Roman" w:cs="Times New Roman"/>
          <w:b/>
          <w:color w:val="000000" w:themeColor="text1"/>
          <w:sz w:val="24"/>
          <w:szCs w:val="24"/>
        </w:rPr>
        <w:t>.12. МАФ и характерные требования к ним</w:t>
      </w:r>
      <w:bookmarkEnd w:id="12"/>
    </w:p>
    <w:p w14:paraId="4E9C88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 Материалы и дизайн объектов должен подбираться с учетом всех условий использования.</w:t>
      </w:r>
    </w:p>
    <w:p w14:paraId="663CC98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3.12.2. При проектировании, выборе МАФ необходимо использовать и учитывать:</w:t>
      </w:r>
    </w:p>
    <w:p w14:paraId="01F912F4"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а) наличие свободной площади на благоустраиваемой территории;</w:t>
      </w:r>
    </w:p>
    <w:p w14:paraId="4B58CE1E"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б) соответствие материалов и конструкции МАФ климату и назначению МАФ;</w:t>
      </w:r>
    </w:p>
    <w:p w14:paraId="28E82693"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защиту от образования наледи и снежных заносов, обеспечение стока воды;</w:t>
      </w:r>
    </w:p>
    <w:p w14:paraId="6D1C9F6E"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г) пропускную способность территории, частоту и продолжительность использования МАФ;</w:t>
      </w:r>
    </w:p>
    <w:p w14:paraId="7E1D2A7B"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д) возраст потенциальных пользователей МАФ;</w:t>
      </w:r>
    </w:p>
    <w:p w14:paraId="3FF3A3B3"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е) антивандальную защищенность МАФ от разрушения, оклейки, нанесения надписей и изображений;</w:t>
      </w:r>
    </w:p>
    <w:p w14:paraId="00DBDCFA"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ж) удобство обслуживания, а также механизированной и ручной очистки территории рядом с МАФ и под конструкцией;</w:t>
      </w:r>
    </w:p>
    <w:p w14:paraId="0DB91939"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з) возможность ремонта или замены деталей МАФ;</w:t>
      </w:r>
    </w:p>
    <w:p w14:paraId="11094E3E"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и) интенсивность пешеходного и автомобильного движения, близость транспортных узлов;</w:t>
      </w:r>
    </w:p>
    <w:p w14:paraId="2D0B57C9" w14:textId="77777777" w:rsidR="00212BF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к) эргономичность конструкций (высоту и наклон спинки скамеек, высоту урн и другие характеристики);</w:t>
      </w:r>
    </w:p>
    <w:p w14:paraId="69231C11" w14:textId="27337F25" w:rsidR="000358DD" w:rsidRPr="00A40DF2" w:rsidRDefault="00212BFD" w:rsidP="00212BFD">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lang w:eastAsia="ru-RU"/>
        </w:rPr>
        <w:t>л) расцветку и стилистическое сочетание с другими МАФ и окружающей архитектурой;</w:t>
      </w:r>
      <w:r w:rsidR="00045178" w:rsidRPr="00A40DF2">
        <w:rPr>
          <w:rFonts w:ascii="Times New Roman" w:eastAsia="Times New Roman" w:hAnsi="Times New Roman" w:cs="Times New Roman"/>
          <w:color w:val="000000" w:themeColor="text1"/>
          <w:sz w:val="24"/>
          <w:szCs w:val="24"/>
        </w:rPr>
        <w:t>3.12.3. Общие требования к установке МАФ:</w:t>
      </w:r>
    </w:p>
    <w:p w14:paraId="02F89C82"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а) расположение, не создающее препятствий для пешеходов;</w:t>
      </w:r>
    </w:p>
    <w:p w14:paraId="1698E306"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 xml:space="preserve">б) плотная установка на </w:t>
      </w:r>
      <w:proofErr w:type="spellStart"/>
      <w:r w:rsidRPr="00A40DF2">
        <w:rPr>
          <w:color w:val="000000" w:themeColor="text1"/>
        </w:rPr>
        <w:t>минимальнои</w:t>
      </w:r>
      <w:proofErr w:type="spellEnd"/>
      <w:r w:rsidRPr="00A40DF2">
        <w:rPr>
          <w:color w:val="000000" w:themeColor="text1"/>
        </w:rPr>
        <w:t xml:space="preserve">̆ площади в местах большого скопления </w:t>
      </w:r>
      <w:proofErr w:type="spellStart"/>
      <w:r w:rsidRPr="00A40DF2">
        <w:rPr>
          <w:color w:val="000000" w:themeColor="text1"/>
        </w:rPr>
        <w:t>людеи</w:t>
      </w:r>
      <w:proofErr w:type="spellEnd"/>
      <w:r w:rsidRPr="00A40DF2">
        <w:rPr>
          <w:color w:val="000000" w:themeColor="text1"/>
        </w:rPr>
        <w:t>̆;</w:t>
      </w:r>
    </w:p>
    <w:p w14:paraId="024A0EB7"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в) устойчивость конструкции;</w:t>
      </w:r>
    </w:p>
    <w:p w14:paraId="6E232911"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 xml:space="preserve">г) надежная фиксация или обеспечение возможности пере </w:t>
      </w:r>
      <w:proofErr w:type="spellStart"/>
      <w:r w:rsidRPr="00A40DF2">
        <w:rPr>
          <w:color w:val="000000" w:themeColor="text1"/>
        </w:rPr>
        <w:t>мещения</w:t>
      </w:r>
      <w:proofErr w:type="spellEnd"/>
      <w:r w:rsidRPr="00A40DF2">
        <w:rPr>
          <w:color w:val="000000" w:themeColor="text1"/>
        </w:rPr>
        <w:t xml:space="preserve"> в зависимости от условий расположения;</w:t>
      </w:r>
    </w:p>
    <w:p w14:paraId="55EB5FEC" w14:textId="77777777" w:rsidR="000358DD" w:rsidRPr="00A40DF2" w:rsidRDefault="00045178">
      <w:pPr>
        <w:pStyle w:val="a7"/>
        <w:spacing w:before="0" w:beforeAutospacing="0" w:after="0" w:afterAutospacing="0"/>
        <w:ind w:firstLine="709"/>
        <w:jc w:val="both"/>
        <w:rPr>
          <w:color w:val="000000" w:themeColor="text1"/>
        </w:rPr>
      </w:pPr>
      <w:r w:rsidRPr="00A40DF2">
        <w:rPr>
          <w:color w:val="000000" w:themeColor="text1"/>
        </w:rPr>
        <w:t xml:space="preserve">д) достаточное количество МАФ определенных типов в </w:t>
      </w:r>
      <w:proofErr w:type="spellStart"/>
      <w:r w:rsidRPr="00A40DF2">
        <w:rPr>
          <w:color w:val="000000" w:themeColor="text1"/>
        </w:rPr>
        <w:t>каждои</w:t>
      </w:r>
      <w:proofErr w:type="spellEnd"/>
      <w:r w:rsidRPr="00A40DF2">
        <w:rPr>
          <w:color w:val="000000" w:themeColor="text1"/>
        </w:rPr>
        <w:t xml:space="preserve">̆ </w:t>
      </w:r>
      <w:proofErr w:type="spellStart"/>
      <w:r w:rsidRPr="00A40DF2">
        <w:rPr>
          <w:color w:val="000000" w:themeColor="text1"/>
        </w:rPr>
        <w:t>конкретнои</w:t>
      </w:r>
      <w:proofErr w:type="spellEnd"/>
      <w:r w:rsidRPr="00A40DF2">
        <w:rPr>
          <w:color w:val="000000" w:themeColor="text1"/>
        </w:rPr>
        <w:t>̆ зоне;</w:t>
      </w:r>
    </w:p>
    <w:p w14:paraId="1B95DEE8" w14:textId="0497A68D"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w:t>
      </w:r>
      <w:r w:rsidR="00BA692E" w:rsidRPr="00A40DF2">
        <w:rPr>
          <w:rFonts w:ascii="Times New Roman" w:eastAsia="Times New Roman" w:hAnsi="Times New Roman" w:cs="Times New Roman"/>
          <w:color w:val="000000" w:themeColor="text1"/>
          <w:sz w:val="24"/>
          <w:szCs w:val="24"/>
        </w:rPr>
        <w:t>3</w:t>
      </w:r>
      <w:r w:rsidRPr="00A40DF2">
        <w:rPr>
          <w:rFonts w:ascii="Times New Roman" w:eastAsia="Times New Roman" w:hAnsi="Times New Roman" w:cs="Times New Roman"/>
          <w:color w:val="000000" w:themeColor="text1"/>
          <w:sz w:val="24"/>
          <w:szCs w:val="24"/>
        </w:rPr>
        <w:t>. При размещении уличной мебели рекомендуется:</w:t>
      </w:r>
    </w:p>
    <w:p w14:paraId="5F951E48"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осуществлять установку скамеек на твердые виды покрытия или фундамент. При наличии фундамента его части рекомендуется выполнять не выступающими над поверхностью земли;</w:t>
      </w:r>
    </w:p>
    <w:p w14:paraId="76B78C3D"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выбирать скамьи со спинками при оборудовании территорий рекреационного назначения, скамьи со спинками и поручнями - при оборудовании дворовых территорий, скамьи без спинок и поручней - при оборудовании транзитных зон;</w:t>
      </w:r>
    </w:p>
    <w:p w14:paraId="7A8C096D"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14:paraId="695291CE" w14:textId="43F46C70" w:rsidR="001942B8" w:rsidRPr="00A40DF2" w:rsidRDefault="00BA692E"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493EB8" w:rsidRPr="00A40DF2">
        <w:rPr>
          <w:rFonts w:ascii="Times New Roman" w:eastAsia="Times New Roman" w:hAnsi="Times New Roman" w:cs="Times New Roman"/>
          <w:color w:val="000000" w:themeColor="text1"/>
          <w:sz w:val="24"/>
          <w:szCs w:val="24"/>
        </w:rPr>
        <w:t>12. 4.</w:t>
      </w:r>
      <w:r w:rsidR="001942B8" w:rsidRPr="00A40DF2">
        <w:rPr>
          <w:rFonts w:ascii="Times New Roman" w:eastAsia="Times New Roman" w:hAnsi="Times New Roman" w:cs="Times New Roman"/>
          <w:color w:val="000000" w:themeColor="text1"/>
          <w:sz w:val="24"/>
          <w:szCs w:val="24"/>
        </w:rPr>
        <w:t xml:space="preserve"> На тротуарах автомобильных дорог рекомендуется использовать следующие типы МАФ:</w:t>
      </w:r>
    </w:p>
    <w:p w14:paraId="1FB08BBE"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установки освещения;</w:t>
      </w:r>
    </w:p>
    <w:p w14:paraId="52EDADD2"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скамьи без спинок, оборудованные местом для сумок;</w:t>
      </w:r>
    </w:p>
    <w:p w14:paraId="03323B2B"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опоры у скамеек, предназначенных для людей с ограниченными возможностями;</w:t>
      </w:r>
    </w:p>
    <w:p w14:paraId="391486FC"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ограждения (в местах необходимости обеспечения защиты пешеходов от наезда автомобилей);</w:t>
      </w:r>
    </w:p>
    <w:p w14:paraId="638B4B63"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кадки, цветочницы, вазоны, кашпо, в том числе подвесные;</w:t>
      </w:r>
    </w:p>
    <w:p w14:paraId="71D7FDA3"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урны.</w:t>
      </w:r>
    </w:p>
    <w:p w14:paraId="062A4CE8" w14:textId="30B5782D"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w:t>
      </w:r>
      <w:r w:rsidR="00BA692E" w:rsidRPr="00A40DF2">
        <w:rPr>
          <w:rFonts w:ascii="Times New Roman" w:eastAsia="Times New Roman" w:hAnsi="Times New Roman" w:cs="Times New Roman"/>
          <w:color w:val="000000" w:themeColor="text1"/>
          <w:sz w:val="24"/>
          <w:szCs w:val="24"/>
        </w:rPr>
        <w:t>5</w:t>
      </w:r>
      <w:r w:rsidRPr="00A40DF2">
        <w:rPr>
          <w:rFonts w:ascii="Times New Roman" w:eastAsia="Times New Roman" w:hAnsi="Times New Roman" w:cs="Times New Roman"/>
          <w:color w:val="000000" w:themeColor="text1"/>
          <w:sz w:val="24"/>
          <w:szCs w:val="24"/>
        </w:rPr>
        <w:t>. В правилах благоустройства территории муниципального образования рекомендуется предусмотреть особые требования к МАФ и уличной мебели, устанавливаемым на территории исторической застройки населенных пунктов, а также на территориях центров притяжения, наиболее часто посещаемых жителями населенного пункта и туристами.</w:t>
      </w:r>
    </w:p>
    <w:p w14:paraId="1FD508F8" w14:textId="1AAFE948"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966316" w:rsidRPr="00A40DF2">
        <w:rPr>
          <w:rFonts w:ascii="Times New Roman" w:eastAsia="Times New Roman" w:hAnsi="Times New Roman" w:cs="Times New Roman"/>
          <w:color w:val="000000" w:themeColor="text1"/>
          <w:sz w:val="24"/>
          <w:szCs w:val="24"/>
        </w:rPr>
        <w:t xml:space="preserve">12. </w:t>
      </w:r>
      <w:r w:rsidR="00BA692E" w:rsidRPr="00A40DF2">
        <w:rPr>
          <w:rFonts w:ascii="Times New Roman" w:eastAsia="Times New Roman" w:hAnsi="Times New Roman" w:cs="Times New Roman"/>
          <w:color w:val="000000" w:themeColor="text1"/>
          <w:sz w:val="24"/>
          <w:szCs w:val="24"/>
        </w:rPr>
        <w:t>6</w:t>
      </w:r>
      <w:r w:rsidR="00966316" w:rsidRPr="00A40DF2">
        <w:rPr>
          <w:rFonts w:ascii="Times New Roman" w:eastAsia="Times New Roman" w:hAnsi="Times New Roman" w:cs="Times New Roman"/>
          <w:color w:val="000000" w:themeColor="text1"/>
          <w:sz w:val="24"/>
          <w:szCs w:val="24"/>
        </w:rPr>
        <w:t>.</w:t>
      </w:r>
      <w:r w:rsidRPr="00A40DF2">
        <w:rPr>
          <w:rFonts w:ascii="Times New Roman" w:eastAsia="Times New Roman" w:hAnsi="Times New Roman" w:cs="Times New Roman"/>
          <w:color w:val="000000" w:themeColor="text1"/>
          <w:sz w:val="24"/>
          <w:szCs w:val="24"/>
        </w:rPr>
        <w:t xml:space="preserve"> Для пешеходных зон и коммуникаций рекомендуется использовать следующие типы МАФ:</w:t>
      </w:r>
    </w:p>
    <w:p w14:paraId="4AC5DDC5"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установки освещения;</w:t>
      </w:r>
    </w:p>
    <w:p w14:paraId="23D9B9F1"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скамьи, предполагающие длительное, комфортное сидение;</w:t>
      </w:r>
    </w:p>
    <w:p w14:paraId="72BF1130"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цветочницы, вазоны, кашпо;</w:t>
      </w:r>
    </w:p>
    <w:p w14:paraId="270358F2"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информационные стенды;</w:t>
      </w:r>
    </w:p>
    <w:p w14:paraId="46781527"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д) ограждения (в местах необходимости обеспечения защиты пешеходов от наезда автомобилей);</w:t>
      </w:r>
    </w:p>
    <w:p w14:paraId="07D05FD3"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столы для настольных игр;</w:t>
      </w:r>
    </w:p>
    <w:p w14:paraId="5FF8CF48"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ж) урны.</w:t>
      </w:r>
    </w:p>
    <w:p w14:paraId="6734EEBF" w14:textId="1E1B7BF3"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575D68" w:rsidRPr="00A40DF2">
        <w:rPr>
          <w:rFonts w:ascii="Times New Roman" w:eastAsia="Times New Roman" w:hAnsi="Times New Roman" w:cs="Times New Roman"/>
          <w:color w:val="000000" w:themeColor="text1"/>
          <w:sz w:val="24"/>
          <w:szCs w:val="24"/>
        </w:rPr>
        <w:t xml:space="preserve">12. </w:t>
      </w:r>
      <w:r w:rsidR="00BA692E" w:rsidRPr="00A40DF2">
        <w:rPr>
          <w:rFonts w:ascii="Times New Roman" w:eastAsia="Times New Roman" w:hAnsi="Times New Roman" w:cs="Times New Roman"/>
          <w:color w:val="000000" w:themeColor="text1"/>
          <w:sz w:val="24"/>
          <w:szCs w:val="24"/>
        </w:rPr>
        <w:t>7</w:t>
      </w:r>
      <w:r w:rsidR="00575D68" w:rsidRPr="00A40DF2">
        <w:rPr>
          <w:rFonts w:ascii="Times New Roman" w:eastAsia="Times New Roman" w:hAnsi="Times New Roman" w:cs="Times New Roman"/>
          <w:color w:val="000000" w:themeColor="text1"/>
          <w:sz w:val="24"/>
          <w:szCs w:val="24"/>
        </w:rPr>
        <w:t>.</w:t>
      </w:r>
      <w:r w:rsidRPr="00A40DF2">
        <w:rPr>
          <w:rFonts w:ascii="Times New Roman" w:eastAsia="Times New Roman" w:hAnsi="Times New Roman" w:cs="Times New Roman"/>
          <w:color w:val="000000" w:themeColor="text1"/>
          <w:sz w:val="24"/>
          <w:szCs w:val="24"/>
        </w:rPr>
        <w:t xml:space="preserve"> При размещении урн рекомендуется выбирать урны достаточной высоты и объема, с рельефным </w:t>
      </w:r>
      <w:proofErr w:type="spellStart"/>
      <w:r w:rsidRPr="00A40DF2">
        <w:rPr>
          <w:rFonts w:ascii="Times New Roman" w:eastAsia="Times New Roman" w:hAnsi="Times New Roman" w:cs="Times New Roman"/>
          <w:color w:val="000000" w:themeColor="text1"/>
          <w:sz w:val="24"/>
          <w:szCs w:val="24"/>
        </w:rPr>
        <w:t>текстурированием</w:t>
      </w:r>
      <w:proofErr w:type="spellEnd"/>
      <w:r w:rsidRPr="00A40DF2">
        <w:rPr>
          <w:rFonts w:ascii="Times New Roman" w:eastAsia="Times New Roman" w:hAnsi="Times New Roman" w:cs="Times New Roman"/>
          <w:color w:val="000000" w:themeColor="text1"/>
          <w:sz w:val="24"/>
          <w:szCs w:val="24"/>
        </w:rPr>
        <w:t xml:space="preserve"> или перфорированием для защиты от графического вандализма и козырьком для защиты от осадков. Рекомендуется применение вставных ведер и мусорных мешков.</w:t>
      </w:r>
    </w:p>
    <w:p w14:paraId="74B7FD4F" w14:textId="7C77AE54"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w:t>
      </w:r>
      <w:r w:rsidR="00BA692E" w:rsidRPr="00A40DF2">
        <w:rPr>
          <w:rFonts w:ascii="Times New Roman" w:eastAsia="Times New Roman" w:hAnsi="Times New Roman" w:cs="Times New Roman"/>
          <w:color w:val="000000" w:themeColor="text1"/>
          <w:sz w:val="24"/>
          <w:szCs w:val="24"/>
        </w:rPr>
        <w:t>8</w:t>
      </w:r>
      <w:r w:rsidRPr="00A40DF2">
        <w:rPr>
          <w:rFonts w:ascii="Times New Roman" w:eastAsia="Times New Roman" w:hAnsi="Times New Roman" w:cs="Times New Roman"/>
          <w:color w:val="000000" w:themeColor="text1"/>
          <w:sz w:val="24"/>
          <w:szCs w:val="24"/>
        </w:rPr>
        <w:t>. В целях защиты МАФ от графического вандализма рекомендуется:</w:t>
      </w:r>
    </w:p>
    <w:p w14:paraId="517DBD6E"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а) минимизировать площадь поверхностей МАФ, при этом свободные поверхности рекомендуется делать с рельефным </w:t>
      </w:r>
      <w:proofErr w:type="spellStart"/>
      <w:r w:rsidRPr="00A40DF2">
        <w:rPr>
          <w:rFonts w:ascii="Times New Roman" w:eastAsia="Times New Roman" w:hAnsi="Times New Roman" w:cs="Times New Roman"/>
          <w:color w:val="000000" w:themeColor="text1"/>
          <w:sz w:val="24"/>
          <w:szCs w:val="24"/>
        </w:rPr>
        <w:t>текстурированием</w:t>
      </w:r>
      <w:proofErr w:type="spellEnd"/>
      <w:r w:rsidRPr="00A40DF2">
        <w:rPr>
          <w:rFonts w:ascii="Times New Roman" w:eastAsia="Times New Roman" w:hAnsi="Times New Roman" w:cs="Times New Roman"/>
          <w:color w:val="000000" w:themeColor="text1"/>
          <w:sz w:val="24"/>
          <w:szCs w:val="24"/>
        </w:rPr>
        <w:t xml:space="preserve"> или перфорированием, препятствующим графическому вандализму или облегчающим его устранение;</w:t>
      </w:r>
    </w:p>
    <w:p w14:paraId="5FD8F701"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использовать озеленение, стрит-арт, афиши, рекламные конструкции, информационные конструкции с общественно полезной информацией (например, размещать на поверхностях МАФ исторические планы местности, навигационные схемы и другие элементы);</w:t>
      </w:r>
    </w:p>
    <w:p w14:paraId="2188DD99"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14:paraId="1AA9F034"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выбирать или проектировать рельефные поверхности опор освещения, в том числе с использованием краски, содержащей рельефные частицы.</w:t>
      </w:r>
    </w:p>
    <w:p w14:paraId="46B9546F" w14:textId="21E8AB1F" w:rsidR="008B46A3"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w:t>
      </w:r>
      <w:r w:rsidR="00575D68" w:rsidRPr="00A40DF2">
        <w:rPr>
          <w:rFonts w:ascii="Times New Roman" w:eastAsia="Times New Roman" w:hAnsi="Times New Roman" w:cs="Times New Roman"/>
          <w:color w:val="000000" w:themeColor="text1"/>
          <w:sz w:val="24"/>
          <w:szCs w:val="24"/>
        </w:rPr>
        <w:t>12.</w:t>
      </w:r>
      <w:r w:rsidR="00BA692E" w:rsidRPr="00A40DF2">
        <w:rPr>
          <w:rFonts w:ascii="Times New Roman" w:eastAsia="Times New Roman" w:hAnsi="Times New Roman" w:cs="Times New Roman"/>
          <w:color w:val="000000" w:themeColor="text1"/>
          <w:sz w:val="24"/>
          <w:szCs w:val="24"/>
        </w:rPr>
        <w:t>9</w:t>
      </w:r>
      <w:r w:rsidR="00575D68" w:rsidRPr="00A40DF2">
        <w:rPr>
          <w:rFonts w:ascii="Times New Roman" w:eastAsia="Times New Roman" w:hAnsi="Times New Roman" w:cs="Times New Roman"/>
          <w:color w:val="000000" w:themeColor="text1"/>
          <w:sz w:val="24"/>
          <w:szCs w:val="24"/>
        </w:rPr>
        <w:t xml:space="preserve">. </w:t>
      </w:r>
      <w:r w:rsidRPr="00A40DF2">
        <w:rPr>
          <w:rFonts w:ascii="Times New Roman" w:eastAsia="Times New Roman" w:hAnsi="Times New Roman" w:cs="Times New Roman"/>
          <w:color w:val="000000" w:themeColor="text1"/>
          <w:sz w:val="24"/>
          <w:szCs w:val="24"/>
        </w:rPr>
        <w:t>При установке МАФ рекомендуется учитывать иные элементы благоустройства, установленные на благоустраиваемой территории, а также процессы их эксплуатации и содержания, в том числе процессы уборки и ремонта.</w:t>
      </w:r>
    </w:p>
    <w:p w14:paraId="12CCF504" w14:textId="77777777" w:rsidR="001942B8" w:rsidRPr="00A40DF2" w:rsidRDefault="001942B8" w:rsidP="00851FF7">
      <w:pPr>
        <w:spacing w:after="0" w:line="240" w:lineRule="auto"/>
        <w:ind w:firstLine="709"/>
        <w:jc w:val="both"/>
        <w:rPr>
          <w:rFonts w:ascii="Times New Roman" w:eastAsia="Times New Roman" w:hAnsi="Times New Roman" w:cs="Times New Roman"/>
          <w:color w:val="000000" w:themeColor="text1"/>
          <w:sz w:val="24"/>
          <w:szCs w:val="24"/>
        </w:rPr>
      </w:pPr>
    </w:p>
    <w:p w14:paraId="67A25473"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3.12.10. Принципы антивандальной защиты малых архитектурных форм от графического вандализма.</w:t>
      </w:r>
    </w:p>
    <w:p w14:paraId="598EB1B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3.12.10.1. Свободные поверхности рекомендуется делать перфорированными или с рельефом, препятствующим графическому вандализму или облегчающим его устранение.</w:t>
      </w:r>
    </w:p>
    <w:p w14:paraId="5245AA6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3.12.10.2. Глухие заборы рекомендуется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14:paraId="55A800B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3.12.10.3. Для защиты городских малообъемных объектов (коммутационных шкафов и других) рекомендуется размещение на поверхности малоформатной рекламы. Также возможно использование стрит-арта или размещение их внутри афишной тумбы. </w:t>
      </w:r>
    </w:p>
    <w:p w14:paraId="29308CF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3.12.10.4. Для защиты от графического вандализма конструкцию опор освещения и прочих объектов рекомендуется выбирать или проектировать рельефной, в том числе с использованием краски, содержащей рельефные частицы.</w:t>
      </w:r>
    </w:p>
    <w:p w14:paraId="469D2F82" w14:textId="4EE9058F"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3.12.10.5. Рекомендуется вместо отдельно стоящих конструкций размещать рекламные конструкции на местах потенциального вандализма (основная зона вандализма ― 30–200 сантиметров от земли) на столбах, коммутационных шкафах, заборах и </w:t>
      </w:r>
      <w:proofErr w:type="gramStart"/>
      <w:r w:rsidRPr="00A40DF2">
        <w:rPr>
          <w:rFonts w:ascii="Times New Roman" w:eastAsia="Times New Roman" w:hAnsi="Times New Roman" w:cs="Times New Roman"/>
          <w:color w:val="000000" w:themeColor="text1"/>
          <w:sz w:val="24"/>
          <w:szCs w:val="24"/>
        </w:rPr>
        <w:t>т.п..</w:t>
      </w:r>
      <w:proofErr w:type="gramEnd"/>
      <w:r w:rsidRPr="00A40DF2">
        <w:rPr>
          <w:rFonts w:ascii="Times New Roman" w:eastAsia="Times New Roman" w:hAnsi="Times New Roman" w:cs="Times New Roman"/>
          <w:color w:val="000000" w:themeColor="text1"/>
          <w:sz w:val="24"/>
          <w:szCs w:val="24"/>
        </w:rPr>
        <w:t xml:space="preserve"> В том числе в этой зоне возможно размещение или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14:paraId="5C87139E" w14:textId="77777777" w:rsidR="008B46A3" w:rsidRPr="00A40DF2" w:rsidRDefault="008B46A3">
      <w:pPr>
        <w:spacing w:after="0" w:line="240" w:lineRule="auto"/>
        <w:ind w:firstLine="709"/>
        <w:contextualSpacing/>
        <w:jc w:val="both"/>
        <w:rPr>
          <w:rFonts w:ascii="Times New Roman" w:hAnsi="Times New Roman" w:cs="Times New Roman"/>
          <w:color w:val="000000" w:themeColor="text1"/>
          <w:sz w:val="24"/>
          <w:szCs w:val="24"/>
        </w:rPr>
      </w:pPr>
    </w:p>
    <w:p w14:paraId="17345C28"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3.12.11. Правила </w:t>
      </w:r>
      <w:proofErr w:type="spellStart"/>
      <w:r w:rsidRPr="00A40DF2">
        <w:rPr>
          <w:rFonts w:ascii="Times New Roman" w:eastAsia="Times New Roman" w:hAnsi="Times New Roman" w:cs="Times New Roman"/>
          <w:b/>
          <w:color w:val="000000" w:themeColor="text1"/>
          <w:sz w:val="24"/>
          <w:szCs w:val="24"/>
        </w:rPr>
        <w:t>вандалозащищенности</w:t>
      </w:r>
      <w:proofErr w:type="spellEnd"/>
      <w:r w:rsidRPr="00A40DF2">
        <w:rPr>
          <w:rFonts w:ascii="Times New Roman" w:eastAsia="Times New Roman" w:hAnsi="Times New Roman" w:cs="Times New Roman"/>
          <w:b/>
          <w:color w:val="000000" w:themeColor="text1"/>
          <w:sz w:val="24"/>
          <w:szCs w:val="24"/>
        </w:rPr>
        <w:t xml:space="preserve"> при проектировании городского оборудования:</w:t>
      </w:r>
    </w:p>
    <w:p w14:paraId="4EC01A6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3.12.11.1. Требуется выбор материала легко очищающегося и не боящегося абразивных и растворяющих веществ.</w:t>
      </w:r>
    </w:p>
    <w:p w14:paraId="3AC20A9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3.12.11.2. На плоских поверхностях городского оборудования и МАФ рекомендуется перфорирование или рельефное </w:t>
      </w:r>
      <w:proofErr w:type="spellStart"/>
      <w:r w:rsidRPr="00A40DF2">
        <w:rPr>
          <w:rFonts w:ascii="Times New Roman" w:eastAsia="Times New Roman" w:hAnsi="Times New Roman" w:cs="Times New Roman"/>
          <w:color w:val="000000" w:themeColor="text1"/>
          <w:sz w:val="24"/>
          <w:szCs w:val="24"/>
        </w:rPr>
        <w:t>текстурирование</w:t>
      </w:r>
      <w:proofErr w:type="spellEnd"/>
      <w:r w:rsidRPr="00A40DF2">
        <w:rPr>
          <w:rFonts w:ascii="Times New Roman" w:eastAsia="Times New Roman" w:hAnsi="Times New Roman" w:cs="Times New Roman"/>
          <w:color w:val="000000" w:themeColor="text1"/>
          <w:sz w:val="24"/>
          <w:szCs w:val="24"/>
        </w:rPr>
        <w:t xml:space="preserve">, которые мешают расклейке объявлений и разрисовыванию поверхности, которые облегчают очистку. </w:t>
      </w:r>
    </w:p>
    <w:p w14:paraId="411DBBB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3.12.11.3. Городское оборудование (будки, остановки, столбы, урны, заборы и прочие) и фасады зданий рекомендуется защищать специальной конструкцией оборудования, правильным выбором материалов, рельефом и текстурой. Кроме формовки, возможно использование антивандальной рельефной краски. Рельефные поверхности, по сравнению с гладкими, позволяют уменьшить расклейку или рисование и упростить очистку от расклейки. </w:t>
      </w:r>
    </w:p>
    <w:p w14:paraId="2CB657E8" w14:textId="450877FA"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3.12.11.4. Для городского оборудования и МАФ рекомендуется использование темных тонов окраски или материалов. Светлая однотонная окраска провоцирует нанесение незаконных надписей. Темная или черная окраска уменьшает количество надписей или их заметность, поскольку большинство цветов инструментов нанесения также темные.</w:t>
      </w:r>
    </w:p>
    <w:p w14:paraId="70EF9B04"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A573A9E"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3.12.12. Правила </w:t>
      </w:r>
      <w:proofErr w:type="spellStart"/>
      <w:r w:rsidRPr="00A40DF2">
        <w:rPr>
          <w:rFonts w:ascii="Times New Roman" w:eastAsia="Times New Roman" w:hAnsi="Times New Roman" w:cs="Times New Roman"/>
          <w:b/>
          <w:color w:val="000000" w:themeColor="text1"/>
          <w:sz w:val="24"/>
          <w:szCs w:val="24"/>
        </w:rPr>
        <w:t>вандалозащищенности</w:t>
      </w:r>
      <w:proofErr w:type="spellEnd"/>
      <w:r w:rsidRPr="00A40DF2">
        <w:rPr>
          <w:rFonts w:ascii="Times New Roman" w:eastAsia="Times New Roman" w:hAnsi="Times New Roman" w:cs="Times New Roman"/>
          <w:b/>
          <w:color w:val="000000" w:themeColor="text1"/>
          <w:sz w:val="24"/>
          <w:szCs w:val="24"/>
        </w:rPr>
        <w:t xml:space="preserve"> при размещении оборудования:</w:t>
      </w:r>
    </w:p>
    <w:p w14:paraId="2F70A95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3.12.12.1. Городское оборудование (будки, остановки, столбы, заборы) и фасады зданий можно защитить с помощью рекламы и полезной информации, стрит-арта и рекламного </w:t>
      </w:r>
      <w:proofErr w:type="spellStart"/>
      <w:r w:rsidRPr="00A40DF2">
        <w:rPr>
          <w:rFonts w:ascii="Times New Roman" w:eastAsia="Times New Roman" w:hAnsi="Times New Roman" w:cs="Times New Roman"/>
          <w:color w:val="000000" w:themeColor="text1"/>
          <w:sz w:val="24"/>
          <w:szCs w:val="24"/>
        </w:rPr>
        <w:t>графити</w:t>
      </w:r>
      <w:proofErr w:type="spellEnd"/>
      <w:r w:rsidRPr="00A40DF2">
        <w:rPr>
          <w:rFonts w:ascii="Times New Roman" w:eastAsia="Times New Roman" w:hAnsi="Times New Roman" w:cs="Times New Roman"/>
          <w:color w:val="000000" w:themeColor="text1"/>
          <w:sz w:val="24"/>
          <w:szCs w:val="24"/>
        </w:rPr>
        <w:t>, а также благодаря озеленению.</w:t>
      </w:r>
    </w:p>
    <w:p w14:paraId="101D8F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3.12.12.2. Количество городского оборудования должно минимизироваться, а несколько размещаемых объектов ― группироваться «бок к боку», «спиной к спине» или к стене здания. Это значительно сокращает расходы на очистку и улучшает облик среды. Группируя объекты, стоящие на небольшом расстоянии друг от друга (например, банкоматы), можно уменьшить площадь, подвергающуюся вандализму, тем самым сократив затраты и время на ее обслуживание.</w:t>
      </w:r>
    </w:p>
    <w:p w14:paraId="5904D54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3.12.12.3. Объекты по возможности следует совмещать (например, креплением урны на столбе городского освещения);</w:t>
      </w:r>
    </w:p>
    <w:p w14:paraId="29763D63" w14:textId="0628F00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3.12.12.4. Вид большинства объектов должен быть максимально нейтрален к среде (например, цвет должен быть нейтральным ― черный, серый, белый, возможны также темные оттенки других цветов). Активные по форме или цвету объекты должны согласовываться отдельно администрацией Слюдянского городского </w:t>
      </w:r>
      <w:r w:rsidR="004715E7" w:rsidRPr="00A40DF2">
        <w:rPr>
          <w:rFonts w:ascii="Times New Roman" w:eastAsia="Times New Roman" w:hAnsi="Times New Roman" w:cs="Times New Roman"/>
          <w:color w:val="000000" w:themeColor="text1"/>
          <w:sz w:val="24"/>
          <w:szCs w:val="24"/>
        </w:rPr>
        <w:t>поселения</w:t>
      </w:r>
      <w:r w:rsidRPr="00A40DF2">
        <w:rPr>
          <w:rFonts w:ascii="Times New Roman" w:eastAsia="Times New Roman" w:hAnsi="Times New Roman" w:cs="Times New Roman"/>
          <w:color w:val="000000" w:themeColor="text1"/>
          <w:sz w:val="24"/>
          <w:szCs w:val="24"/>
        </w:rPr>
        <w:t>.</w:t>
      </w:r>
    </w:p>
    <w:p w14:paraId="381DD4D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3.12.12.5. Проектирование или выбор объектов для установки должны учитывать все сторонние элементы и процессы использования, например, процессы уборки и ремонта.</w:t>
      </w:r>
    </w:p>
    <w:p w14:paraId="6B7ACF5C"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B20CCE0" w14:textId="331AE98E" w:rsidR="000358DD" w:rsidRPr="00A40DF2" w:rsidRDefault="00045178" w:rsidP="008B46A3">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3" w:name="_Toc472352454"/>
      <w:r w:rsidRPr="00A40DF2">
        <w:rPr>
          <w:rFonts w:ascii="Times New Roman" w:eastAsia="Times New Roman" w:hAnsi="Times New Roman" w:cs="Times New Roman"/>
          <w:b/>
          <w:color w:val="000000" w:themeColor="text1"/>
          <w:sz w:val="24"/>
          <w:szCs w:val="24"/>
        </w:rPr>
        <w:t>3.13. Некапитальные нестационарные сооружения</w:t>
      </w:r>
      <w:bookmarkEnd w:id="13"/>
    </w:p>
    <w:p w14:paraId="64609A5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3.13.1. Некапитальные нестационарные сооружения –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попутного бытового обслуживания и питания, остановочные павильоны, наземные туалетные кабины, боксовые гаражи, другие объекты некапитального характера. Следует иметь в виду, что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При остеклении витрин необходимо применять безосколочные, ударостойкие материалы, безопасные упрочняющие многослойные пленочные покрытия, поликарбонатные стекла. При проектировании мини-маркетов, мини-рынков, торговых рядов рекомендуется применение быстровозводимых модульных комплексов, выполняемых из легких конструкций.</w:t>
      </w:r>
    </w:p>
    <w:p w14:paraId="690D19D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3.13.2. Размещение некапитальных нестационарных сооружений на территориях муниципального образования должно не мешать пешеходному движению, не нарушать противопожарные требования, условия инсоляции территории и помещений, рядом с которыми они расположены, не ухудшать визуальное восприятие среды населенного пункта и благоустройство территории и застройки. При размещении сооружений в </w:t>
      </w:r>
      <w:r w:rsidRPr="00A40DF2">
        <w:rPr>
          <w:rFonts w:ascii="Times New Roman" w:eastAsia="Times New Roman" w:hAnsi="Times New Roman" w:cs="Times New Roman"/>
          <w:color w:val="000000" w:themeColor="text1"/>
          <w:sz w:val="24"/>
          <w:szCs w:val="24"/>
        </w:rPr>
        <w:lastRenderedPageBreak/>
        <w:t>границах охранных зон зарегистрированных памятников культурного наследия (природы) и в зонах особо охраняемых природных территорий параметры сооружений (высота, ширина, протяженность) функциональное назначение и прочие условия их размещения требуется согласовывать с уполномоченными органами охраны памятников, природопользования и охраны окружающей среды.</w:t>
      </w:r>
    </w:p>
    <w:p w14:paraId="36A48BE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3.13.3. Не допускается размещение некапитальных нестационарных сооружений под козырьками вестибюлей и станций метрополитена, в арках зданий, на газонах, площадках (детских, отдыха, спортивных, транспортных стоянок), посадочных площадках городского пассажирского транспорта, в охранной зоне водопроводных и канализационных сетей, трубопроводов, 25 м - от вентиляционных шахт, 20 м - от окон жилых помещений, перед витринами торговых предприятий, 3 м - от ствола дерева.</w:t>
      </w:r>
    </w:p>
    <w:p w14:paraId="61988F2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3.13.4. Сооружения предприятий мелкорозничной торговли, бытового обслуживания и питания рекомендуется размещать на территориях пешеходных зон, в парках, садах, на бульварах населенного пункта. Сооружения рекомендуется устанавливать на твердые виды покрытия, оборудовать осветительным оборудованием, урнами и малыми контейнерами для мусора, сооружения питания - туалетными кабинами (при отсутствии общественных туалетов на прилегающей территории в зоне доступности 200 м).</w:t>
      </w:r>
    </w:p>
    <w:p w14:paraId="34B8FB1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3.13.5. Размещение остановочных павильонов рекомендуется предусматривать в местах остановок наземного пассажирского транспорта. Для установки павильона рекомендуется предусматривать площадку с твердыми видами покрытия размером 2,0 x 5,0 м и более. Расстояние от края проезжей части до ближайшей конструкции павильона рекомендуется устанавливать не менее 3,0 м, расстояние от боковых конструкций павильона до ствола деревьев - не менее 2,0 м для деревьев с компактной кроной. При проектировании остановочных пунктов и размещении ограждений остановочных площадок требуется руководствоваться соответствующими ГОСТ и СНиП.</w:t>
      </w:r>
    </w:p>
    <w:p w14:paraId="3785DAC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3.13.6. Размещение туалетных кабин рекомендуется предусматривать на активно посещаемых территориях населенного пункта при отсутствии или недостаточной пропускной способности общественных туалетов: в местах проведения массовых мероприятий, при крупных объектах торговли и услуг, на территории объектов рекреации (парках, садах), в местах установки городских АЗС, на автостоянках, а также - при некапитальных нестационарных сооружениях питания. Не допускается размещение туалетных кабин на придомовой территории, при этом расстояние до жилых и общественных зданий должно быть не менее 20 м. Туалетную кабину необходимо устанавливать на твердые виды покрытия.</w:t>
      </w:r>
    </w:p>
    <w:p w14:paraId="2527D9D1" w14:textId="77777777" w:rsidR="000358DD" w:rsidRPr="00A40DF2" w:rsidRDefault="000358DD">
      <w:pPr>
        <w:spacing w:after="0" w:line="240" w:lineRule="auto"/>
        <w:ind w:firstLine="851"/>
        <w:contextualSpacing/>
        <w:jc w:val="both"/>
        <w:rPr>
          <w:rFonts w:ascii="Times New Roman" w:eastAsia="Times New Roman" w:hAnsi="Times New Roman" w:cs="Times New Roman"/>
          <w:b/>
          <w:color w:val="000000" w:themeColor="text1"/>
          <w:sz w:val="24"/>
          <w:szCs w:val="24"/>
        </w:rPr>
      </w:pPr>
    </w:p>
    <w:p w14:paraId="069D764F" w14:textId="2A7EC53A"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4" w:name="_Toc472352455"/>
      <w:r w:rsidRPr="00A40DF2">
        <w:rPr>
          <w:rFonts w:ascii="Times New Roman" w:eastAsia="Times New Roman" w:hAnsi="Times New Roman" w:cs="Times New Roman"/>
          <w:b/>
          <w:color w:val="000000" w:themeColor="text1"/>
          <w:sz w:val="24"/>
          <w:szCs w:val="24"/>
        </w:rPr>
        <w:t>3.14. Оформление и оборудование зданий и сооружений</w:t>
      </w:r>
      <w:bookmarkEnd w:id="14"/>
    </w:p>
    <w:p w14:paraId="61D07B5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3.14.1. Проектирование оформления и оборудования зданий и сооружений включает в себя: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14:paraId="161936E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3.14.2. Колористическое решение зданий и сооружений необходимо проектировать с учетом концепции общего цветового решения застройки улиц и территорий муниципального образования.</w:t>
      </w:r>
    </w:p>
    <w:p w14:paraId="605C753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3.14.3. Возможность остекления лоджий и балконов, замены рам, окраски стен в исторических центрах населенных пунктов должна устанавливаться в составе градостроительного регламента.</w:t>
      </w:r>
    </w:p>
    <w:p w14:paraId="5609A06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3.14.4. Размещение наружных кондиционеров и антенн-"тарелок" на зданиях, расположенных вдоль магистральных улиц населенного пункта, следует предусматривать со стороны дворовых фасадов.</w:t>
      </w:r>
    </w:p>
    <w:p w14:paraId="4A5AD4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3.14.5. На зданиях и сооружениях населенного пункта рекомендуется предусматривать размещение следующих домовых знаков: указатель наименования улицы, площади, проспекта, указатель номера дома и корпуса, указатель номера подъезда и </w:t>
      </w:r>
      <w:r w:rsidRPr="00A40DF2">
        <w:rPr>
          <w:rFonts w:ascii="Times New Roman" w:eastAsia="Times New Roman" w:hAnsi="Times New Roman" w:cs="Times New Roman"/>
          <w:color w:val="000000" w:themeColor="text1"/>
          <w:sz w:val="24"/>
          <w:szCs w:val="24"/>
        </w:rPr>
        <w:lastRenderedPageBreak/>
        <w:t xml:space="preserve">квартир, международный символ доступности объекта для инвалидов, </w:t>
      </w:r>
      <w:proofErr w:type="spellStart"/>
      <w:r w:rsidRPr="00A40DF2">
        <w:rPr>
          <w:rFonts w:ascii="Times New Roman" w:eastAsia="Times New Roman" w:hAnsi="Times New Roman" w:cs="Times New Roman"/>
          <w:color w:val="000000" w:themeColor="text1"/>
          <w:sz w:val="24"/>
          <w:szCs w:val="24"/>
        </w:rPr>
        <w:t>флагодержатели</w:t>
      </w:r>
      <w:proofErr w:type="spellEnd"/>
      <w:r w:rsidRPr="00A40DF2">
        <w:rPr>
          <w:rFonts w:ascii="Times New Roman" w:eastAsia="Times New Roman" w:hAnsi="Times New Roman" w:cs="Times New Roman"/>
          <w:color w:val="000000" w:themeColor="text1"/>
          <w:sz w:val="24"/>
          <w:szCs w:val="24"/>
        </w:rPr>
        <w:t>,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 Состав домовых знаков на конкретном здании и условия их размещения рекомендуется определять функциональным назначением и местоположением зданий относительно улично-дорожной сети.</w:t>
      </w:r>
    </w:p>
    <w:p w14:paraId="19A65AB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3.14.6. Для обеспечения поверхностного водоотвода от зданий и сооружений по их периметру необходимо предусматривать устройство отмостки с надежной гидроизоляцией. Уклон отмостки рекомендуется принимать не менее 10 промилле в сторону от здания. Ширину отмостки для зданий и сооружений рекомендуется принимать 0,8 - 1,2 м, в сложных геологических условиях (грунты с карстами) - 1,5 - 3 м. В случае примыкания здания к пешеходным коммуникациям, роль отмостки обычно выполняет тротуар с твердым видом покрытия.</w:t>
      </w:r>
    </w:p>
    <w:p w14:paraId="1DF2EC2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3.14.7. При организации стока воды со скатных крыш через водосточные трубы необходимо:</w:t>
      </w:r>
    </w:p>
    <w:p w14:paraId="0B5B886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не нарушать пластику фасадов при размещении труб на стенах здания, обеспечивать герметичность стыковых соединений и требуемую пропускную способность, исходя из расчетных объемов стока воды;</w:t>
      </w:r>
    </w:p>
    <w:p w14:paraId="518D0CF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не допускать высоты свободного падения воды из выходного отверстия трубы более 200 мм;</w:t>
      </w:r>
    </w:p>
    <w:p w14:paraId="2B37645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предусматривать в местах стока воды из трубы на основные пешеходные коммуникации наличие твердого покрытия с уклоном не менее 5 промилле в направлении водоотводных лотков, либо - устройство лотков в покрытии (закрытых или перекрытых решетками согласно пункту 3.2.18 настоящих Правил);</w:t>
      </w:r>
    </w:p>
    <w:p w14:paraId="0711BDD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предусматривать устройство дренажа в местах стока воды из трубы на газон или иные мягкие виды покрытия.</w:t>
      </w:r>
    </w:p>
    <w:p w14:paraId="4EADBA1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 Входные (участки входов в здания) группы зданий жилого и общественного назначения оборудуются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w:t>
      </w:r>
    </w:p>
    <w:p w14:paraId="79C84F3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3.14.8.1. При входных группах устанавливаются площадки с твердыми видами покрытия и различными приемами озеленения. Организация площадок при входах может быть предусмотрена как в границах территории участка, так и на прилегающих к входным группам общественных территориях населенного пункта.</w:t>
      </w:r>
    </w:p>
    <w:p w14:paraId="14946C9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3.14.8.2. Допускается использование части площадки при входных группах для временного </w:t>
      </w:r>
      <w:proofErr w:type="spellStart"/>
      <w:r w:rsidRPr="00A40DF2">
        <w:rPr>
          <w:rFonts w:ascii="Times New Roman" w:eastAsia="Times New Roman" w:hAnsi="Times New Roman" w:cs="Times New Roman"/>
          <w:color w:val="000000" w:themeColor="text1"/>
          <w:sz w:val="24"/>
          <w:szCs w:val="24"/>
        </w:rPr>
        <w:t>паркирования</w:t>
      </w:r>
      <w:proofErr w:type="spellEnd"/>
      <w:r w:rsidRPr="00A40DF2">
        <w:rPr>
          <w:rFonts w:ascii="Times New Roman" w:eastAsia="Times New Roman" w:hAnsi="Times New Roman" w:cs="Times New Roman"/>
          <w:color w:val="000000" w:themeColor="text1"/>
          <w:sz w:val="24"/>
          <w:szCs w:val="24"/>
        </w:rPr>
        <w:t xml:space="preserve"> легкового транспорта, если при этом обеспечивается ширина прохода, необходимая для пропуска пешеходного потока, что рекомендуется подтверждать расчетом (Приложение N 2 к настоящим Методическим рекомендациям). В этом случае следует предусматривать наличие разделяющих элементов (стационарного или переносного ограждения), контейнерного озеленения.</w:t>
      </w:r>
    </w:p>
    <w:p w14:paraId="1D16B4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3.14.8.3. В случае размещения входных групп в зоне тротуаров улично-дорожной сети с минимальной нормативной шириной тротуара элементы входной группы (ступени, пандусы, крыльцо, озеленение) выносятся на прилегающий тротуар не более чем на 0,5 м.</w:t>
      </w:r>
    </w:p>
    <w:p w14:paraId="0B269F7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3.14.8.4. Для защиты пешеходов и выступающих стеклянных витрин от падения снежного настила, и сосулек с края крыши необходимо предусматривать установку специальных защитных сеток на уровне второго этажа. Для предотвращения образования сосулек рекомендуется применение электрического контура по внешнему периметру крыши.</w:t>
      </w:r>
    </w:p>
    <w:p w14:paraId="63BF7B41"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3E85836" w14:textId="77777777" w:rsidR="000358DD" w:rsidRPr="00A40DF2" w:rsidRDefault="00045178" w:rsidP="008226C4">
      <w:pPr>
        <w:pStyle w:val="1"/>
        <w:numPr>
          <w:ilvl w:val="0"/>
          <w:numId w:val="0"/>
        </w:numPr>
        <w:spacing w:before="0" w:after="0" w:line="240" w:lineRule="auto"/>
        <w:ind w:firstLine="709"/>
        <w:rPr>
          <w:color w:val="000000" w:themeColor="text1"/>
        </w:rPr>
      </w:pPr>
      <w:bookmarkStart w:id="15" w:name="_Toc472352456"/>
      <w:r w:rsidRPr="00A40DF2">
        <w:rPr>
          <w:rFonts w:ascii="Times New Roman" w:eastAsia="Times New Roman" w:hAnsi="Times New Roman" w:cs="Times New Roman"/>
          <w:b/>
          <w:color w:val="000000" w:themeColor="text1"/>
          <w:sz w:val="24"/>
          <w:szCs w:val="24"/>
        </w:rPr>
        <w:lastRenderedPageBreak/>
        <w:t>3.15. Площадки</w:t>
      </w:r>
      <w:bookmarkEnd w:id="15"/>
    </w:p>
    <w:p w14:paraId="438CE32A" w14:textId="5C611756"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3.15.1. На территории населенного пункта предусматриваются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зон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w:t>
      </w:r>
    </w:p>
    <w:p w14:paraId="13C93335" w14:textId="77777777" w:rsidR="008B46A3" w:rsidRPr="00A40DF2" w:rsidRDefault="008B46A3">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0EF38A0B"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3.15.2. Детские площадки</w:t>
      </w:r>
    </w:p>
    <w:p w14:paraId="30037BE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3.15.2.1. Детские площадки предназначены для игр и активного отдыха детей разных возрастов: </w:t>
      </w:r>
      <w:proofErr w:type="spellStart"/>
      <w:r w:rsidRPr="00A40DF2">
        <w:rPr>
          <w:rFonts w:ascii="Times New Roman" w:eastAsia="Times New Roman" w:hAnsi="Times New Roman" w:cs="Times New Roman"/>
          <w:color w:val="000000" w:themeColor="text1"/>
          <w:sz w:val="24"/>
          <w:szCs w:val="24"/>
        </w:rPr>
        <w:t>преддошкольного</w:t>
      </w:r>
      <w:proofErr w:type="spellEnd"/>
      <w:r w:rsidRPr="00A40DF2">
        <w:rPr>
          <w:rFonts w:ascii="Times New Roman" w:eastAsia="Times New Roman" w:hAnsi="Times New Roman" w:cs="Times New Roman"/>
          <w:color w:val="000000" w:themeColor="text1"/>
          <w:sz w:val="24"/>
          <w:szCs w:val="24"/>
        </w:rPr>
        <w:t xml:space="preserve"> (до 3 лет), дошкольного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рекомендуется организация спортивно-игровых комплексов (микро-скалодромы, велодромы и т.п.) и оборудование специальных мест для катания на самокатах, роликовых досках и коньках.</w:t>
      </w:r>
    </w:p>
    <w:p w14:paraId="10B5E1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3.15.2.2. Расстояние от окон жилых домов и общественных зданий до границ детских площадок дошкольного возраста устанавливается не менее 10 м, младшего и среднего школьного возраста - не менее 20 м, комплексных игровых площадок - не менее 40 м, спортивно-игровых комплексов - не менее 100 м. Детские площадки для дошкольного и </w:t>
      </w:r>
      <w:proofErr w:type="spellStart"/>
      <w:r w:rsidRPr="00A40DF2">
        <w:rPr>
          <w:rFonts w:ascii="Times New Roman" w:eastAsia="Times New Roman" w:hAnsi="Times New Roman" w:cs="Times New Roman"/>
          <w:color w:val="000000" w:themeColor="text1"/>
          <w:sz w:val="24"/>
          <w:szCs w:val="24"/>
        </w:rPr>
        <w:t>преддошкольного</w:t>
      </w:r>
      <w:proofErr w:type="spellEnd"/>
      <w:r w:rsidRPr="00A40DF2">
        <w:rPr>
          <w:rFonts w:ascii="Times New Roman" w:eastAsia="Times New Roman" w:hAnsi="Times New Roman" w:cs="Times New Roman"/>
          <w:color w:val="000000" w:themeColor="text1"/>
          <w:sz w:val="24"/>
          <w:szCs w:val="24"/>
        </w:rPr>
        <w:t xml:space="preserve"> возраста размещаются на участке жилой застройки, площадки для младшего и среднего школьного возраста, комплексные игровые площадки рекомендуется размещать на озелененных территориях группы или микрорайона, спортивно-игровые комплексы и места для катания - в парках жилого района.</w:t>
      </w:r>
    </w:p>
    <w:p w14:paraId="2CA64F3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3.15.2.3. Площадки для игр детей на территориях жилого назначения проектируются из расчета 0,5 - 0,7 кв. м на 1 жителя. Размеры и условия размещения площадок устанавливаются в зависимости от возрастных групп детей и места размещения жилой застройки в городе.</w:t>
      </w:r>
    </w:p>
    <w:p w14:paraId="033A0E2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3.15.2.4. Площадки детей </w:t>
      </w:r>
      <w:proofErr w:type="spellStart"/>
      <w:r w:rsidRPr="00A40DF2">
        <w:rPr>
          <w:rFonts w:ascii="Times New Roman" w:eastAsia="Times New Roman" w:hAnsi="Times New Roman" w:cs="Times New Roman"/>
          <w:color w:val="000000" w:themeColor="text1"/>
          <w:sz w:val="24"/>
          <w:szCs w:val="24"/>
        </w:rPr>
        <w:t>преддошкольного</w:t>
      </w:r>
      <w:proofErr w:type="spellEnd"/>
      <w:r w:rsidRPr="00A40DF2">
        <w:rPr>
          <w:rFonts w:ascii="Times New Roman" w:eastAsia="Times New Roman" w:hAnsi="Times New Roman" w:cs="Times New Roman"/>
          <w:color w:val="000000" w:themeColor="text1"/>
          <w:sz w:val="24"/>
          <w:szCs w:val="24"/>
        </w:rPr>
        <w:t xml:space="preserve"> возраста могут иметь незначительные размеры (50 - 75 кв. м), размещаться отдельно или совмещаться с площадками для отдыха взрослых - в этом случае общую площадь площадки рекомендуется устанавливать не менее 80 кв. м.</w:t>
      </w:r>
    </w:p>
    <w:p w14:paraId="653ED7B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3.15.2.5. Оптимальный размер игровых площадок рекомендуется устанавливать для детей дошкольного возраста - 70 - 150 кв. м, школьного возраста - 100 - 300 кв. м, комплексных игровых площадок - 900 - 1600 кв. м. При этом возможно объединение площадок дошкольного возраста с площадками отдыха взрослых (размер площадки - не менее 150 кв. м). Соседствующие детские и взрослые площадки рекомендуется разделять густыми зелеными посадками и (или) декоративными стенками.</w:t>
      </w:r>
    </w:p>
    <w:p w14:paraId="36E5B17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3.15.2.6. В условиях исторической или высокоплотной застройки размеры площадок могут приниматься в зависимости от имеющихся территориальных возможностей с компенсацией нормативных показателей на прилегающих территориях муниципального образования или в составе застройки.</w:t>
      </w:r>
    </w:p>
    <w:p w14:paraId="24D5FEF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3.15.2.7. Детские площадки изолируются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проездов и улиц. При условии изоляции детских площадок зелеными насаждениями (деревья, кустарники) минимальное расстояние от границ детских площадок до гостевых стоянок и участков постоянного и временного хранения автотранспортных средств рекомендуется принимать согласно СанПиН, площадок мусоросборников - 15 м, </w:t>
      </w:r>
      <w:proofErr w:type="spellStart"/>
      <w:r w:rsidRPr="00A40DF2">
        <w:rPr>
          <w:rFonts w:ascii="Times New Roman" w:eastAsia="Times New Roman" w:hAnsi="Times New Roman" w:cs="Times New Roman"/>
          <w:color w:val="000000" w:themeColor="text1"/>
          <w:sz w:val="24"/>
          <w:szCs w:val="24"/>
        </w:rPr>
        <w:t>отстойно</w:t>
      </w:r>
      <w:proofErr w:type="spellEnd"/>
      <w:r w:rsidRPr="00A40DF2">
        <w:rPr>
          <w:rFonts w:ascii="Times New Roman" w:eastAsia="Times New Roman" w:hAnsi="Times New Roman" w:cs="Times New Roman"/>
          <w:color w:val="000000" w:themeColor="text1"/>
          <w:sz w:val="24"/>
          <w:szCs w:val="24"/>
        </w:rPr>
        <w:t>-разворотных площадок на конечных остановках маршрутов городского пассажирского транспорта - не менее 50 м.</w:t>
      </w:r>
    </w:p>
    <w:p w14:paraId="40A42B2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3.15.2.8. При реконструкции детских площадок во избежание травматизма категорически требуется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изолируются от мест ведения работ и складирования строительных материалов.</w:t>
      </w:r>
    </w:p>
    <w:p w14:paraId="7518E2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3.15.2.9. Мягкие виды покрытия (песчаное, уплотненное песчаное на грунтовом основании или гравийной крошке, мягкое резиновое или мягкое синтетическое) рекомендуется предусматривать на детской площадке в местах расположения игрового оборудования и других, связанных с возможностью падения детей. Места установки скамеек рекомендуется оборудовать твердыми видами покрытия или фундаментом согласно пункту 3.7.2 настоящих Правил. При травяном покрытии площадок рекомендуется предусматривать пешеходные дорожки к оборудованию с твердым, мягким или комбинированным видами покрытия.</w:t>
      </w:r>
    </w:p>
    <w:p w14:paraId="56BF6FD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3.15.2.10. Для сопряжения поверхностей площадки и газона применяются бортовые камни со скошенными или закругленными краями.</w:t>
      </w:r>
    </w:p>
    <w:p w14:paraId="093326D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3.15.2.11. Детские площадки озеленяются посадками деревьев и кустарника, с учетом их 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рекомендуется не допускается высадка растений с колючками. На всех видах детских площадок не допускается применение растений с ядовитыми плодами.</w:t>
      </w:r>
    </w:p>
    <w:p w14:paraId="0A669AE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3.15.2.12. Размещение игрового оборудования проектируется с учетом нормативных параметров безопасности, представленных в таблице 3 Приложения N 1 к настоящим Правилам. Площадки спортивно-игровых комплексов оборудуются стендом с правилами поведения на площадке и пользования спортивно-игровым оборудованием.</w:t>
      </w:r>
    </w:p>
    <w:p w14:paraId="1D50F5EC" w14:textId="28BE407D"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3.15.2.13. Осветительное оборудование должно функционировать в режиме освещения территории, на которой расположена площадка. Размещение осветительного оборудования на высоте менее 2,5 м. не допускается.</w:t>
      </w:r>
    </w:p>
    <w:p w14:paraId="32573695"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 На общественных и дворовых территориях населенного пункта могут размещаться в том числе площадки следующих видов:</w:t>
      </w:r>
    </w:p>
    <w:p w14:paraId="56D5B32A"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детские игровые площадки;</w:t>
      </w:r>
    </w:p>
    <w:p w14:paraId="5F474592"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детские спортивные площадки;</w:t>
      </w:r>
    </w:p>
    <w:p w14:paraId="4C44E0C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спортивные площадки;</w:t>
      </w:r>
    </w:p>
    <w:p w14:paraId="09704455"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детские инклюзивные площадки;</w:t>
      </w:r>
    </w:p>
    <w:p w14:paraId="32FA250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инклюзивные спортивные площадки;</w:t>
      </w:r>
    </w:p>
    <w:p w14:paraId="416B6791"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площадки для занятий активными видами спорта, в том числе </w:t>
      </w:r>
      <w:proofErr w:type="spellStart"/>
      <w:r w:rsidRPr="00A40DF2">
        <w:rPr>
          <w:rFonts w:ascii="Times New Roman" w:eastAsia="Times New Roman" w:hAnsi="Times New Roman" w:cs="Times New Roman"/>
          <w:color w:val="000000" w:themeColor="text1"/>
          <w:sz w:val="24"/>
          <w:szCs w:val="24"/>
        </w:rPr>
        <w:t>скейтплощадки</w:t>
      </w:r>
      <w:proofErr w:type="spellEnd"/>
      <w:r w:rsidRPr="00A40DF2">
        <w:rPr>
          <w:rFonts w:ascii="Times New Roman" w:eastAsia="Times New Roman" w:hAnsi="Times New Roman" w:cs="Times New Roman"/>
          <w:color w:val="000000" w:themeColor="text1"/>
          <w:sz w:val="24"/>
          <w:szCs w:val="24"/>
        </w:rPr>
        <w:t>.</w:t>
      </w:r>
    </w:p>
    <w:p w14:paraId="50710057" w14:textId="2D801712"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12.3.1. Рекомендуется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14:paraId="1A26DB34" w14:textId="65E2A25F"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12.3.2 При планировании размеров площадок (функциональных зон площадок) рекомендуется учитывать:</w:t>
      </w:r>
    </w:p>
    <w:p w14:paraId="5FB42C4F"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размеры территории, на которой будет располагаться площадка;</w:t>
      </w:r>
    </w:p>
    <w:p w14:paraId="1E14CB69"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функциональное предназначение и состав оборудования;</w:t>
      </w:r>
    </w:p>
    <w:p w14:paraId="1ECC4686"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требования документов по безопасности площадок (зоны безопасности оборудования);</w:t>
      </w:r>
    </w:p>
    <w:p w14:paraId="1DBA522E"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наличие других элементов благоустройства (разделение различных функциональных зон);</w:t>
      </w:r>
    </w:p>
    <w:p w14:paraId="0FEF7DD7"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расположение подходов к площадке;</w:t>
      </w:r>
    </w:p>
    <w:p w14:paraId="71BB4D63"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пропускную способность площадки.</w:t>
      </w:r>
    </w:p>
    <w:p w14:paraId="3994B637" w14:textId="3BF75E70"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12.3.3. Планирование функционала и (или) функциональных зон площадок рекомендуется осуществлять с учетом:</w:t>
      </w:r>
    </w:p>
    <w:p w14:paraId="191F4183"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площади земельного участка, предназначенного для размещения площадки и (или) реконструкции площадки;</w:t>
      </w:r>
    </w:p>
    <w:p w14:paraId="5F20F6C9"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предпочтений (выбора) жителей;</w:t>
      </w:r>
    </w:p>
    <w:p w14:paraId="0EA85FB4"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14:paraId="6C6C3855"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экономических возможностей для реализации проектов по благоустройству;</w:t>
      </w:r>
    </w:p>
    <w:p w14:paraId="0EB9FAB6"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требований к безопасности площадок (технические регламенты, национальные стандарты Российской Федерации, санитарные правила и нормы);</w:t>
      </w:r>
    </w:p>
    <w:p w14:paraId="0FD3C5E7"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 природно-климатических условий;</w:t>
      </w:r>
    </w:p>
    <w:p w14:paraId="4A5BE1B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ж) половозрастных характеристик населения, проживающего на территории квартала, микрорайона;</w:t>
      </w:r>
    </w:p>
    <w:p w14:paraId="41EF2F87"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з) фактического наличия площадок (обеспеченности площадками с учетом их функционала) на прилегающей территории;</w:t>
      </w:r>
    </w:p>
    <w:p w14:paraId="0FFF2629"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 создания условий доступности площадок для всех жителей муниципального образования, включая МГН;</w:t>
      </w:r>
    </w:p>
    <w:p w14:paraId="4A67BDBF"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 структуры прилегающей жилой застройки.</w:t>
      </w:r>
    </w:p>
    <w:p w14:paraId="08E733D6" w14:textId="2B8C30D6"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12.3.4. Площадки рекомендуется изолировать от транзитного пешеходного движения. Не рекомендуется организовывать подходы к площадкам с проездов и улиц. В условиях существующей застройки на проездах и улицах, с которых осуществляется подход площадкам, рекомендуется устанавливать искусственные неровности, предназначенные для принудительного снижения скорости водителями.</w:t>
      </w:r>
    </w:p>
    <w:p w14:paraId="28BC5E5A" w14:textId="330757A2"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12.3.5. 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14:paraId="5D7C72B8"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Для обеспечения непрерывности развивающего воздействия рекомендуется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14:paraId="0A49D663" w14:textId="7702650F"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12.3.6. Площадки рекомендуется создавать с большим разнообразием функциональных возможностей, использовать универсальное, 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 что позволяет обеспечивать при меньших затратах большую пропускную способность площадки и большую привлекательность оборудования площадки.</w:t>
      </w:r>
    </w:p>
    <w:p w14:paraId="4DB249C3"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Подбор и размещение на площадках детского игрового, спортивно-развивающего, спортивного, инклюзивного спортивно-развивающего и инклюзивного спортивного оборудования рекомендуется осуществлять в зависимости от потребностей населения, вида и специализации благоустраиваемой площадки, функциональной зоны площадки.</w:t>
      </w:r>
    </w:p>
    <w:p w14:paraId="4BC4A7B7" w14:textId="22D36F80"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12.3.7. На каждой площадке рекомендуется устанавливать информационные таблички 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14:paraId="25BCB2C9" w14:textId="24BDB9D5" w:rsidR="008B46A3"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12.3.8. Создание, размещение, благоустройство, в том числе озеленение, освещение и оборудование площадок различного функционального назначения средствами </w:t>
      </w:r>
      <w:r w:rsidRPr="00A40DF2">
        <w:rPr>
          <w:rFonts w:ascii="Times New Roman" w:eastAsia="Times New Roman" w:hAnsi="Times New Roman" w:cs="Times New Roman"/>
          <w:color w:val="000000" w:themeColor="text1"/>
          <w:sz w:val="24"/>
          <w:szCs w:val="24"/>
        </w:rPr>
        <w:lastRenderedPageBreak/>
        <w:t>спортивной и детской игровой инфраструктуры, а также содержание площадок рекомендуется осуществлять с учетом методических рекомендаций по благоустройству общественных и дворовых территорий средствами спортивной и детской игровой инфраструктуры, утвержденных приказом Министерства строительства и жилищно-коммунального хозяйства Российской Федерации и Министерства спорта Российской Федерации от 27 декабря 2019 г. N 897/1128/</w:t>
      </w:r>
      <w:proofErr w:type="spellStart"/>
      <w:r w:rsidRPr="00A40DF2">
        <w:rPr>
          <w:rFonts w:ascii="Times New Roman" w:eastAsia="Times New Roman" w:hAnsi="Times New Roman" w:cs="Times New Roman"/>
          <w:color w:val="000000" w:themeColor="text1"/>
          <w:sz w:val="24"/>
          <w:szCs w:val="24"/>
        </w:rPr>
        <w:t>пр</w:t>
      </w:r>
      <w:proofErr w:type="spellEnd"/>
      <w:r w:rsidRPr="00A40DF2">
        <w:rPr>
          <w:rFonts w:ascii="Times New Roman" w:eastAsia="Times New Roman" w:hAnsi="Times New Roman" w:cs="Times New Roman"/>
          <w:color w:val="000000" w:themeColor="text1"/>
          <w:sz w:val="24"/>
          <w:szCs w:val="24"/>
        </w:rPr>
        <w:t xml:space="preserve"> (с учетом внесенных в них изменений).</w:t>
      </w:r>
    </w:p>
    <w:p w14:paraId="45F71116"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3.15.3. Площадки отдыха и досуга</w:t>
      </w:r>
    </w:p>
    <w:p w14:paraId="3257553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3.15.3.1. Площадки отдыха предназначены для отдыха и проведения досуга взрослого населения, их следует размещать на участках жилой застройки, на озелененных территориях жилой группы и микрорайона, в парках и лесопарках. Площадки отдыха рекомендуется устанавливать проходными, примыкать к проездам, посадочным площадкам остановок, разворотным площадкам - между ними и площадкой отдыха рекомендуется предусматривать полосу озеленения (кустарник, деревья) не менее 3 м. Расстояние от границы площадки отдыха до мест хранения автомобилей принимается согласно СанПиН 2.2.1/2.1.1.1200, </w:t>
      </w:r>
      <w:proofErr w:type="spellStart"/>
      <w:r w:rsidRPr="00A40DF2">
        <w:rPr>
          <w:rFonts w:ascii="Times New Roman" w:eastAsia="Times New Roman" w:hAnsi="Times New Roman" w:cs="Times New Roman"/>
          <w:color w:val="000000" w:themeColor="text1"/>
          <w:sz w:val="24"/>
          <w:szCs w:val="24"/>
        </w:rPr>
        <w:t>отстойно</w:t>
      </w:r>
      <w:proofErr w:type="spellEnd"/>
      <w:r w:rsidRPr="00A40DF2">
        <w:rPr>
          <w:rFonts w:ascii="Times New Roman" w:eastAsia="Times New Roman" w:hAnsi="Times New Roman" w:cs="Times New Roman"/>
          <w:color w:val="000000" w:themeColor="text1"/>
          <w:sz w:val="24"/>
          <w:szCs w:val="24"/>
        </w:rPr>
        <w:t>-разворотных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тихого отдыха рекомендуется устанавливать не менее 10 м, площадок шумных настольных игр - не менее 25 м.</w:t>
      </w:r>
    </w:p>
    <w:p w14:paraId="5B6D82E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3.15.3.2. Площадки отдыха на жилых территориях рекомендуется проектировать из расчета 0,1 - 0,2 кв. м на жителя. Оптимальный размер площадки 50 - 100 кв. м, минимальный размер площадки отдыха - не менее 15 - 20 кв. м. Допускается совмещение площадок тихого отдыха с детскими площадками согласно пункту 4.14.2.4 настоящих Методических рекомендаций. На территориях парков рекомендуется организация площадок-лужаек для отдыха на траве.</w:t>
      </w:r>
    </w:p>
    <w:p w14:paraId="1344139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3.15.3.3. Обязательный перечень элементов благоустройства на площадке отдыха включает в себя: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14:paraId="35B1484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3.15.3.4. Покрытие площадки рекомендуется проектировать в виде плиточного мощения. При совмещении площадок отдыха и детских площадок не </w:t>
      </w:r>
      <w:proofErr w:type="spellStart"/>
      <w:r w:rsidRPr="00A40DF2">
        <w:rPr>
          <w:rFonts w:ascii="Times New Roman" w:eastAsia="Times New Roman" w:hAnsi="Times New Roman" w:cs="Times New Roman"/>
          <w:color w:val="000000" w:themeColor="text1"/>
          <w:sz w:val="24"/>
          <w:szCs w:val="24"/>
        </w:rPr>
        <w:t>допукается</w:t>
      </w:r>
      <w:proofErr w:type="spellEnd"/>
      <w:r w:rsidRPr="00A40DF2">
        <w:rPr>
          <w:rFonts w:ascii="Times New Roman" w:eastAsia="Times New Roman" w:hAnsi="Times New Roman" w:cs="Times New Roman"/>
          <w:color w:val="000000" w:themeColor="text1"/>
          <w:sz w:val="24"/>
          <w:szCs w:val="24"/>
        </w:rPr>
        <w:t xml:space="preserve"> устройство твердых видов покрытия в зоне детских игр.</w:t>
      </w:r>
    </w:p>
    <w:p w14:paraId="6D2D8D6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3.15.3.5. Рекомендуется применять периметральное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вытаптыванию видов трав. Инсоляцию и затенение площадок отдыха рекомендуется обеспечивать согласно пункту 3.15.2.11 настоящих Правил. Не допускается применение растений с ядовитыми плодами.</w:t>
      </w:r>
    </w:p>
    <w:p w14:paraId="07966D3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3.15.3.6. Функционирование осветительного оборудования обеспечивается в режиме освещения территории, на которой расположена площадка.</w:t>
      </w:r>
    </w:p>
    <w:p w14:paraId="30E8342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3.15.3.7. Минимальный размер площадки с установкой одного стола со скамьями для настольных игр рекомендуется устанавливать в пределах 12 - 15 кв. м.</w:t>
      </w:r>
    </w:p>
    <w:p w14:paraId="57251128"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441021B1"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3.15.4. Спортивные площадки</w:t>
      </w:r>
    </w:p>
    <w:p w14:paraId="39E96E4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3.15.4.1. Спортивные площадки, предназначены для занятий физкультурой и спортом всех возрастных групп населения, их проектируются в составе территорий жилого и рекреационного назначения, участков спортивных сооружений, участков общеобразовательных школ. Проектирование спортивных площадок ведется в зависимости от вида специализации площадки. Расстояние от границы площадки до мест хранения легковых автомобилей следует принимать согласно СанПиН 2.2.1/2.1.1.1200.</w:t>
      </w:r>
    </w:p>
    <w:p w14:paraId="4B3942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3.15.4.2. Размещение и проектирование благоустройства спортивного ядра на территории участков общеобразовательных школ ведется с учетом обслуживания населения прилегающей жилой застройки. Минимальное расстояние от границ </w:t>
      </w:r>
      <w:r w:rsidRPr="00A40DF2">
        <w:rPr>
          <w:rFonts w:ascii="Times New Roman" w:eastAsia="Times New Roman" w:hAnsi="Times New Roman" w:cs="Times New Roman"/>
          <w:color w:val="000000" w:themeColor="text1"/>
          <w:sz w:val="24"/>
          <w:szCs w:val="24"/>
        </w:rPr>
        <w:lastRenderedPageBreak/>
        <w:t>спортплощадок до окон жилых домов рекомендуется принимать от 20 до 40 м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14:paraId="6EAAFB1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3.15.4.3. Обязательный перечень элементов благоустройства территории на спортивной площадке включает в себя: мягкие или газонные виды покрытия, спортивное оборудование. Рекомендуется озеленение и ограждение площадки.</w:t>
      </w:r>
    </w:p>
    <w:p w14:paraId="306FEB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3.15.4.4. Озеленение рекомендуется размещать по периметру площадки, высаживая быстрорастущие деревья на расстоянии от края площадки не менее 2 м. Не рекомендуется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возможно применять вертикальное озеленение.</w:t>
      </w:r>
    </w:p>
    <w:p w14:paraId="50B37C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3.15.4.5. Площадки оборудуются сетчатым ограждением высотой 2,5 - 3 м, а в местах примыкания спортивных площадок друг к другу - высотой не менее 1,2 м.</w:t>
      </w:r>
    </w:p>
    <w:p w14:paraId="10C258C8"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0AD4AE07"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3.15.5. Площадки для установки мусоросборников</w:t>
      </w:r>
    </w:p>
    <w:p w14:paraId="1C24ECF4" w14:textId="3DF301D2" w:rsidR="000358DD"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3.15.5.1. Площадки для установки </w:t>
      </w:r>
      <w:proofErr w:type="spellStart"/>
      <w:r w:rsidRPr="00A40DF2">
        <w:rPr>
          <w:rFonts w:ascii="Times New Roman" w:eastAsia="Times New Roman" w:hAnsi="Times New Roman" w:cs="Times New Roman"/>
          <w:color w:val="000000" w:themeColor="text1"/>
          <w:sz w:val="24"/>
          <w:szCs w:val="24"/>
        </w:rPr>
        <w:t>мусоросборных</w:t>
      </w:r>
      <w:proofErr w:type="spellEnd"/>
      <w:r w:rsidRPr="00A40DF2">
        <w:rPr>
          <w:rFonts w:ascii="Times New Roman" w:eastAsia="Times New Roman" w:hAnsi="Times New Roman" w:cs="Times New Roman"/>
          <w:color w:val="000000" w:themeColor="text1"/>
          <w:sz w:val="24"/>
          <w:szCs w:val="24"/>
        </w:rPr>
        <w:t xml:space="preserve"> контейнеров - это специально оборудованные места, предназначенные для сбора твердых коммунальных отходов (ТКО), планируются с учетом концепции обращения с ТКО действующей в данном муниципальном образовании, не допускают разлета мусора по территории, эстетически выполнены и должны иметь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отходов. Наличие таких площадок предусматривается в составе территорий и участков любого функционального назначения, где могут накапливаться ТКО. </w:t>
      </w:r>
    </w:p>
    <w:p w14:paraId="5E15F1BB" w14:textId="02FD29B1" w:rsidR="00AB3A6E" w:rsidRPr="008023AB" w:rsidRDefault="00AB3A6E" w:rsidP="00AB3A6E">
      <w:pPr>
        <w:spacing w:after="0" w:line="240" w:lineRule="auto"/>
        <w:ind w:firstLine="709"/>
        <w:contextualSpacing/>
        <w:jc w:val="both"/>
        <w:rPr>
          <w:rFonts w:ascii="Times New Roman" w:eastAsia="Times New Roman" w:hAnsi="Times New Roman" w:cs="Times New Roman"/>
          <w:sz w:val="24"/>
          <w:szCs w:val="24"/>
          <w:highlight w:val="yellow"/>
        </w:rPr>
      </w:pPr>
      <w:r w:rsidRPr="008023AB">
        <w:rPr>
          <w:rFonts w:ascii="Times New Roman" w:eastAsia="Times New Roman" w:hAnsi="Times New Roman" w:cs="Times New Roman"/>
          <w:sz w:val="24"/>
          <w:szCs w:val="24"/>
          <w:highlight w:val="yellow"/>
        </w:rPr>
        <w:t xml:space="preserve">В соответствии </w:t>
      </w:r>
      <w:proofErr w:type="gramStart"/>
      <w:r w:rsidRPr="008023AB">
        <w:rPr>
          <w:rFonts w:ascii="Times New Roman" w:eastAsia="Times New Roman" w:hAnsi="Times New Roman" w:cs="Times New Roman"/>
          <w:sz w:val="24"/>
          <w:szCs w:val="24"/>
          <w:highlight w:val="yellow"/>
        </w:rPr>
        <w:t>с  Жилищным</w:t>
      </w:r>
      <w:proofErr w:type="gramEnd"/>
      <w:r w:rsidRPr="008023AB">
        <w:rPr>
          <w:rFonts w:ascii="Times New Roman" w:eastAsia="Times New Roman" w:hAnsi="Times New Roman" w:cs="Times New Roman"/>
          <w:sz w:val="24"/>
          <w:szCs w:val="24"/>
          <w:highlight w:val="yellow"/>
        </w:rPr>
        <w:t xml:space="preserve"> кодексом Российской Федерации (далее - ЖК РФ) управляющая организация может создать место (площадку) накопления ТКО для обслуживания многоквартирного дома только на основании соответствующего решения общего собрания собственников помещений в многоквартирном доме и только на земельном участке, на котором расположен многоквартирный дом и который относится к общему имуществу собственников помещений в таком доме.</w:t>
      </w:r>
    </w:p>
    <w:p w14:paraId="0AE774CB" w14:textId="28A4DD70" w:rsidR="00AB3A6E" w:rsidRPr="008023AB" w:rsidRDefault="00AB3A6E" w:rsidP="00AB3A6E">
      <w:pPr>
        <w:spacing w:after="0" w:line="240" w:lineRule="auto"/>
        <w:ind w:firstLine="709"/>
        <w:contextualSpacing/>
        <w:jc w:val="both"/>
        <w:rPr>
          <w:rFonts w:ascii="Times New Roman" w:eastAsia="Times New Roman" w:hAnsi="Times New Roman" w:cs="Times New Roman"/>
          <w:sz w:val="24"/>
          <w:szCs w:val="24"/>
          <w:highlight w:val="yellow"/>
        </w:rPr>
      </w:pPr>
      <w:r w:rsidRPr="008023AB">
        <w:rPr>
          <w:rFonts w:ascii="Times New Roman" w:eastAsia="Times New Roman" w:hAnsi="Times New Roman" w:cs="Times New Roman"/>
          <w:sz w:val="24"/>
          <w:szCs w:val="24"/>
          <w:highlight w:val="yellow"/>
        </w:rPr>
        <w:t xml:space="preserve">Согласно Федерального закона № 89-ФЗ, </w:t>
      </w:r>
      <w:r w:rsidR="008023AB" w:rsidRPr="008023AB">
        <w:rPr>
          <w:rFonts w:ascii="Times New Roman" w:eastAsia="Times New Roman" w:hAnsi="Times New Roman" w:cs="Times New Roman"/>
          <w:sz w:val="24"/>
          <w:szCs w:val="24"/>
          <w:highlight w:val="yellow"/>
        </w:rPr>
        <w:t>Постановлени</w:t>
      </w:r>
      <w:r w:rsidR="008023AB" w:rsidRPr="008023AB">
        <w:rPr>
          <w:rFonts w:ascii="Times New Roman" w:eastAsia="Times New Roman" w:hAnsi="Times New Roman" w:cs="Times New Roman"/>
          <w:sz w:val="24"/>
          <w:szCs w:val="24"/>
          <w:highlight w:val="yellow"/>
        </w:rPr>
        <w:t>я</w:t>
      </w:r>
      <w:r w:rsidR="008023AB" w:rsidRPr="008023AB">
        <w:rPr>
          <w:rFonts w:ascii="Times New Roman" w:eastAsia="Times New Roman" w:hAnsi="Times New Roman" w:cs="Times New Roman"/>
          <w:sz w:val="24"/>
          <w:szCs w:val="24"/>
          <w:highlight w:val="yellow"/>
        </w:rPr>
        <w:t xml:space="preserve"> Правительства РФ от 31 августа 2018 г</w:t>
      </w:r>
      <w:r w:rsidR="008023AB" w:rsidRPr="008023AB">
        <w:rPr>
          <w:rFonts w:ascii="Times New Roman" w:eastAsia="Times New Roman" w:hAnsi="Times New Roman" w:cs="Times New Roman"/>
          <w:sz w:val="24"/>
          <w:szCs w:val="24"/>
          <w:highlight w:val="yellow"/>
        </w:rPr>
        <w:t>ода</w:t>
      </w:r>
      <w:r w:rsidR="008023AB" w:rsidRPr="008023AB">
        <w:rPr>
          <w:rFonts w:ascii="Times New Roman" w:eastAsia="Times New Roman" w:hAnsi="Times New Roman" w:cs="Times New Roman"/>
          <w:sz w:val="24"/>
          <w:szCs w:val="24"/>
          <w:highlight w:val="yellow"/>
        </w:rPr>
        <w:t xml:space="preserve"> N 1039 </w:t>
      </w:r>
      <w:r w:rsidR="008023AB" w:rsidRPr="008023AB">
        <w:rPr>
          <w:rFonts w:ascii="Times New Roman" w:eastAsia="Times New Roman" w:hAnsi="Times New Roman" w:cs="Times New Roman"/>
          <w:sz w:val="24"/>
          <w:szCs w:val="24"/>
          <w:highlight w:val="yellow"/>
        </w:rPr>
        <w:t>«</w:t>
      </w:r>
      <w:r w:rsidR="008023AB" w:rsidRPr="008023AB">
        <w:rPr>
          <w:rFonts w:ascii="Times New Roman" w:eastAsia="Times New Roman" w:hAnsi="Times New Roman" w:cs="Times New Roman"/>
          <w:sz w:val="24"/>
          <w:szCs w:val="24"/>
          <w:highlight w:val="yellow"/>
        </w:rPr>
        <w:t>Об утверждении Правил обустройства мест (площадок) накопления твердых коммунальных отходов и ведения их реестра</w:t>
      </w:r>
      <w:r w:rsidR="008023AB" w:rsidRPr="008023AB">
        <w:rPr>
          <w:rFonts w:ascii="Times New Roman" w:eastAsia="Times New Roman" w:hAnsi="Times New Roman" w:cs="Times New Roman"/>
          <w:sz w:val="24"/>
          <w:szCs w:val="24"/>
          <w:highlight w:val="yellow"/>
        </w:rPr>
        <w:t xml:space="preserve">» (далее – постановление №1039) </w:t>
      </w:r>
      <w:r w:rsidRPr="008023AB">
        <w:rPr>
          <w:rFonts w:ascii="Times New Roman" w:eastAsia="Times New Roman" w:hAnsi="Times New Roman" w:cs="Times New Roman"/>
          <w:sz w:val="24"/>
          <w:szCs w:val="24"/>
          <w:highlight w:val="yellow"/>
        </w:rPr>
        <w:t>места (площадки) накопления ТКО должны соответствовать требованиям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а также правилам благоустройства муниципальных образований.</w:t>
      </w:r>
    </w:p>
    <w:p w14:paraId="5DFF64A2" w14:textId="706185D9" w:rsidR="00AB3A6E" w:rsidRPr="008023AB" w:rsidRDefault="00AB3A6E" w:rsidP="00AB3A6E">
      <w:pPr>
        <w:spacing w:after="0" w:line="240" w:lineRule="auto"/>
        <w:ind w:firstLine="709"/>
        <w:contextualSpacing/>
        <w:jc w:val="both"/>
        <w:rPr>
          <w:rFonts w:ascii="Times New Roman" w:eastAsia="Times New Roman" w:hAnsi="Times New Roman" w:cs="Times New Roman"/>
          <w:sz w:val="24"/>
          <w:szCs w:val="24"/>
          <w:highlight w:val="yellow"/>
        </w:rPr>
      </w:pPr>
      <w:r w:rsidRPr="008023AB">
        <w:rPr>
          <w:rFonts w:ascii="Times New Roman" w:eastAsia="Times New Roman" w:hAnsi="Times New Roman" w:cs="Times New Roman"/>
          <w:sz w:val="24"/>
          <w:szCs w:val="24"/>
          <w:highlight w:val="yellow"/>
        </w:rPr>
        <w:t>Согласно ЖК РФ,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Российской Федерации от 13 августа 2006 года № 491, Минимального перечня услуг и работ, необходимых для обеспечения надлежащего содержания общего имущества в многоквартирном доме, и порядка их оказания и выполнения, утвержденного постановлением Правительства Российской Федерации от 3 апреля 2013 года № 290 работы по содержанию мест (площадок) накопления ТКО, относятся к работам по содержанию общего имущества многоквартирного дома, подлежащему выполнению организациями, осуществляющими управление такими домами.</w:t>
      </w:r>
    </w:p>
    <w:p w14:paraId="12DD3FB7" w14:textId="6D0216BA" w:rsidR="003D667A" w:rsidRPr="008023AB" w:rsidRDefault="00045178">
      <w:pPr>
        <w:spacing w:after="0" w:line="240" w:lineRule="auto"/>
        <w:ind w:firstLine="709"/>
        <w:contextualSpacing/>
        <w:jc w:val="both"/>
        <w:rPr>
          <w:rFonts w:ascii="Times New Roman" w:eastAsia="Times New Roman" w:hAnsi="Times New Roman" w:cs="Times New Roman"/>
          <w:sz w:val="24"/>
          <w:szCs w:val="24"/>
        </w:rPr>
      </w:pPr>
      <w:r w:rsidRPr="008023AB">
        <w:rPr>
          <w:rFonts w:ascii="Times New Roman" w:eastAsia="Times New Roman" w:hAnsi="Times New Roman" w:cs="Times New Roman"/>
          <w:sz w:val="24"/>
          <w:szCs w:val="24"/>
          <w:highlight w:val="yellow"/>
        </w:rPr>
        <w:t xml:space="preserve">3.15.5.2. </w:t>
      </w:r>
      <w:r w:rsidR="003D667A" w:rsidRPr="008023AB">
        <w:rPr>
          <w:rFonts w:ascii="Times New Roman" w:eastAsia="Times New Roman" w:hAnsi="Times New Roman" w:cs="Times New Roman"/>
          <w:sz w:val="24"/>
          <w:szCs w:val="24"/>
          <w:highlight w:val="yellow"/>
        </w:rPr>
        <w:t xml:space="preserve">Расстояние от контейнерных и (или) специальных площадок до многоквартирных жилых домов, индивидуальных жилых домов, детских игровых и </w:t>
      </w:r>
      <w:r w:rsidR="003D667A" w:rsidRPr="008023AB">
        <w:rPr>
          <w:rFonts w:ascii="Times New Roman" w:eastAsia="Times New Roman" w:hAnsi="Times New Roman" w:cs="Times New Roman"/>
          <w:sz w:val="24"/>
          <w:szCs w:val="24"/>
          <w:highlight w:val="yellow"/>
        </w:rPr>
        <w:lastRenderedPageBreak/>
        <w:t>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городских населенных пунктах - не менее 25 метров, в сельских населенных пунктах - не менее 15 метров.</w:t>
      </w:r>
    </w:p>
    <w:p w14:paraId="3FEE5B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3.15.5.3. Размер площадки обуславливается ее задачами, габаритами и количеством контейнеров, используемых для сбора отходов, но не более предусмотренных санитарно-эпидемиологическими требованиями.</w:t>
      </w:r>
    </w:p>
    <w:p w14:paraId="3627092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3.15.5.4. Площадка так же снабжается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14:paraId="1297602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3.15.5.5. Покрытие площадки устанавливается аналогичным покрытию транспортных проездов. Уклон покрытия площадки устанавливается 5 - 10% в сторону проезжей части, чтобы не допускать застаивания воды и скатывания контейнера. Контейнеры, оборудованные колесами для перемещения, должны также быть обеспечены соответствующими тормозными устройствами.</w:t>
      </w:r>
    </w:p>
    <w:p w14:paraId="544FC3F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3.15.5.6. Сопряжение площадки с прилегающим проездом, как правило, осуществляется в одном уровне, без укладки бордюрного камня, с газоном - садовым бортом или декоративной стенкой высотой 1,0 - 1,2 м.</w:t>
      </w:r>
    </w:p>
    <w:p w14:paraId="131D4C0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3.15.5.7. Функционирование осветительного оборудования устанавливается в режиме освещения прилегающей территории с высотой опор - не менее 3 м. Необходимое осветительное оборудование должно быть встроено в ограждение площадки и выполнено в антивандальном исполнении, с автоматическим включением по наступлении темного времени суток.</w:t>
      </w:r>
    </w:p>
    <w:p w14:paraId="65FB2B1E" w14:textId="03B9E8EA" w:rsidR="000358DD"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3.15.5.8. Мероприятия по озеленению площадок для установки мусоросборников территорий рекомендуется производить только по проекту деревьями с высокой степенью </w:t>
      </w:r>
      <w:proofErr w:type="spellStart"/>
      <w:r w:rsidRPr="00A40DF2">
        <w:rPr>
          <w:rFonts w:ascii="Times New Roman" w:eastAsia="Times New Roman" w:hAnsi="Times New Roman" w:cs="Times New Roman"/>
          <w:color w:val="000000" w:themeColor="text1"/>
          <w:sz w:val="24"/>
          <w:szCs w:val="24"/>
        </w:rPr>
        <w:t>фитонцидности</w:t>
      </w:r>
      <w:proofErr w:type="spellEnd"/>
      <w:r w:rsidRPr="00A40DF2">
        <w:rPr>
          <w:rFonts w:ascii="Times New Roman" w:eastAsia="Times New Roman" w:hAnsi="Times New Roman" w:cs="Times New Roman"/>
          <w:color w:val="000000" w:themeColor="text1"/>
          <w:sz w:val="24"/>
          <w:szCs w:val="24"/>
        </w:rPr>
        <w:t>, хорошо развитой кроной. Высоту свободного пространства над уровнем покрытия площадки до кроны рекомендуется предусматривать не менее 3,0 м. (высота стандартного штамба дерева из питомника 220-225 см) Допускается для визуальной изоляции площадок применение декоративных стенок, трельяжей или периметральной живой изгороди в виде высоких кустарников без плодов и ягод. (все кустарники имеют плоды)</w:t>
      </w:r>
    </w:p>
    <w:p w14:paraId="0E28FEA0" w14:textId="385E2DD0" w:rsidR="005537FF" w:rsidRPr="00A40DF2" w:rsidRDefault="005537FF">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FB21807"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1C05E039" w14:textId="53238569" w:rsidR="000358DD" w:rsidRPr="00A40DF2"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3.15.6. Площадки для выгула собак</w:t>
      </w:r>
    </w:p>
    <w:p w14:paraId="0947AE08" w14:textId="2E17AF56" w:rsidR="005B15C8" w:rsidRPr="004A44E0"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highlight w:val="yellow"/>
        </w:rPr>
      </w:pPr>
      <w:r w:rsidRPr="004A44E0">
        <w:rPr>
          <w:rFonts w:ascii="Times New Roman" w:eastAsia="Times New Roman" w:hAnsi="Times New Roman" w:cs="Times New Roman"/>
          <w:color w:val="000000" w:themeColor="text1"/>
          <w:sz w:val="24"/>
          <w:szCs w:val="24"/>
          <w:highlight w:val="yellow"/>
        </w:rPr>
        <w:t xml:space="preserve">3.15.6.1. </w:t>
      </w:r>
      <w:r w:rsidR="005B15C8" w:rsidRPr="004A44E0">
        <w:rPr>
          <w:rFonts w:ascii="Times New Roman" w:eastAsia="Times New Roman" w:hAnsi="Times New Roman" w:cs="Times New Roman"/>
          <w:color w:val="000000" w:themeColor="text1"/>
          <w:sz w:val="24"/>
          <w:szCs w:val="24"/>
          <w:highlight w:val="yellow"/>
        </w:rPr>
        <w:t>Площадки для выгула собак рекомендуется размещать на территориях общего пользования микрорайона и жилого района, свободных от зеленых насаждений, под линиями электропередач с напряжением не более 110 кВт, за пределами санитарной зоны источников водоснабжения первого и второго поясов</w:t>
      </w:r>
      <w:r w:rsidR="005B15C8" w:rsidRPr="004A44E0">
        <w:rPr>
          <w:rFonts w:ascii="Times New Roman" w:eastAsia="Times New Roman" w:hAnsi="Times New Roman" w:cs="Times New Roman"/>
          <w:color w:val="000000" w:themeColor="text1"/>
          <w:sz w:val="24"/>
          <w:szCs w:val="24"/>
          <w:highlight w:val="yellow"/>
        </w:rPr>
        <w:t>, а также в местах приютов для животных, находящихся на территориях муниципальных учреждений Слюдянского муниципального образования, а в случае осуществления выгула домашних животных лицами, являющимися правообладателями земельных участков, на данных земельных участках правообладателей.</w:t>
      </w:r>
    </w:p>
    <w:p w14:paraId="76F16EFB" w14:textId="1DEC2CB8" w:rsidR="005B15C8" w:rsidRPr="004A44E0" w:rsidRDefault="005B15C8">
      <w:pPr>
        <w:spacing w:after="0" w:line="240" w:lineRule="auto"/>
        <w:ind w:firstLine="709"/>
        <w:contextualSpacing/>
        <w:jc w:val="both"/>
        <w:rPr>
          <w:rFonts w:ascii="Times New Roman" w:eastAsia="Times New Roman" w:hAnsi="Times New Roman" w:cs="Times New Roman"/>
          <w:color w:val="000000" w:themeColor="text1"/>
          <w:sz w:val="24"/>
          <w:szCs w:val="24"/>
          <w:highlight w:val="yellow"/>
        </w:rPr>
      </w:pPr>
      <w:r w:rsidRPr="004A44E0">
        <w:rPr>
          <w:rFonts w:ascii="Times New Roman" w:eastAsia="Times New Roman" w:hAnsi="Times New Roman" w:cs="Times New Roman"/>
          <w:color w:val="000000" w:themeColor="text1"/>
          <w:sz w:val="24"/>
          <w:szCs w:val="24"/>
          <w:highlight w:val="yellow"/>
        </w:rPr>
        <w:t>Размещение площадки на территориях природного комплекса рекомендуется согласовывать с органами природопользования и охраны окружающей среды.</w:t>
      </w:r>
    </w:p>
    <w:p w14:paraId="107D9CEE" w14:textId="3D4B869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3.15.6.2. Размеры площадок для выгула собак, размещаемые на территориях жилого назначения рекомендуется принимать 400 - 600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рекомендуется обеспечивать не более 400 м. На территории и микрорайонов с плотной жилой застройкой - не более 600 м. Расстояние от границы площадки до окон жилых и </w:t>
      </w:r>
      <w:r w:rsidRPr="00A40DF2">
        <w:rPr>
          <w:rFonts w:ascii="Times New Roman" w:eastAsia="Times New Roman" w:hAnsi="Times New Roman" w:cs="Times New Roman"/>
          <w:color w:val="000000" w:themeColor="text1"/>
          <w:sz w:val="24"/>
          <w:szCs w:val="24"/>
        </w:rPr>
        <w:lastRenderedPageBreak/>
        <w:t>общественных зданий рекомендуется принимать не менее 25 м, а до участков детских учреждений, школ, детских, спортивных площадок, площадок отдыха - не менее 40 м.</w:t>
      </w:r>
      <w:r w:rsidR="00AA7905" w:rsidRPr="00A40DF2">
        <w:rPr>
          <w:rFonts w:ascii="Times New Roman" w:eastAsia="Times New Roman" w:hAnsi="Times New Roman" w:cs="Times New Roman"/>
          <w:color w:val="000000" w:themeColor="text1"/>
          <w:sz w:val="24"/>
          <w:szCs w:val="24"/>
        </w:rPr>
        <w:t xml:space="preserve"> </w:t>
      </w:r>
    </w:p>
    <w:p w14:paraId="3DFA0FD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3.15.6.3. Перечень элементов благоустройства на территории площадки для выгула собак включает: различные виды покрытия, ограждение, скамья, урна, осветительное и информационное оборудование. Рекомендуется предусматривать периметральное озеленение.</w:t>
      </w:r>
    </w:p>
    <w:p w14:paraId="3D3F23A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3.15.6.4. Для покрытия поверхности части площадки, предназначенной для выгула собак, рекомендуется предусматривать выровненную поверхность, обеспечивающую хороший дренаж, не травмирующую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собак, рекомендуется проектировать с твердым или комбинированным видом покрытия (плитка, утопленная в газон и др.). Подход к площадке рекомендуется оборудовать твердым видом покрытия.</w:t>
      </w:r>
    </w:p>
    <w:p w14:paraId="3A4737A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3.15.6.5. Ограждение площадки следует выполнять из легкой металлической сетки высотой не менее 1,5 м. При этом рекомендуется учитывать, что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14:paraId="592FAD4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3.15.6.6. На территории площадки рекомендуется предусматривать информационный стенд с правилами пользования площадкой.</w:t>
      </w:r>
    </w:p>
    <w:p w14:paraId="151871CA" w14:textId="12CF6EFF"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3.15.6.7. Озеленение рекомендуется проектировать из периметральных плотных посадок высокого кустарника в виде живой изгороди или вертикального озеленения.</w:t>
      </w:r>
    </w:p>
    <w:p w14:paraId="3AE1D912" w14:textId="69869DA7" w:rsidR="00CC63B6" w:rsidRPr="00A40DF2" w:rsidRDefault="00CC63B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3.15.6.8. </w:t>
      </w:r>
      <w:bookmarkStart w:id="16" w:name="_Hlk100656476"/>
      <w:r w:rsidRPr="00A40DF2">
        <w:rPr>
          <w:rFonts w:ascii="Times New Roman" w:eastAsia="Times New Roman" w:hAnsi="Times New Roman" w:cs="Times New Roman"/>
          <w:color w:val="000000" w:themeColor="text1"/>
          <w:sz w:val="24"/>
          <w:szCs w:val="24"/>
        </w:rPr>
        <w:t>Перечень видов работ по содержанию площадок для выгула животных: очистка и подметание территории площадки в летний и зимний период, мойка территории площадки, посыпка и обработка территории площадки противогололедными средствами безопасными для животных, текущий ремонт, наполнение ящиков для одноразовых пакетов, очистка урн.</w:t>
      </w:r>
      <w:bookmarkEnd w:id="16"/>
    </w:p>
    <w:p w14:paraId="65D20DCD"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2A5A6B05" w14:textId="418BF7C4" w:rsidR="000358DD" w:rsidRPr="00A40DF2"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w:t>
      </w:r>
      <w:r w:rsidR="00C60A6A" w:rsidRPr="00A40DF2">
        <w:rPr>
          <w:rFonts w:ascii="Times New Roman" w:eastAsia="Times New Roman" w:hAnsi="Times New Roman" w:cs="Times New Roman"/>
          <w:b/>
          <w:color w:val="000000" w:themeColor="text1"/>
          <w:sz w:val="24"/>
          <w:szCs w:val="24"/>
        </w:rPr>
        <w:t>1</w:t>
      </w:r>
      <w:r w:rsidRPr="00A40DF2">
        <w:rPr>
          <w:rFonts w:ascii="Times New Roman" w:eastAsia="Times New Roman" w:hAnsi="Times New Roman" w:cs="Times New Roman"/>
          <w:b/>
          <w:color w:val="000000" w:themeColor="text1"/>
          <w:sz w:val="24"/>
          <w:szCs w:val="24"/>
        </w:rPr>
        <w:t>5.7. Площадки для дрессировки собак</w:t>
      </w:r>
    </w:p>
    <w:p w14:paraId="69C86E6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3.15.7.1.  Площадки для дрессировки собак размещаются на удалении от застройки жилого и общественного назначения не менее, чем на 50 м. Размещение площадки на территориях природного комплекса рекомендуется согласовывать с уполномоченными органами природопользования и охраны окружающей среды. Размер площадки рекомендуется принимать порядка 2000 кв. м.</w:t>
      </w:r>
    </w:p>
    <w:p w14:paraId="493FC86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3.15.7.2.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14:paraId="2EF8A5C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3.15.7.3. Покрытие площадки рекомендуется предусматривать имеющим ровную поверхность, обеспечивающую хороший дренаж, не травмирующую конечности животных (газонное, песчаное, песчано-земляное), а также удобным для регулярной уборки и обновления.</w:t>
      </w:r>
    </w:p>
    <w:p w14:paraId="13FBEB1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3.15.7.4. Ограждение должно быть представлено забором (металлическая сетка) высотой не менее 2,0 м. Рекомендуется предусматривать расстояние между элементами и секциями ограждения, его нижним краем и землей, не позволяющим животному покидать площадку или причинять себе травму.</w:t>
      </w:r>
    </w:p>
    <w:p w14:paraId="4277264D" w14:textId="19E4933C"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3.15.7.5. Площадки для дрессировки собак должны оборудоваться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отдыха инструкторов.</w:t>
      </w:r>
    </w:p>
    <w:p w14:paraId="70F118DF" w14:textId="4D69A909" w:rsidR="00E67611" w:rsidRPr="00A40DF2" w:rsidRDefault="00E67611">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3.15.7.6. Перечень видов работ по содержанию площадок для дрессировки животных: очистка и подметание территории площадки в летний и зимний период, мойка территории площадки, посыпка и обработка территории площадки противогололедными </w:t>
      </w:r>
      <w:r w:rsidRPr="00A40DF2">
        <w:rPr>
          <w:rFonts w:ascii="Times New Roman" w:eastAsia="Times New Roman" w:hAnsi="Times New Roman" w:cs="Times New Roman"/>
          <w:color w:val="000000" w:themeColor="text1"/>
          <w:sz w:val="24"/>
          <w:szCs w:val="24"/>
        </w:rPr>
        <w:lastRenderedPageBreak/>
        <w:t>средствами безопасными для животных, текущий ремонт, наполнение ящиков для одноразовых пакетов, очистка урн.</w:t>
      </w:r>
    </w:p>
    <w:p w14:paraId="70053A5A" w14:textId="77777777" w:rsidR="000358DD" w:rsidRPr="00A40DF2" w:rsidRDefault="000358DD">
      <w:pPr>
        <w:spacing w:after="0" w:line="240" w:lineRule="auto"/>
        <w:ind w:firstLine="851"/>
        <w:rPr>
          <w:rFonts w:ascii="Times New Roman" w:hAnsi="Times New Roman" w:cs="Times New Roman"/>
          <w:color w:val="000000" w:themeColor="text1"/>
          <w:sz w:val="24"/>
          <w:szCs w:val="24"/>
        </w:rPr>
      </w:pPr>
    </w:p>
    <w:p w14:paraId="753A60B8" w14:textId="70174893" w:rsidR="000358DD" w:rsidRPr="00A40DF2" w:rsidRDefault="00045178" w:rsidP="008226C4">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3.15.8. Площадки автостоянок</w:t>
      </w:r>
    </w:p>
    <w:p w14:paraId="5B9D6BC7" w14:textId="1D8EEC4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3.15.8.1. На территории муниципального образования предусматриваются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 гостевых (на участке жилой застройки), для хранения автомобилей населения (микрорайонные, районные), </w:t>
      </w:r>
      <w:proofErr w:type="spellStart"/>
      <w:r w:rsidRPr="00A40DF2">
        <w:rPr>
          <w:rFonts w:ascii="Times New Roman" w:eastAsia="Times New Roman" w:hAnsi="Times New Roman" w:cs="Times New Roman"/>
          <w:color w:val="000000" w:themeColor="text1"/>
          <w:sz w:val="24"/>
          <w:szCs w:val="24"/>
        </w:rPr>
        <w:t>приобъектных</w:t>
      </w:r>
      <w:proofErr w:type="spellEnd"/>
      <w:r w:rsidRPr="00A40DF2">
        <w:rPr>
          <w:rFonts w:ascii="Times New Roman" w:eastAsia="Times New Roman" w:hAnsi="Times New Roman" w:cs="Times New Roman"/>
          <w:color w:val="000000" w:themeColor="text1"/>
          <w:sz w:val="24"/>
          <w:szCs w:val="24"/>
        </w:rPr>
        <w:t xml:space="preserve"> (у объекта или группы объектов), прочих (грузовых, перехватывающих и др.).</w:t>
      </w:r>
    </w:p>
    <w:p w14:paraId="4064651C"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общественных и дворовых территориях населенного пункта могут размещаться в том числе площадки автостоянок и парковок следующих видов:</w:t>
      </w:r>
    </w:p>
    <w:p w14:paraId="6687B1EB"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автомобильные стоянки (остановки), предназначенные для кратковременного и длительного хранения автотранспорта населения, в том числе </w:t>
      </w:r>
      <w:proofErr w:type="spellStart"/>
      <w:r w:rsidRPr="00A40DF2">
        <w:rPr>
          <w:rFonts w:ascii="Times New Roman" w:eastAsia="Times New Roman" w:hAnsi="Times New Roman" w:cs="Times New Roman"/>
          <w:color w:val="000000" w:themeColor="text1"/>
          <w:sz w:val="24"/>
          <w:szCs w:val="24"/>
        </w:rPr>
        <w:t>приобъектные</w:t>
      </w:r>
      <w:proofErr w:type="spellEnd"/>
      <w:r w:rsidRPr="00A40DF2">
        <w:rPr>
          <w:rFonts w:ascii="Times New Roman" w:eastAsia="Times New Roman" w:hAnsi="Times New Roman" w:cs="Times New Roman"/>
          <w:color w:val="000000" w:themeColor="text1"/>
          <w:sz w:val="24"/>
          <w:szCs w:val="24"/>
        </w:rPr>
        <w:t xml:space="preserve">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рекреации;</w:t>
      </w:r>
    </w:p>
    <w:p w14:paraId="7EC180E6" w14:textId="77777777"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парковки (парковочные места), обозначенные разметкой, при необходимости обустроенные и оборудованные, являющиеся в том числе частью автомобильной дороги и (или) примыкающие к проезжей части и (или) тротуару, обочине, эстакаде или мосту либо являющиеся частью </w:t>
      </w:r>
      <w:proofErr w:type="spellStart"/>
      <w:r w:rsidRPr="00A40DF2">
        <w:rPr>
          <w:rFonts w:ascii="Times New Roman" w:eastAsia="Times New Roman" w:hAnsi="Times New Roman" w:cs="Times New Roman"/>
          <w:color w:val="000000" w:themeColor="text1"/>
          <w:sz w:val="24"/>
          <w:szCs w:val="24"/>
        </w:rPr>
        <w:t>подэстакадных</w:t>
      </w:r>
      <w:proofErr w:type="spellEnd"/>
      <w:r w:rsidRPr="00A40DF2">
        <w:rPr>
          <w:rFonts w:ascii="Times New Roman" w:eastAsia="Times New Roman" w:hAnsi="Times New Roman" w:cs="Times New Roman"/>
          <w:color w:val="000000" w:themeColor="text1"/>
          <w:sz w:val="24"/>
          <w:szCs w:val="24"/>
        </w:rPr>
        <w:t xml:space="preserve"> или </w:t>
      </w:r>
      <w:proofErr w:type="spellStart"/>
      <w:r w:rsidRPr="00A40DF2">
        <w:rPr>
          <w:rFonts w:ascii="Times New Roman" w:eastAsia="Times New Roman" w:hAnsi="Times New Roman" w:cs="Times New Roman"/>
          <w:color w:val="000000" w:themeColor="text1"/>
          <w:sz w:val="24"/>
          <w:szCs w:val="24"/>
        </w:rPr>
        <w:t>подмостовых</w:t>
      </w:r>
      <w:proofErr w:type="spellEnd"/>
      <w:r w:rsidRPr="00A40DF2">
        <w:rPr>
          <w:rFonts w:ascii="Times New Roman" w:eastAsia="Times New Roman" w:hAnsi="Times New Roman" w:cs="Times New Roman"/>
          <w:color w:val="000000" w:themeColor="text1"/>
          <w:sz w:val="24"/>
          <w:szCs w:val="24"/>
        </w:rPr>
        <w:t xml:space="preserve"> пространств, площадей и иных объектов улично-дорожной сети и предназначенные для организованной стоянки транспортных средств;</w:t>
      </w:r>
    </w:p>
    <w:p w14:paraId="0F0B6013" w14:textId="607AF369" w:rsidR="00E97FEE" w:rsidRPr="00A40DF2" w:rsidRDefault="00E97FEE" w:rsidP="00E97FEE">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прочие автомобильные стоянки (грузовые, перехватывающие и др.) в специально выделенных и обозначенных знаками и (или) разметкой местах.</w:t>
      </w:r>
    </w:p>
    <w:p w14:paraId="413C91B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3.15.8.2. Расстояние от границ автостоянок до окон жилых и общественных заданий принимается в соответствие с СанПиН 2.2.1/2.1.1.1200. На площадках </w:t>
      </w:r>
      <w:proofErr w:type="spellStart"/>
      <w:r w:rsidRPr="00A40DF2">
        <w:rPr>
          <w:rFonts w:ascii="Times New Roman" w:eastAsia="Times New Roman" w:hAnsi="Times New Roman" w:cs="Times New Roman"/>
          <w:color w:val="000000" w:themeColor="text1"/>
          <w:sz w:val="24"/>
          <w:szCs w:val="24"/>
        </w:rPr>
        <w:t>приобъектных</w:t>
      </w:r>
      <w:proofErr w:type="spellEnd"/>
      <w:r w:rsidRPr="00A40DF2">
        <w:rPr>
          <w:rFonts w:ascii="Times New Roman" w:eastAsia="Times New Roman" w:hAnsi="Times New Roman" w:cs="Times New Roman"/>
          <w:color w:val="000000" w:themeColor="text1"/>
          <w:sz w:val="24"/>
          <w:szCs w:val="24"/>
        </w:rPr>
        <w:t xml:space="preserve"> автостоянок долю мест для автомобилей инвалидов рекомендуется проектировать согласно СНиП 35-01, блокировать по два или более мест без объемных разделителей, а лишь с обозначением границы прохода при помощи ярко-желтой разметки.</w:t>
      </w:r>
    </w:p>
    <w:p w14:paraId="4BAF5DA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3.15.8.3. Не допускается проектировать размещение площадок автостоянок, мешающих потоку городского пассажирского транспорта в зоне остановок, организацию заездов на автостоянки следует предусматривать не ближе 15 м от конца или начала посадочной площадки.</w:t>
      </w:r>
    </w:p>
    <w:p w14:paraId="21A84AF3" w14:textId="1F0172BE"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3.15.8.4. Обязательный перечень элементов благоустройства территории на площадках автостоянок включает: </w:t>
      </w:r>
      <w:r w:rsidR="00056A82" w:rsidRPr="00A40DF2">
        <w:rPr>
          <w:rFonts w:ascii="Times New Roman" w:eastAsia="Times New Roman" w:hAnsi="Times New Roman" w:cs="Times New Roman"/>
          <w:color w:val="000000" w:themeColor="text1"/>
          <w:sz w:val="24"/>
          <w:szCs w:val="24"/>
        </w:rPr>
        <w:t>твердые виды покрытия, элементы сопряжения поверхностей, разделительные элементы, осветительное и информационное оборудование, подъездные пути с твердым покрытием, а также навесы, легкие ограждения боксов, смотровые эстакады (в отношении площадок, предназначенных для длительного хранения автотранспорта).</w:t>
      </w:r>
    </w:p>
    <w:p w14:paraId="5050151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3.15.8.5. Покрытие площадок проектируется аналогичным покрытию транспортных проездов.</w:t>
      </w:r>
    </w:p>
    <w:p w14:paraId="2B469BE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3.15.8.6. Сопряжение покрытия площадки с проездом выполняется в одном уровне без укладки бортового камня, с газоном - в соответствии с пунктом 3.4.10 настоящих Правил.</w:t>
      </w:r>
    </w:p>
    <w:p w14:paraId="4ED8BB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3.15.8.7.  Разделительные элементы на площадках могут быть выполнены в виде разметки (белых полос), озелененных полос (газонов), контейнерного озеленения.</w:t>
      </w:r>
    </w:p>
    <w:p w14:paraId="6B944C2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3.15.8.8. При размещении многоярусного паркинга в структуре общественного пространства рекомендуется размещать в первых этажах коммерческие помещения для сервисов. </w:t>
      </w:r>
    </w:p>
    <w:p w14:paraId="333A866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3.15.8.9. Автомобильные парковки, в особенности, многоярусные надземные паркинги, не должны нарушать систему пешеходных маршрутов в структуре общественных и </w:t>
      </w:r>
      <w:proofErr w:type="spellStart"/>
      <w:r w:rsidRPr="00A40DF2">
        <w:rPr>
          <w:rFonts w:ascii="Times New Roman" w:eastAsia="Times New Roman" w:hAnsi="Times New Roman" w:cs="Times New Roman"/>
          <w:color w:val="000000" w:themeColor="text1"/>
          <w:sz w:val="24"/>
          <w:szCs w:val="24"/>
        </w:rPr>
        <w:t>полуприватных</w:t>
      </w:r>
      <w:proofErr w:type="spellEnd"/>
      <w:r w:rsidRPr="00A40DF2">
        <w:rPr>
          <w:rFonts w:ascii="Times New Roman" w:eastAsia="Times New Roman" w:hAnsi="Times New Roman" w:cs="Times New Roman"/>
          <w:color w:val="000000" w:themeColor="text1"/>
          <w:sz w:val="24"/>
          <w:szCs w:val="24"/>
        </w:rPr>
        <w:t xml:space="preserve"> пространств.</w:t>
      </w:r>
    </w:p>
    <w:p w14:paraId="6743F30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3.15.8.10. Автомобильные парковки, в особенности, многоярусные надземные и подземные паркинги должны быть безопасными. Такие объекты должны быть обеспечены охраной и системой видеонаблюдения. </w:t>
      </w:r>
    </w:p>
    <w:p w14:paraId="34CEBE1D" w14:textId="3F27B8FA"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3.15.8.11. </w:t>
      </w:r>
      <w:r w:rsidR="00A07F91" w:rsidRPr="00A40DF2">
        <w:rPr>
          <w:rFonts w:ascii="Times New Roman" w:eastAsia="Times New Roman" w:hAnsi="Times New Roman" w:cs="Times New Roman"/>
          <w:color w:val="000000" w:themeColor="text1"/>
          <w:sz w:val="24"/>
          <w:szCs w:val="24"/>
        </w:rPr>
        <w:t>При проектировании, строительстве, реконструкции и благоустройстве площадок автостоянок рекомендуется предусматривать установку устройств для зарядки электрического транспорта и видеонаблюдения.</w:t>
      </w:r>
    </w:p>
    <w:p w14:paraId="7A603A52" w14:textId="7D9B2322"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3.15.8.12. </w:t>
      </w:r>
      <w:r w:rsidR="00A07F91" w:rsidRPr="00A40DF2">
        <w:rPr>
          <w:rFonts w:ascii="Times New Roman" w:eastAsia="Times New Roman" w:hAnsi="Times New Roman" w:cs="Times New Roman"/>
          <w:color w:val="000000" w:themeColor="text1"/>
          <w:sz w:val="24"/>
          <w:szCs w:val="24"/>
        </w:rPr>
        <w:t>При планировке общественных и дворовых территорий рекомендуется предусматривать специальные препятствия в целях недопущения парковки автотранспортных средств на газонах и иных территориях, занятых зелеными насаждениями.</w:t>
      </w:r>
    </w:p>
    <w:p w14:paraId="3D6D42B4" w14:textId="77777777" w:rsidR="00A2601A" w:rsidRPr="00A40DF2" w:rsidRDefault="00A2601A" w:rsidP="00A2601A">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3.15.8.13. Размещение и хранение личного легкового автотранспорта на дворовых и внутриквартальных территориях жилой застройки населенных пунктов рекомендуется предусматривать в один ряд в отведенных для этой цели местах, с обеспечением беспрепятственного продвижения уборочной и специальной техники.</w:t>
      </w:r>
    </w:p>
    <w:p w14:paraId="439FC24B" w14:textId="23A4DB3E" w:rsidR="00A2601A" w:rsidRPr="00A40DF2" w:rsidRDefault="00A2601A" w:rsidP="00A2601A">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жилой застройки населенных пунктов не рекомендуется.</w:t>
      </w:r>
    </w:p>
    <w:p w14:paraId="58AA492F"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2F97AC0" w14:textId="48482A36" w:rsidR="000358DD" w:rsidRPr="00A40DF2" w:rsidRDefault="00045178" w:rsidP="008226C4">
      <w:pPr>
        <w:pStyle w:val="1"/>
        <w:numPr>
          <w:ilvl w:val="0"/>
          <w:numId w:val="0"/>
        </w:numPr>
        <w:spacing w:before="0" w:after="0" w:line="240" w:lineRule="auto"/>
        <w:ind w:firstLine="709"/>
        <w:rPr>
          <w:rFonts w:ascii="Times New Roman" w:eastAsia="Times New Roman" w:hAnsi="Times New Roman" w:cs="Times New Roman"/>
          <w:b/>
          <w:color w:val="000000" w:themeColor="text1"/>
          <w:sz w:val="24"/>
          <w:szCs w:val="24"/>
        </w:rPr>
      </w:pPr>
      <w:bookmarkStart w:id="17" w:name="_Toc472352457"/>
      <w:r w:rsidRPr="00A40DF2">
        <w:rPr>
          <w:rFonts w:ascii="Times New Roman" w:eastAsia="Times New Roman" w:hAnsi="Times New Roman" w:cs="Times New Roman"/>
          <w:b/>
          <w:color w:val="000000" w:themeColor="text1"/>
          <w:sz w:val="24"/>
          <w:szCs w:val="24"/>
        </w:rPr>
        <w:t>3.16. Пешеходные коммуникации</w:t>
      </w:r>
      <w:bookmarkEnd w:id="17"/>
    </w:p>
    <w:p w14:paraId="27E6D4A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3.16.1. Пешеходные коммуникации обеспечивают пешеходные связи и передвижения на территории муниципального образования. К пешеходным коммуникациям относят: тротуары, аллеи, дорожки, тропинки. При проектировании пешеходных коммуникаций на территории населенного пункта рекомендуется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14:paraId="480278A7" w14:textId="3BC9F3E1"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3.16.2</w:t>
      </w:r>
      <w:r w:rsidR="001A2CCF" w:rsidRPr="00A40DF2">
        <w:rPr>
          <w:rFonts w:ascii="Times New Roman" w:eastAsia="Times New Roman" w:hAnsi="Times New Roman" w:cs="Times New Roman"/>
          <w:color w:val="000000" w:themeColor="text1"/>
          <w:sz w:val="24"/>
          <w:szCs w:val="24"/>
        </w:rPr>
        <w:t>. Пешеходные коммуникации на территории жилой застройки рекомендуется проектировать с учетом создания основных и второстепенных пешеходных коммуникаций.</w:t>
      </w:r>
    </w:p>
    <w:p w14:paraId="21DB773C"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 основным рекомендуется относить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14:paraId="7B7A0718"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 второстепенным рекомендуется относить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14:paraId="136F1CCE" w14:textId="2170B740"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 xml:space="preserve">.3. Перед проектированием пешеходных коммуникаций рекомендуется составить карту фактических пешеходных маршрутов и схем движения пешеходных потоков, соединяющих основные точки притяжения людей, провести осмотр действующих и заброшенных пешеходных маршрутов, инвентаризацию бесхозных объектов, выявить </w:t>
      </w:r>
      <w:r w:rsidR="001A2CCF" w:rsidRPr="00A40DF2">
        <w:rPr>
          <w:rFonts w:ascii="Times New Roman" w:eastAsia="Times New Roman" w:hAnsi="Times New Roman" w:cs="Times New Roman"/>
          <w:color w:val="000000" w:themeColor="text1"/>
          <w:sz w:val="24"/>
          <w:szCs w:val="24"/>
        </w:rPr>
        <w:lastRenderedPageBreak/>
        <w:t>основные проблемы состояния городской среды в местах концентрации пешеходных потоков.</w:t>
      </w:r>
    </w:p>
    <w:p w14:paraId="28B0D2B2"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Рекомендуется учитывать интенсивность пешеходных потоков в различное время суток.</w:t>
      </w:r>
    </w:p>
    <w:p w14:paraId="228FB18F" w14:textId="1D6385C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.4. При проектировании и благоустройстве системы пешеходных коммуникаций рекомендуется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МНГ.</w:t>
      </w:r>
    </w:p>
    <w:p w14:paraId="7D9B8BF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При планировочной организации пешеходных тротуаров рекомендуется предусматривать беспрепятственный доступ к зданиям и сооружениям для МГН, в том числе для инвалидов и иных граждан с ограниченными возможностями передвижения и их сопровождающих в соответствии СП 59.13330.2020 "Свод правил. Доступность зданий и сооружений для маломобильных групп населения. СНиП 35-01-2001".</w:t>
      </w:r>
    </w:p>
    <w:p w14:paraId="5354AA50" w14:textId="18140182"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.5. При проектировании пешеходных коммуникаций, прилегающих к объектам транспортной инфраструктуры, рекомендуется организовать разделение пешеходных потоков.</w:t>
      </w:r>
    </w:p>
    <w:p w14:paraId="7216B260" w14:textId="289704A2"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.6. С учетом общественного мнения, на сложившихся пешеходных маршрутах рекомендуется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14:paraId="6BC5FB9E" w14:textId="4FE7BEA2"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.7. В перечень элементов благоустройства пешеходных коммуникаций рекомендуется включать: покрытие, элементы сопряжения поверхностей, осветительное оборудование, скамьи, малые контейнеры для мусора, урны, информационные указатели.</w:t>
      </w:r>
    </w:p>
    <w:p w14:paraId="2552C839"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Количество элементов благоустройства рекомендуется определять с учетом интенсивности пешеходного движения.</w:t>
      </w:r>
    </w:p>
    <w:p w14:paraId="73D7F4DE" w14:textId="02C87351"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.8. Покрытие пешеходных дорожек рекомендуется предусматривать удобным при ходьбе и устойчивым к износу.</w:t>
      </w:r>
    </w:p>
    <w:p w14:paraId="3ED9D166" w14:textId="6316F446"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 xml:space="preserve">.9. Пешеходные дорожки и тротуары в составе активно используемых общественных территорий в целях </w:t>
      </w:r>
      <w:proofErr w:type="spellStart"/>
      <w:r w:rsidR="001A2CCF" w:rsidRPr="00A40DF2">
        <w:rPr>
          <w:rFonts w:ascii="Times New Roman" w:eastAsia="Times New Roman" w:hAnsi="Times New Roman" w:cs="Times New Roman"/>
          <w:color w:val="000000" w:themeColor="text1"/>
          <w:sz w:val="24"/>
          <w:szCs w:val="24"/>
        </w:rPr>
        <w:t>избежания</w:t>
      </w:r>
      <w:proofErr w:type="spellEnd"/>
      <w:r w:rsidR="001A2CCF" w:rsidRPr="00A40DF2">
        <w:rPr>
          <w:rFonts w:ascii="Times New Roman" w:eastAsia="Times New Roman" w:hAnsi="Times New Roman" w:cs="Times New Roman"/>
          <w:color w:val="000000" w:themeColor="text1"/>
          <w:sz w:val="24"/>
          <w:szCs w:val="24"/>
        </w:rPr>
        <w:t xml:space="preserve"> скопления людей рекомендуется предусматривать шириной не менее 2 метров.</w:t>
      </w:r>
    </w:p>
    <w:p w14:paraId="45430D7F"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тротуарах с активным потоком пешеходов уличную мебель рекомендуется располагать в порядке, способствующем свободному движению пешеходов.</w:t>
      </w:r>
    </w:p>
    <w:p w14:paraId="38699A01" w14:textId="748FD2DB"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.10. Пешеходные коммуникации в составе общественных территорий рекомендуется предусмотреть хорошо просматриваемыми и освещенными.</w:t>
      </w:r>
    </w:p>
    <w:p w14:paraId="4645DC2C" w14:textId="5313E96A"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.11. Не рекомендуется проектирование и создание прямолинейных пешеходных дорожек. Рекомендуется предусматривать возможности для альтернативных пешеходных маршрутов между двумя любыми точками муниципального образования.</w:t>
      </w:r>
    </w:p>
    <w:p w14:paraId="011C6C97" w14:textId="442EA3D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.12. При планировании пешеходных коммуникаций рекомендуется создание мест для кратковременного отдыха пешеходов, в том числе МГН (например, скамьи).</w:t>
      </w:r>
    </w:p>
    <w:p w14:paraId="3A7E7FD9" w14:textId="25CC7BC8"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.13. С целью создания комфортной среды для пешеходов пешеходные коммуникации рекомендуется озеленять путем использования различных видов зеленых насаждений.</w:t>
      </w:r>
    </w:p>
    <w:p w14:paraId="21FB7B01" w14:textId="56718A9E"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.14. При создании основных пешеходных коммуникаций рекомендуется использовать твердые виды покрытия.</w:t>
      </w:r>
    </w:p>
    <w:p w14:paraId="47AAAC2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Точки пересечения основных пешеходных коммуникаций с транспортными проездами, в том числе некапитальных нестационарных сооружений, рекомендуется оснащать бордюрными пандусами.</w:t>
      </w:r>
    </w:p>
    <w:p w14:paraId="799A54D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Лестницы, пандусы, мостики и другие подобные элементы рекомендуется выполнять с соблюдением равновеликой пропускной способности.</w:t>
      </w:r>
    </w:p>
    <w:p w14:paraId="30B68B30" w14:textId="0ED86DF3"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3.16</w:t>
      </w:r>
      <w:r w:rsidR="001A2CCF" w:rsidRPr="00A40DF2">
        <w:rPr>
          <w:rFonts w:ascii="Times New Roman" w:eastAsia="Times New Roman" w:hAnsi="Times New Roman" w:cs="Times New Roman"/>
          <w:color w:val="000000" w:themeColor="text1"/>
          <w:sz w:val="24"/>
          <w:szCs w:val="24"/>
        </w:rPr>
        <w:t>.15. При создании второстепенных пешеходных коммуникаций рекомендуется использовать различные виды покрытия:</w:t>
      </w:r>
    </w:p>
    <w:p w14:paraId="66066F4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дорожки скверов, бульваров, садов населенного пункта рекомендуется устраивать с твердыми видами покрытия и элементами сопряжения поверхностей;</w:t>
      </w:r>
    </w:p>
    <w:p w14:paraId="1FE8C606"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дорожки крупных озелененных территорий и территорий рекреационного назначения рекомендуется устраивать с различными видами мягкого или комбинированного покрытия, пешеходные тропы - с естественным грунтовым покрытием.</w:t>
      </w:r>
    </w:p>
    <w:p w14:paraId="4001A0FB" w14:textId="3EE5D9EC"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.16. При планировании протяженных пешеходных коммуникаций и крупных пешеходных зон рекомендуется оценить возможность сохранения движения автомобильного транспорта с исключением транзитного движения и длительной парковки (стоянки) автотранспортных средств.</w:t>
      </w:r>
    </w:p>
    <w:p w14:paraId="19899DFE" w14:textId="0EDAA28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3.17</w:t>
      </w:r>
      <w:r w:rsidR="001A2CCF" w:rsidRPr="00A40DF2">
        <w:rPr>
          <w:rFonts w:ascii="Times New Roman" w:eastAsia="Times New Roman" w:hAnsi="Times New Roman" w:cs="Times New Roman"/>
          <w:color w:val="000000" w:themeColor="text1"/>
          <w:sz w:val="24"/>
          <w:szCs w:val="24"/>
        </w:rPr>
        <w:t>.17. В правила благоустройства территории муниципального образования рекомендуется включать положения, регулирующие вопросы организации пешеходных зон, к которым рекомендуется относить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14:paraId="4F7EE6D3"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малых населенных пунктах пешеходные зоны рекомендуется располагать и (или) благоустраивать в центре такого населенного пункта и (или) в основном центре притяжения жителей.</w:t>
      </w:r>
    </w:p>
    <w:p w14:paraId="526A066A"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больших и крупных населенных пунктах пешеходные зоны рекомендуется располагать и (или) благоустраивать во всех жилых районах, парках и скверах.</w:t>
      </w:r>
    </w:p>
    <w:p w14:paraId="48850193" w14:textId="50DD71C1"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.18. При проектировании и (или) благоустройстве пешеходной зоны рекомендуется произвести осмотр территории совместно с представителями жителей планируемого к благоустройству квартала, микрорайона, выявить точки притяжения, с учетом интересов всех групп населения, в том числе молодежи, детей различного возраста и их родителей, пенсионеров и МГН.</w:t>
      </w:r>
    </w:p>
    <w:p w14:paraId="319A41EA" w14:textId="1F451D59"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 xml:space="preserve">.19. При создании сети велосипедных и </w:t>
      </w:r>
      <w:proofErr w:type="spellStart"/>
      <w:r w:rsidR="001A2CCF" w:rsidRPr="00A40DF2">
        <w:rPr>
          <w:rFonts w:ascii="Times New Roman" w:eastAsia="Times New Roman" w:hAnsi="Times New Roman" w:cs="Times New Roman"/>
          <w:color w:val="000000" w:themeColor="text1"/>
          <w:sz w:val="24"/>
          <w:szCs w:val="24"/>
        </w:rPr>
        <w:t>велопешеходных</w:t>
      </w:r>
      <w:proofErr w:type="spellEnd"/>
      <w:r w:rsidR="001A2CCF" w:rsidRPr="00A40DF2">
        <w:rPr>
          <w:rFonts w:ascii="Times New Roman" w:eastAsia="Times New Roman" w:hAnsi="Times New Roman" w:cs="Times New Roman"/>
          <w:color w:val="000000" w:themeColor="text1"/>
          <w:sz w:val="24"/>
          <w:szCs w:val="24"/>
        </w:rPr>
        <w:t xml:space="preserve"> дорожек рекомендуется связывать между собой все части муниципального образования, создавая условия для беспрепятственного передвижения на велосипеде, обеспечения безопасности, связности, прямолинейности, комфортности.</w:t>
      </w:r>
    </w:p>
    <w:p w14:paraId="05DF7BD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При этом типологию объектов велосипедной инфраструктуры рекомендуется проектировать в зависимости от их функции (транспортная или рекреационная), роли в масштабе муниципального образования и характеристик автомобильного и пешеходного движения на территории, в которую интегрируется велодвижение. В зависимости от этих факторов могут применяться различные решения устройства велодорожек и (или) </w:t>
      </w:r>
      <w:proofErr w:type="spellStart"/>
      <w:r w:rsidRPr="00A40DF2">
        <w:rPr>
          <w:rFonts w:ascii="Times New Roman" w:eastAsia="Times New Roman" w:hAnsi="Times New Roman" w:cs="Times New Roman"/>
          <w:color w:val="000000" w:themeColor="text1"/>
          <w:sz w:val="24"/>
          <w:szCs w:val="24"/>
        </w:rPr>
        <w:t>велополос</w:t>
      </w:r>
      <w:proofErr w:type="spellEnd"/>
      <w:r w:rsidRPr="00A40DF2">
        <w:rPr>
          <w:rFonts w:ascii="Times New Roman" w:eastAsia="Times New Roman" w:hAnsi="Times New Roman" w:cs="Times New Roman"/>
          <w:color w:val="000000" w:themeColor="text1"/>
          <w:sz w:val="24"/>
          <w:szCs w:val="24"/>
        </w:rPr>
        <w:t>.</w:t>
      </w:r>
    </w:p>
    <w:p w14:paraId="699F7632" w14:textId="141DE0C6"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.20. В перечень элементов благоустройства велодорожек рекомендуется включать: твердый тип покрытия, элементы сопряжения поверхности велодорожки с прилегающими территориями.</w:t>
      </w:r>
    </w:p>
    <w:p w14:paraId="25863CC0"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велодорожках, размещаемых вдоль улиц и дорог, рекомендуется предусматривать освещение, на территориях рекреационного назначения - озеленение.</w:t>
      </w:r>
    </w:p>
    <w:p w14:paraId="29D54A66" w14:textId="04D6933D" w:rsidR="001A2CCF" w:rsidRPr="00A40DF2" w:rsidRDefault="00DC6D9A"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3.16</w:t>
      </w:r>
      <w:r w:rsidR="001A2CCF" w:rsidRPr="00A40DF2">
        <w:rPr>
          <w:rFonts w:ascii="Times New Roman" w:eastAsia="Times New Roman" w:hAnsi="Times New Roman" w:cs="Times New Roman"/>
          <w:color w:val="000000" w:themeColor="text1"/>
          <w:sz w:val="24"/>
          <w:szCs w:val="24"/>
        </w:rPr>
        <w:t>.21. Для эффективного использования велосипедных коммуникаций рекомендуется предусматривать:</w:t>
      </w:r>
    </w:p>
    <w:p w14:paraId="7693EAD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маршруты велодорожек, интегрированные в единую замкнутую систему;</w:t>
      </w:r>
    </w:p>
    <w:p w14:paraId="23A443DF"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б) комфортные и безопасные пересечения </w:t>
      </w:r>
      <w:proofErr w:type="spellStart"/>
      <w:r w:rsidRPr="00A40DF2">
        <w:rPr>
          <w:rFonts w:ascii="Times New Roman" w:eastAsia="Times New Roman" w:hAnsi="Times New Roman" w:cs="Times New Roman"/>
          <w:color w:val="000000" w:themeColor="text1"/>
          <w:sz w:val="24"/>
          <w:szCs w:val="24"/>
        </w:rPr>
        <w:t>веломаршрутов</w:t>
      </w:r>
      <w:proofErr w:type="spellEnd"/>
      <w:r w:rsidRPr="00A40DF2">
        <w:rPr>
          <w:rFonts w:ascii="Times New Roman" w:eastAsia="Times New Roman" w:hAnsi="Times New Roman" w:cs="Times New Roman"/>
          <w:color w:val="000000" w:themeColor="text1"/>
          <w:sz w:val="24"/>
          <w:szCs w:val="24"/>
        </w:rPr>
        <w:t xml:space="preserve"> на перекрестках с пешеходными и автомобильными коммуникациями;</w:t>
      </w:r>
    </w:p>
    <w:p w14:paraId="6FCC83DF"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снижение общей скорости движения автомобильного транспорта на территории, в которую интегрируется велодвижение;</w:t>
      </w:r>
    </w:p>
    <w:p w14:paraId="13EBF541"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организацию безбарьерной среды в зонах перепада высот на маршруте;</w:t>
      </w:r>
    </w:p>
    <w:p w14:paraId="5E2C802D" w14:textId="77777777" w:rsidR="001A2CCF"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 организацию велодорожек на маршрутах, ведущих к зонам транспортно-пересадочных узлов и остановкам внеуличного транспорта;</w:t>
      </w:r>
    </w:p>
    <w:p w14:paraId="4AA9FC68" w14:textId="7B5949BB" w:rsidR="00136AE6" w:rsidRPr="00A40DF2" w:rsidRDefault="001A2CCF"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 xml:space="preserve">е) безопасные </w:t>
      </w:r>
      <w:proofErr w:type="spellStart"/>
      <w:r w:rsidRPr="00A40DF2">
        <w:rPr>
          <w:rFonts w:ascii="Times New Roman" w:eastAsia="Times New Roman" w:hAnsi="Times New Roman" w:cs="Times New Roman"/>
          <w:color w:val="000000" w:themeColor="text1"/>
          <w:sz w:val="24"/>
          <w:szCs w:val="24"/>
        </w:rPr>
        <w:t>велопарковки</w:t>
      </w:r>
      <w:proofErr w:type="spellEnd"/>
      <w:r w:rsidRPr="00A40DF2">
        <w:rPr>
          <w:rFonts w:ascii="Times New Roman" w:eastAsia="Times New Roman" w:hAnsi="Times New Roman" w:cs="Times New Roman"/>
          <w:color w:val="000000" w:themeColor="text1"/>
          <w:sz w:val="24"/>
          <w:szCs w:val="24"/>
        </w:rPr>
        <w:t xml:space="preserve"> на общественных территориях муниципального образования, в том числе в зонах транспортно-пересадочных узлов и остановок внеуличного транспорта.</w:t>
      </w:r>
    </w:p>
    <w:p w14:paraId="2B6E7735" w14:textId="77777777" w:rsidR="00052C4B" w:rsidRPr="00A40DF2" w:rsidRDefault="00052C4B" w:rsidP="001A2CCF">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E5F00FA" w14:textId="6E636512" w:rsidR="00136AE6" w:rsidRPr="00A40DF2" w:rsidRDefault="00136AE6">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3.17. Содержание, выпас и прогон сельскохозяйственных животных и птиц.</w:t>
      </w:r>
    </w:p>
    <w:p w14:paraId="7629513B" w14:textId="7366CCBA" w:rsidR="00136AE6" w:rsidRPr="00A40DF2" w:rsidRDefault="00381805" w:rsidP="00E36F15">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3.17.1. </w:t>
      </w:r>
      <w:r w:rsidR="00E36F15" w:rsidRPr="00A40DF2">
        <w:rPr>
          <w:rFonts w:ascii="Times New Roman" w:eastAsia="Times New Roman" w:hAnsi="Times New Roman" w:cs="Times New Roman"/>
          <w:color w:val="000000" w:themeColor="text1"/>
          <w:sz w:val="24"/>
          <w:szCs w:val="24"/>
        </w:rPr>
        <w:t>Содержание, выпас и прогон сельскохозяйственных животных и птиц</w:t>
      </w:r>
      <w:r w:rsidR="0092012E" w:rsidRPr="00A40DF2">
        <w:rPr>
          <w:rFonts w:ascii="Times New Roman" w:eastAsia="Times New Roman" w:hAnsi="Times New Roman" w:cs="Times New Roman"/>
          <w:color w:val="000000" w:themeColor="text1"/>
          <w:sz w:val="24"/>
          <w:szCs w:val="24"/>
        </w:rPr>
        <w:t>ы</w:t>
      </w:r>
      <w:r w:rsidR="00E36F15" w:rsidRPr="00A40DF2">
        <w:rPr>
          <w:rFonts w:ascii="Times New Roman" w:eastAsia="Times New Roman" w:hAnsi="Times New Roman" w:cs="Times New Roman"/>
          <w:color w:val="000000" w:themeColor="text1"/>
          <w:sz w:val="24"/>
          <w:szCs w:val="24"/>
        </w:rPr>
        <w:t xml:space="preserve"> на территории Слюдянского муниципального образования осуществляется в соответствии с Правилами содержания</w:t>
      </w:r>
      <w:r w:rsidR="0092012E" w:rsidRPr="00A40DF2">
        <w:rPr>
          <w:rFonts w:ascii="Times New Roman" w:eastAsia="Times New Roman" w:hAnsi="Times New Roman" w:cs="Times New Roman"/>
          <w:color w:val="000000" w:themeColor="text1"/>
          <w:sz w:val="24"/>
          <w:szCs w:val="24"/>
        </w:rPr>
        <w:t>,</w:t>
      </w:r>
      <w:r w:rsidR="00E36F15" w:rsidRPr="00A40DF2">
        <w:rPr>
          <w:rFonts w:ascii="Times New Roman" w:eastAsia="Times New Roman" w:hAnsi="Times New Roman" w:cs="Times New Roman"/>
          <w:color w:val="000000" w:themeColor="text1"/>
          <w:sz w:val="24"/>
          <w:szCs w:val="24"/>
        </w:rPr>
        <w:t xml:space="preserve"> выпас</w:t>
      </w:r>
      <w:r w:rsidR="0092012E" w:rsidRPr="00A40DF2">
        <w:rPr>
          <w:rFonts w:ascii="Times New Roman" w:eastAsia="Times New Roman" w:hAnsi="Times New Roman" w:cs="Times New Roman"/>
          <w:color w:val="000000" w:themeColor="text1"/>
          <w:sz w:val="24"/>
          <w:szCs w:val="24"/>
        </w:rPr>
        <w:t>а</w:t>
      </w:r>
      <w:r w:rsidR="00E36F15" w:rsidRPr="00A40DF2">
        <w:rPr>
          <w:rFonts w:ascii="Times New Roman" w:eastAsia="Times New Roman" w:hAnsi="Times New Roman" w:cs="Times New Roman"/>
          <w:color w:val="000000" w:themeColor="text1"/>
          <w:sz w:val="24"/>
          <w:szCs w:val="24"/>
        </w:rPr>
        <w:t xml:space="preserve"> и прогон</w:t>
      </w:r>
      <w:r w:rsidR="0092012E" w:rsidRPr="00A40DF2">
        <w:rPr>
          <w:rFonts w:ascii="Times New Roman" w:eastAsia="Times New Roman" w:hAnsi="Times New Roman" w:cs="Times New Roman"/>
          <w:color w:val="000000" w:themeColor="text1"/>
          <w:sz w:val="24"/>
          <w:szCs w:val="24"/>
        </w:rPr>
        <w:t>а</w:t>
      </w:r>
      <w:r w:rsidR="00E36F15" w:rsidRPr="00A40DF2">
        <w:rPr>
          <w:rFonts w:ascii="Times New Roman" w:eastAsia="Times New Roman" w:hAnsi="Times New Roman" w:cs="Times New Roman"/>
          <w:color w:val="000000" w:themeColor="text1"/>
          <w:sz w:val="24"/>
          <w:szCs w:val="24"/>
        </w:rPr>
        <w:t xml:space="preserve"> сельскохозяйственных животных и птиц</w:t>
      </w:r>
      <w:r w:rsidR="0092012E" w:rsidRPr="00A40DF2">
        <w:rPr>
          <w:rFonts w:ascii="Times New Roman" w:eastAsia="Times New Roman" w:hAnsi="Times New Roman" w:cs="Times New Roman"/>
          <w:color w:val="000000" w:themeColor="text1"/>
          <w:sz w:val="24"/>
          <w:szCs w:val="24"/>
        </w:rPr>
        <w:t>ы</w:t>
      </w:r>
      <w:r w:rsidR="00E36F15" w:rsidRPr="00A40DF2">
        <w:rPr>
          <w:rFonts w:ascii="Times New Roman" w:eastAsia="Times New Roman" w:hAnsi="Times New Roman" w:cs="Times New Roman"/>
          <w:color w:val="000000" w:themeColor="text1"/>
          <w:sz w:val="24"/>
          <w:szCs w:val="24"/>
        </w:rPr>
        <w:t xml:space="preserve"> на территории Слюдянского муниципального образования, утверждёнными постановлением администрации Слюдянского городского поселения</w:t>
      </w:r>
      <w:r w:rsidR="0092012E" w:rsidRPr="00A40DF2">
        <w:rPr>
          <w:rFonts w:ascii="Times New Roman" w:eastAsia="Times New Roman" w:hAnsi="Times New Roman" w:cs="Times New Roman"/>
          <w:color w:val="000000" w:themeColor="text1"/>
          <w:sz w:val="24"/>
          <w:szCs w:val="24"/>
        </w:rPr>
        <w:t>.</w:t>
      </w:r>
    </w:p>
    <w:p w14:paraId="49C8E837" w14:textId="3B816E82" w:rsidR="00941E91" w:rsidRPr="00A40DF2" w:rsidRDefault="00941E91" w:rsidP="00E36F15">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ab/>
      </w:r>
    </w:p>
    <w:p w14:paraId="1217EB3B" w14:textId="1946AB1F" w:rsidR="00941E91" w:rsidRPr="00A40DF2" w:rsidRDefault="00941E91"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3.18. 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14:paraId="027BA02E" w14:textId="36BC98B7"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.1. При проектировании объектов благоустройства рекомендуется предусматривать доступность среды населенных пунктов для МГН,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Доступность городской среды может обеспечиваться в том числе путем оснащения объектов благоустройства элементами и техническими средствами, способствующими передвижению МГН.</w:t>
      </w:r>
    </w:p>
    <w:p w14:paraId="5BBCA65A" w14:textId="0DF7692B"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.2. Проектирование, строительство, установку технических средств и оборудования, способствующих передвижению МГН, рекомендуется осуществлять в том числе при новом строительстве в соответствии с утвержденной проектной документацией.</w:t>
      </w:r>
    </w:p>
    <w:p w14:paraId="6F46B9E4" w14:textId="3F1B74D3"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.3. Пути движения МГН, входные группы в здания и сооружения рекомендуется проектировать в соответствии с СП 59.13330.2020 "Свод правил. Доступность зданий и сооружений для маломобильных групп населения. СНиП 35-01-2001".</w:t>
      </w:r>
    </w:p>
    <w:p w14:paraId="07563F97" w14:textId="6F9A32D7"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.4. При выполнении благоустройства улиц в части организации подходов к зданиям и сооружениям поверхность реконструируемой части тротуаров рекомендуется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14:paraId="12D23CBB" w14:textId="77777777" w:rsidR="00EB33E8"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Тротуары, подходы к зданиям, строениям и сооружениям, ступени и пандусы рекомендуется выполнять с нескользящей поверхностью.</w:t>
      </w:r>
    </w:p>
    <w:p w14:paraId="2670803E" w14:textId="77777777" w:rsidR="00EB33E8"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рекомендуется обрабатывать специальными противогололедными средствами или укрывать такие поверхности противоскользящими материалами.</w:t>
      </w:r>
    </w:p>
    <w:p w14:paraId="44F487BD" w14:textId="7666BBB8"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.5. 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рекомендуется применение тактильных наземных указателей.</w:t>
      </w:r>
    </w:p>
    <w:p w14:paraId="740846DB" w14:textId="4FF193BA" w:rsidR="00EB33E8" w:rsidRPr="00A40DF2" w:rsidRDefault="002E1CC3"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b/>
          <w:bCs/>
          <w:color w:val="000000" w:themeColor="text1"/>
          <w:sz w:val="24"/>
          <w:szCs w:val="24"/>
        </w:rPr>
        <w:t>3.18</w:t>
      </w:r>
      <w:r w:rsidR="00EB33E8" w:rsidRPr="00A40DF2">
        <w:rPr>
          <w:rFonts w:ascii="Times New Roman" w:eastAsia="Times New Roman" w:hAnsi="Times New Roman" w:cs="Times New Roman"/>
          <w:color w:val="000000" w:themeColor="text1"/>
          <w:sz w:val="24"/>
          <w:szCs w:val="24"/>
        </w:rPr>
        <w:t xml:space="preserve">.6. Для информирования инвалидов по зрению на путях их движения, указания направления движения, идентификации мест и возможности получения услуги рекомендуется оборудование общественных территорий населенного пункта, территорий, прилегающих к объектам социальной инфраструктуры, зон транспортно-пересадочных узлов и иных центров притяжения тактильными мнемосхемами (тактильными </w:t>
      </w:r>
      <w:proofErr w:type="spellStart"/>
      <w:r w:rsidR="00EB33E8" w:rsidRPr="00A40DF2">
        <w:rPr>
          <w:rFonts w:ascii="Times New Roman" w:eastAsia="Times New Roman" w:hAnsi="Times New Roman" w:cs="Times New Roman"/>
          <w:color w:val="000000" w:themeColor="text1"/>
          <w:sz w:val="24"/>
          <w:szCs w:val="24"/>
        </w:rPr>
        <w:t>мнемокартами</w:t>
      </w:r>
      <w:proofErr w:type="spellEnd"/>
      <w:r w:rsidR="00EB33E8" w:rsidRPr="00A40DF2">
        <w:rPr>
          <w:rFonts w:ascii="Times New Roman" w:eastAsia="Times New Roman" w:hAnsi="Times New Roman" w:cs="Times New Roman"/>
          <w:color w:val="000000" w:themeColor="text1"/>
          <w:sz w:val="24"/>
          <w:szCs w:val="24"/>
        </w:rPr>
        <w:t xml:space="preserve"> и рельефными планами) и тактильными указателями (тактильными </w:t>
      </w:r>
      <w:r w:rsidR="00EB33E8" w:rsidRPr="00A40DF2">
        <w:rPr>
          <w:rFonts w:ascii="Times New Roman" w:eastAsia="Times New Roman" w:hAnsi="Times New Roman" w:cs="Times New Roman"/>
          <w:color w:val="000000" w:themeColor="text1"/>
          <w:sz w:val="24"/>
          <w:szCs w:val="24"/>
        </w:rPr>
        <w:lastRenderedPageBreak/>
        <w:t>табличками, 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14:paraId="7C9340A8" w14:textId="77777777" w:rsidR="00EB33E8"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тактильных мнемосхемах рекомендуется размещать в том числе тактильную пространственную информацию, позволяющую определить фактическое положение объектов в пространстве.</w:t>
      </w:r>
    </w:p>
    <w:p w14:paraId="57262B99" w14:textId="7C5C238D" w:rsidR="00136AE6" w:rsidRPr="00A40DF2" w:rsidRDefault="00EB33E8"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тактильных указателях рекомендуется размещать тактильную информацию, необходимую инвалиду по зрению вдоль пути следования и позволяющую получать полноценную информацию для ориентирования в пространстве, предназначенную для считывания посредством осязания лицами, владеющими техникой чтения шрифта Брайля, и не владеющими данными навыками МГН.</w:t>
      </w:r>
    </w:p>
    <w:p w14:paraId="75CCDFD7" w14:textId="4FB4329E" w:rsidR="0070446E" w:rsidRPr="00A40DF2" w:rsidRDefault="0070446E" w:rsidP="00EB33E8">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F06A672" w14:textId="010E408C" w:rsidR="0070446E" w:rsidRPr="00A40DF2" w:rsidRDefault="0070446E"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3.19. Приёмка поверхностных сточных вод.</w:t>
      </w:r>
    </w:p>
    <w:p w14:paraId="1ACEF621" w14:textId="1E3877F4" w:rsidR="0070446E" w:rsidRPr="00A40DF2" w:rsidRDefault="0070446E" w:rsidP="00EB33E8">
      <w:pPr>
        <w:spacing w:after="0" w:line="240" w:lineRule="auto"/>
        <w:ind w:firstLine="851"/>
        <w:contextualSpacing/>
        <w:jc w:val="both"/>
        <w:rPr>
          <w:rFonts w:ascii="Times New Roman" w:eastAsia="Times New Roman" w:hAnsi="Times New Roman" w:cs="Times New Roman"/>
          <w:b/>
          <w:bCs/>
          <w:color w:val="000000" w:themeColor="text1"/>
          <w:sz w:val="24"/>
          <w:szCs w:val="24"/>
        </w:rPr>
      </w:pPr>
    </w:p>
    <w:p w14:paraId="3CDF5C25" w14:textId="0189235F"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3.19.1</w:t>
      </w:r>
      <w:r w:rsidR="00061B79" w:rsidRPr="00A40DF2">
        <w:rPr>
          <w:rFonts w:ascii="Times New Roman" w:eastAsia="Times New Roman" w:hAnsi="Times New Roman" w:cs="Times New Roman"/>
          <w:color w:val="000000" w:themeColor="text1"/>
          <w:sz w:val="24"/>
          <w:szCs w:val="24"/>
        </w:rPr>
        <w:t xml:space="preserve">. </w:t>
      </w:r>
      <w:r w:rsidRPr="00A40DF2">
        <w:rPr>
          <w:rFonts w:ascii="Times New Roman" w:eastAsia="Times New Roman" w:hAnsi="Times New Roman" w:cs="Times New Roman"/>
          <w:color w:val="000000" w:themeColor="text1"/>
          <w:sz w:val="24"/>
          <w:szCs w:val="24"/>
        </w:rPr>
        <w:t>П</w:t>
      </w:r>
      <w:r w:rsidR="00061B79" w:rsidRPr="00A40DF2">
        <w:rPr>
          <w:rFonts w:ascii="Times New Roman" w:eastAsia="Times New Roman" w:hAnsi="Times New Roman" w:cs="Times New Roman"/>
          <w:color w:val="000000" w:themeColor="text1"/>
          <w:sz w:val="24"/>
          <w:szCs w:val="24"/>
        </w:rPr>
        <w:t>рием</w:t>
      </w:r>
      <w:r w:rsidRPr="00A40DF2">
        <w:rPr>
          <w:rFonts w:ascii="Times New Roman" w:eastAsia="Times New Roman" w:hAnsi="Times New Roman" w:cs="Times New Roman"/>
          <w:color w:val="000000" w:themeColor="text1"/>
          <w:sz w:val="24"/>
          <w:szCs w:val="24"/>
        </w:rPr>
        <w:t>ку</w:t>
      </w:r>
      <w:r w:rsidR="00061B79" w:rsidRPr="00A40DF2">
        <w:rPr>
          <w:rFonts w:ascii="Times New Roman" w:eastAsia="Times New Roman" w:hAnsi="Times New Roman" w:cs="Times New Roman"/>
          <w:color w:val="000000" w:themeColor="text1"/>
          <w:sz w:val="24"/>
          <w:szCs w:val="24"/>
        </w:rPr>
        <w:t xml:space="preserve"> поверхностных сточных вод, рекомендуется осуществлять с учетом положений федеральных законов и иных нормативных правовых актов Российской Федерации, а также сводов правил по вопросам устройства, эксплуатации и содержания систем водоотведения (канализации), приема, транспортировки и очистки поверхностных сточных вод.</w:t>
      </w:r>
    </w:p>
    <w:p w14:paraId="5FDEDB78" w14:textId="32CEA903"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3.19.2</w:t>
      </w:r>
      <w:r w:rsidR="00061B79" w:rsidRPr="00A40DF2">
        <w:rPr>
          <w:rFonts w:ascii="Times New Roman" w:eastAsia="Times New Roman" w:hAnsi="Times New Roman" w:cs="Times New Roman"/>
          <w:color w:val="000000" w:themeColor="text1"/>
          <w:sz w:val="24"/>
          <w:szCs w:val="24"/>
        </w:rPr>
        <w:t>. Решение о выборе типа системы водоотведения (канализации), предназначенной для приема поверхностных сточных вод, принима</w:t>
      </w:r>
      <w:r w:rsidRPr="00A40DF2">
        <w:rPr>
          <w:rFonts w:ascii="Times New Roman" w:eastAsia="Times New Roman" w:hAnsi="Times New Roman" w:cs="Times New Roman"/>
          <w:color w:val="000000" w:themeColor="text1"/>
          <w:sz w:val="24"/>
          <w:szCs w:val="24"/>
        </w:rPr>
        <w:t>ется</w:t>
      </w:r>
      <w:r w:rsidR="00061B79" w:rsidRPr="00A40DF2">
        <w:rPr>
          <w:rFonts w:ascii="Times New Roman" w:eastAsia="Times New Roman" w:hAnsi="Times New Roman" w:cs="Times New Roman"/>
          <w:color w:val="000000" w:themeColor="text1"/>
          <w:sz w:val="24"/>
          <w:szCs w:val="24"/>
        </w:rPr>
        <w:t xml:space="preserve"> с учетом размера населенного пункта и существующей инфраструктуры.</w:t>
      </w:r>
    </w:p>
    <w:p w14:paraId="0396773E" w14:textId="61A60D60"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3.19.3</w:t>
      </w:r>
      <w:r w:rsidR="00061B79" w:rsidRPr="00A40DF2">
        <w:rPr>
          <w:rFonts w:ascii="Times New Roman" w:eastAsia="Times New Roman" w:hAnsi="Times New Roman" w:cs="Times New Roman"/>
          <w:color w:val="000000" w:themeColor="text1"/>
          <w:sz w:val="24"/>
          <w:szCs w:val="24"/>
        </w:rPr>
        <w:t>. 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осуществля</w:t>
      </w:r>
      <w:r w:rsidRPr="00A40DF2">
        <w:rPr>
          <w:rFonts w:ascii="Times New Roman" w:eastAsia="Times New Roman" w:hAnsi="Times New Roman" w:cs="Times New Roman"/>
          <w:color w:val="000000" w:themeColor="text1"/>
          <w:sz w:val="24"/>
          <w:szCs w:val="24"/>
        </w:rPr>
        <w:t>ется</w:t>
      </w:r>
      <w:r w:rsidR="00061B79" w:rsidRPr="00A40DF2">
        <w:rPr>
          <w:rFonts w:ascii="Times New Roman" w:eastAsia="Times New Roman" w:hAnsi="Times New Roman" w:cs="Times New Roman"/>
          <w:color w:val="000000" w:themeColor="text1"/>
          <w:sz w:val="24"/>
          <w:szCs w:val="24"/>
        </w:rPr>
        <w:t>:</w:t>
      </w:r>
    </w:p>
    <w:p w14:paraId="3E694789"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внутриквартальной закрытой сетью водостоков;</w:t>
      </w:r>
    </w:p>
    <w:p w14:paraId="67EA2D95"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по лоткам внутриквартальных проездов до дождеприемников, установленных в пределах квартала на въездах с улицы;</w:t>
      </w:r>
    </w:p>
    <w:p w14:paraId="1DE38CAA"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по лоткам внутриквартальных проездов в лотки улиц местного значения (при площади дворовой территории менее 1 га).</w:t>
      </w:r>
    </w:p>
    <w:p w14:paraId="3D981FF0" w14:textId="388FDB56"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3.19.4</w:t>
      </w:r>
      <w:r w:rsidR="00061B79" w:rsidRPr="00A40DF2">
        <w:rPr>
          <w:rFonts w:ascii="Times New Roman" w:eastAsia="Times New Roman" w:hAnsi="Times New Roman" w:cs="Times New Roman"/>
          <w:color w:val="000000" w:themeColor="text1"/>
          <w:sz w:val="24"/>
          <w:szCs w:val="24"/>
        </w:rPr>
        <w:t xml:space="preserve">. </w:t>
      </w:r>
      <w:proofErr w:type="spellStart"/>
      <w:r w:rsidR="00061B79" w:rsidRPr="00A40DF2">
        <w:rPr>
          <w:rFonts w:ascii="Times New Roman" w:eastAsia="Times New Roman" w:hAnsi="Times New Roman" w:cs="Times New Roman"/>
          <w:color w:val="000000" w:themeColor="text1"/>
          <w:sz w:val="24"/>
          <w:szCs w:val="24"/>
        </w:rPr>
        <w:t>Дождеприемные</w:t>
      </w:r>
      <w:proofErr w:type="spellEnd"/>
      <w:r w:rsidR="00061B79" w:rsidRPr="00A40DF2">
        <w:rPr>
          <w:rFonts w:ascii="Times New Roman" w:eastAsia="Times New Roman" w:hAnsi="Times New Roman" w:cs="Times New Roman"/>
          <w:color w:val="000000" w:themeColor="text1"/>
          <w:sz w:val="24"/>
          <w:szCs w:val="24"/>
        </w:rPr>
        <w:t xml:space="preserve"> колодцы рекомендуется устанавливать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14:paraId="100E0D49"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На участках территорий жилой застройки, подверженных эрозии (по характеристикам уклонов и грунтов), рекомендуется предусматривать локальный отвод поверхностных сточных вод от зданий дополнительно к общей системе водоотвода.</w:t>
      </w:r>
    </w:p>
    <w:p w14:paraId="06206DDC" w14:textId="68ED3BD4"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3.19.5</w:t>
      </w:r>
      <w:r w:rsidR="00061B79" w:rsidRPr="00A40DF2">
        <w:rPr>
          <w:rFonts w:ascii="Times New Roman" w:eastAsia="Times New Roman" w:hAnsi="Times New Roman" w:cs="Times New Roman"/>
          <w:color w:val="000000" w:themeColor="text1"/>
          <w:sz w:val="24"/>
          <w:szCs w:val="24"/>
        </w:rPr>
        <w:t>. При благоустройстве территорий, расположенных на участках холмистого рельефа, крутые склоны рекомендуется оборудовать системой нагорных и водоотводных каналов, а на участках возможного проявления карстово-суффозионных процессов рекомендуется проводить мероприятия по уменьшению инфильтрации воды в грунт.</w:t>
      </w:r>
    </w:p>
    <w:p w14:paraId="25233736" w14:textId="1D143CAF"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3.19.6</w:t>
      </w:r>
      <w:r w:rsidR="00061B79" w:rsidRPr="00A40DF2">
        <w:rPr>
          <w:rFonts w:ascii="Times New Roman" w:eastAsia="Times New Roman" w:hAnsi="Times New Roman" w:cs="Times New Roman"/>
          <w:color w:val="000000" w:themeColor="text1"/>
          <w:sz w:val="24"/>
          <w:szCs w:val="24"/>
        </w:rPr>
        <w:t>. Размещение дренажной сети рекомендуется определять расчетом на основе данных по фильтрационным характеристикам водоносных пластов и градостроительных параметров с учетом правил проектирования вновь строящихся и реконструируемых систем водоотведения, наружных сетей и сооружений постоянного назначения для бытовых стоков и поверхностных сточных вод.</w:t>
      </w:r>
    </w:p>
    <w:p w14:paraId="5309E57D" w14:textId="4FCC704D"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3.19.7</w:t>
      </w:r>
      <w:r w:rsidR="00061B79" w:rsidRPr="00A40DF2">
        <w:rPr>
          <w:rFonts w:ascii="Times New Roman" w:eastAsia="Times New Roman" w:hAnsi="Times New Roman" w:cs="Times New Roman"/>
          <w:color w:val="000000" w:themeColor="text1"/>
          <w:sz w:val="24"/>
          <w:szCs w:val="24"/>
        </w:rPr>
        <w:t>. К элементам системы водоотведения (канализации), предназначенной для приема поверхностных сточных вод, рекомендуется относить:</w:t>
      </w:r>
    </w:p>
    <w:p w14:paraId="3DB5C234"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линейный водоотвод;</w:t>
      </w:r>
    </w:p>
    <w:p w14:paraId="00E81DE9"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proofErr w:type="spellStart"/>
      <w:r w:rsidRPr="00A40DF2">
        <w:rPr>
          <w:rFonts w:ascii="Times New Roman" w:eastAsia="Times New Roman" w:hAnsi="Times New Roman" w:cs="Times New Roman"/>
          <w:color w:val="000000" w:themeColor="text1"/>
          <w:sz w:val="24"/>
          <w:szCs w:val="24"/>
        </w:rPr>
        <w:t>дождеприемные</w:t>
      </w:r>
      <w:proofErr w:type="spellEnd"/>
      <w:r w:rsidRPr="00A40DF2">
        <w:rPr>
          <w:rFonts w:ascii="Times New Roman" w:eastAsia="Times New Roman" w:hAnsi="Times New Roman" w:cs="Times New Roman"/>
          <w:color w:val="000000" w:themeColor="text1"/>
          <w:sz w:val="24"/>
          <w:szCs w:val="24"/>
        </w:rPr>
        <w:t xml:space="preserve"> решетки;</w:t>
      </w:r>
    </w:p>
    <w:p w14:paraId="63D01F07"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proofErr w:type="spellStart"/>
      <w:r w:rsidRPr="00A40DF2">
        <w:rPr>
          <w:rFonts w:ascii="Times New Roman" w:eastAsia="Times New Roman" w:hAnsi="Times New Roman" w:cs="Times New Roman"/>
          <w:color w:val="000000" w:themeColor="text1"/>
          <w:sz w:val="24"/>
          <w:szCs w:val="24"/>
        </w:rPr>
        <w:t>инфильтрующие</w:t>
      </w:r>
      <w:proofErr w:type="spellEnd"/>
      <w:r w:rsidRPr="00A40DF2">
        <w:rPr>
          <w:rFonts w:ascii="Times New Roman" w:eastAsia="Times New Roman" w:hAnsi="Times New Roman" w:cs="Times New Roman"/>
          <w:color w:val="000000" w:themeColor="text1"/>
          <w:sz w:val="24"/>
          <w:szCs w:val="24"/>
        </w:rPr>
        <w:t xml:space="preserve"> элементы;</w:t>
      </w:r>
    </w:p>
    <w:p w14:paraId="42432FE7"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дренажные колодцы;</w:t>
      </w:r>
    </w:p>
    <w:p w14:paraId="2691867D"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дренажные траншеи, полосы проницаемого покрытия;</w:t>
      </w:r>
    </w:p>
    <w:p w14:paraId="37E12D85"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proofErr w:type="spellStart"/>
      <w:r w:rsidRPr="00A40DF2">
        <w:rPr>
          <w:rFonts w:ascii="Times New Roman" w:eastAsia="Times New Roman" w:hAnsi="Times New Roman" w:cs="Times New Roman"/>
          <w:color w:val="000000" w:themeColor="text1"/>
          <w:sz w:val="24"/>
          <w:szCs w:val="24"/>
        </w:rPr>
        <w:t>биодренажные</w:t>
      </w:r>
      <w:proofErr w:type="spellEnd"/>
      <w:r w:rsidRPr="00A40DF2">
        <w:rPr>
          <w:rFonts w:ascii="Times New Roman" w:eastAsia="Times New Roman" w:hAnsi="Times New Roman" w:cs="Times New Roman"/>
          <w:color w:val="000000" w:themeColor="text1"/>
          <w:sz w:val="24"/>
          <w:szCs w:val="24"/>
        </w:rPr>
        <w:t xml:space="preserve"> канавы;</w:t>
      </w:r>
    </w:p>
    <w:p w14:paraId="549C256D"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дождевые сады;</w:t>
      </w:r>
    </w:p>
    <w:p w14:paraId="0554A5D6" w14:textId="77777777" w:rsidR="00061B79" w:rsidRPr="00A40DF2" w:rsidRDefault="00061B79"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водно-болотные угодья.</w:t>
      </w:r>
    </w:p>
    <w:p w14:paraId="775E96CA" w14:textId="1C017D2B" w:rsidR="00061B79" w:rsidRPr="00A40DF2" w:rsidRDefault="00344B68" w:rsidP="00061B79">
      <w:pPr>
        <w:spacing w:after="0" w:line="240" w:lineRule="auto"/>
        <w:ind w:firstLine="851"/>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3.19.8</w:t>
      </w:r>
      <w:r w:rsidR="00061B79" w:rsidRPr="00A40DF2">
        <w:rPr>
          <w:rFonts w:ascii="Times New Roman" w:eastAsia="Times New Roman" w:hAnsi="Times New Roman" w:cs="Times New Roman"/>
          <w:color w:val="000000" w:themeColor="text1"/>
          <w:sz w:val="24"/>
          <w:szCs w:val="24"/>
        </w:rPr>
        <w:t>. При проектировании системы водоотведения (канализации), предназначенной для приема поверхностных сточных вод, рекомендуется предусматривать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14:paraId="70D9C6CB"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6DAC3CE0"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4. БЛАГОУСТРОЙСТВО НА ТЕРРИТОРИЯХ</w:t>
      </w:r>
    </w:p>
    <w:p w14:paraId="03A84335"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ОБЩЕСТВЕННОГО НАЗНАЧЕНИЯ</w:t>
      </w:r>
    </w:p>
    <w:p w14:paraId="6926F608"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16B99070"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4.1. Общие положения</w:t>
      </w:r>
    </w:p>
    <w:p w14:paraId="67E6D20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4.1.1. Объектами нормирования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A40DF2">
        <w:rPr>
          <w:rFonts w:ascii="Times New Roman" w:hAnsi="Times New Roman" w:cs="Times New Roman"/>
          <w:color w:val="000000" w:themeColor="text1"/>
          <w:sz w:val="24"/>
          <w:szCs w:val="24"/>
        </w:rPr>
        <w:t>примагистральные</w:t>
      </w:r>
      <w:proofErr w:type="spellEnd"/>
      <w:r w:rsidRPr="00A40DF2">
        <w:rPr>
          <w:rFonts w:ascii="Times New Roman" w:hAnsi="Times New Roman" w:cs="Times New Roman"/>
          <w:color w:val="000000" w:themeColor="text1"/>
          <w:sz w:val="24"/>
          <w:szCs w:val="24"/>
        </w:rPr>
        <w:t xml:space="preserve"> и специализированные общественные зоны муниципального образования.</w:t>
      </w:r>
    </w:p>
    <w:p w14:paraId="1D136ED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4.1.2. На территориях общественного назначения при благоустройстве предусматривается: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14:paraId="0D901F5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4.1.3. Проекты благоустройства территории общественных пространств могут быть получены в результате проведения творческих конкурсов и на основании предварительных предпроектных изысканий.  Качество проекта определяется уровнем комфорта пребывания, который обеспечивают предлагаемые решения и эстетическим качеством среды, также экологической обоснованностью, их удобством как мест коммуникации и общения, способностью привлекать посетителей, наличием возможностей для развития предпринимательства, связанного с оказанием услуг общепита и стрит-ритейла</w:t>
      </w:r>
    </w:p>
    <w:p w14:paraId="6D0E783C" w14:textId="77777777" w:rsidR="000358DD" w:rsidRPr="00A40DF2" w:rsidRDefault="000358DD">
      <w:pPr>
        <w:widowControl w:val="0"/>
        <w:autoSpaceDE w:val="0"/>
        <w:autoSpaceDN w:val="0"/>
        <w:adjustRightInd w:val="0"/>
        <w:spacing w:after="0" w:line="240" w:lineRule="auto"/>
        <w:ind w:firstLine="851"/>
        <w:jc w:val="center"/>
        <w:outlineLvl w:val="2"/>
        <w:rPr>
          <w:rFonts w:ascii="Times New Roman" w:hAnsi="Times New Roman" w:cs="Times New Roman"/>
          <w:color w:val="000000" w:themeColor="text1"/>
          <w:sz w:val="24"/>
          <w:szCs w:val="24"/>
        </w:rPr>
      </w:pPr>
    </w:p>
    <w:p w14:paraId="5F2781C4"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4.2. Общественные пространства</w:t>
      </w:r>
    </w:p>
    <w:p w14:paraId="09AA32A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4.2.1. Общественные пространства муниципального образования включают пешеходные коммуникации, пешеходные зоны, участки активно посещаемой общественной застройки, участки озеленения, расположенные в составе населенного пункта, </w:t>
      </w:r>
      <w:proofErr w:type="spellStart"/>
      <w:r w:rsidRPr="00A40DF2">
        <w:rPr>
          <w:rFonts w:ascii="Times New Roman" w:hAnsi="Times New Roman" w:cs="Times New Roman"/>
          <w:color w:val="000000" w:themeColor="text1"/>
          <w:sz w:val="24"/>
          <w:szCs w:val="24"/>
        </w:rPr>
        <w:t>примагистральных</w:t>
      </w:r>
      <w:proofErr w:type="spellEnd"/>
      <w:r w:rsidRPr="00A40DF2">
        <w:rPr>
          <w:rFonts w:ascii="Times New Roman" w:hAnsi="Times New Roman" w:cs="Times New Roman"/>
          <w:color w:val="000000" w:themeColor="text1"/>
          <w:sz w:val="24"/>
          <w:szCs w:val="24"/>
        </w:rPr>
        <w:t xml:space="preserve"> и многофункциональных зон, центров общегородского и локального значения.</w:t>
      </w:r>
    </w:p>
    <w:p w14:paraId="6166844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4.2.1.1. Пешеходные коммуникации и пешеходные зоны обеспечивают пешеходные связи и передвижения по территории населенного пункта (</w:t>
      </w:r>
      <w:hyperlink w:anchor="Par385" w:history="1">
        <w:r w:rsidRPr="00A40DF2">
          <w:rPr>
            <w:rFonts w:ascii="Times New Roman" w:hAnsi="Times New Roman" w:cs="Times New Roman"/>
            <w:color w:val="000000" w:themeColor="text1"/>
            <w:sz w:val="24"/>
            <w:szCs w:val="24"/>
          </w:rPr>
          <w:t>пункты 2.13</w:t>
        </w:r>
      </w:hyperlink>
      <w:r w:rsidRPr="00A40DF2">
        <w:rPr>
          <w:rFonts w:ascii="Times New Roman" w:hAnsi="Times New Roman" w:cs="Times New Roman"/>
          <w:color w:val="000000" w:themeColor="text1"/>
          <w:sz w:val="24"/>
          <w:szCs w:val="24"/>
        </w:rPr>
        <w:t xml:space="preserve">, </w:t>
      </w:r>
      <w:hyperlink w:anchor="Par600" w:history="1">
        <w:r w:rsidRPr="00A40DF2">
          <w:rPr>
            <w:rFonts w:ascii="Times New Roman" w:hAnsi="Times New Roman" w:cs="Times New Roman"/>
            <w:color w:val="000000" w:themeColor="text1"/>
            <w:sz w:val="24"/>
            <w:szCs w:val="24"/>
          </w:rPr>
          <w:t>7.2</w:t>
        </w:r>
      </w:hyperlink>
      <w:r w:rsidRPr="00A40DF2">
        <w:rPr>
          <w:rFonts w:ascii="Times New Roman" w:hAnsi="Times New Roman" w:cs="Times New Roman"/>
          <w:color w:val="000000" w:themeColor="text1"/>
          <w:sz w:val="24"/>
          <w:szCs w:val="24"/>
        </w:rPr>
        <w:t xml:space="preserve"> и </w:t>
      </w:r>
      <w:hyperlink w:anchor="Par609" w:history="1">
        <w:r w:rsidRPr="00A40DF2">
          <w:rPr>
            <w:rFonts w:ascii="Times New Roman" w:hAnsi="Times New Roman" w:cs="Times New Roman"/>
            <w:color w:val="000000" w:themeColor="text1"/>
            <w:sz w:val="24"/>
            <w:szCs w:val="24"/>
          </w:rPr>
          <w:t>7.3</w:t>
        </w:r>
      </w:hyperlink>
      <w:r w:rsidRPr="00A40DF2">
        <w:rPr>
          <w:rFonts w:ascii="Times New Roman" w:hAnsi="Times New Roman" w:cs="Times New Roman"/>
          <w:color w:val="000000" w:themeColor="text1"/>
          <w:sz w:val="24"/>
          <w:szCs w:val="24"/>
        </w:rPr>
        <w:t xml:space="preserve"> настоящих Правил).</w:t>
      </w:r>
    </w:p>
    <w:p w14:paraId="34ECFCB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4.2.1.2. 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могут быть организованы с выделением </w:t>
      </w:r>
      <w:proofErr w:type="spellStart"/>
      <w:r w:rsidRPr="00A40DF2">
        <w:rPr>
          <w:rFonts w:ascii="Times New Roman" w:hAnsi="Times New Roman" w:cs="Times New Roman"/>
          <w:color w:val="000000" w:themeColor="text1"/>
          <w:sz w:val="24"/>
          <w:szCs w:val="24"/>
        </w:rPr>
        <w:t>приобъектной</w:t>
      </w:r>
      <w:proofErr w:type="spellEnd"/>
      <w:r w:rsidRPr="00A40DF2">
        <w:rPr>
          <w:rFonts w:ascii="Times New Roman" w:hAnsi="Times New Roman" w:cs="Times New Roman"/>
          <w:color w:val="000000" w:themeColor="text1"/>
          <w:sz w:val="24"/>
          <w:szCs w:val="24"/>
        </w:rPr>
        <w:t xml:space="preserve"> территории, либо без нее, в этом случае границы участка следует устанавливать совпадающими с внешним контуром подошвы застройки зданий и сооружений.</w:t>
      </w:r>
    </w:p>
    <w:p w14:paraId="02A8EF4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18" w:name="Par430"/>
      <w:bookmarkEnd w:id="18"/>
      <w:r w:rsidRPr="00A40DF2">
        <w:rPr>
          <w:rFonts w:ascii="Times New Roman" w:hAnsi="Times New Roman" w:cs="Times New Roman"/>
          <w:color w:val="000000" w:themeColor="text1"/>
          <w:sz w:val="24"/>
          <w:szCs w:val="24"/>
        </w:rPr>
        <w:t>4.2.1.3. Участки озеленения на территории общественных пространств муниципального образования проектируются в виде цветников, газонов, одиночных, групповых, рядовых посадок, вертикальных, многоярусных, мобильных форм озеленения.</w:t>
      </w:r>
    </w:p>
    <w:p w14:paraId="25F019A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4.2.2. Пешеходные коммуникации и пешеходные зоны обеспечивают пешеходные связи и передвижения по территории населенного пункта.</w:t>
      </w:r>
    </w:p>
    <w:p w14:paraId="0714477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4.2.3. Участки общественной застройки с активным режимом посещения - это учреждения торговли, культуры, искусства, образования и т.п. объекты городского значения; они должны быть организованы с выделением </w:t>
      </w:r>
      <w:proofErr w:type="spellStart"/>
      <w:r w:rsidRPr="00A40DF2">
        <w:rPr>
          <w:rFonts w:ascii="Times New Roman" w:eastAsia="Times New Roman" w:hAnsi="Times New Roman" w:cs="Times New Roman"/>
          <w:color w:val="000000" w:themeColor="text1"/>
          <w:sz w:val="24"/>
          <w:szCs w:val="24"/>
        </w:rPr>
        <w:t>приобъектной</w:t>
      </w:r>
      <w:proofErr w:type="spellEnd"/>
      <w:r w:rsidRPr="00A40DF2">
        <w:rPr>
          <w:rFonts w:ascii="Times New Roman" w:eastAsia="Times New Roman" w:hAnsi="Times New Roman" w:cs="Times New Roman"/>
          <w:color w:val="000000" w:themeColor="text1"/>
          <w:sz w:val="24"/>
          <w:szCs w:val="24"/>
        </w:rPr>
        <w:t xml:space="preserve"> территории, либо без нее, в этом случае границы участка устанавливаются совпадающими с внешним контуром подошвы застройки зданий и сооружений.</w:t>
      </w:r>
    </w:p>
    <w:p w14:paraId="3005F15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4.2.4. Участки озеленения на территории общественных пространств муниципального образования проектируются в виде цветников, газонов, одиночных, групповых, рядовых посадок, вертикальных, многоярусных, мобильных форм озеленения.</w:t>
      </w:r>
    </w:p>
    <w:p w14:paraId="6F07E23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4.2.5. Обязательный перечень элементов благоустройства на территории общественных пространств муниципального образования включает: твердые виды покрытия в виде плиточного мощения,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городской информации, элементы защиты участков озеленения (металлические ограждения, специальные виды покрытий и т.п.).</w:t>
      </w:r>
    </w:p>
    <w:p w14:paraId="1C7ECC8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4.2.5.1. На территории общественных пространств предусматривается размещение произведений декоративно-прикладного искусства, декоративных водных устройств.</w:t>
      </w:r>
    </w:p>
    <w:p w14:paraId="4779EBE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4.2.5.2. Запрещено размещение средств наружной рекламы, в том числе выносной, некапитальных нестационарных сооружений мелкорозничной торговли, бытового обслуживания и питания, остановочных павильонов, туалетных кабин в несанкционированных местах.</w:t>
      </w:r>
    </w:p>
    <w:p w14:paraId="2B5BDCF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4.2.5.3. Возможно на территории участков общественной застройки (при наличии </w:t>
      </w:r>
      <w:proofErr w:type="spellStart"/>
      <w:r w:rsidRPr="00A40DF2">
        <w:rPr>
          <w:rFonts w:ascii="Times New Roman" w:hAnsi="Times New Roman" w:cs="Times New Roman"/>
          <w:color w:val="000000" w:themeColor="text1"/>
          <w:sz w:val="24"/>
          <w:szCs w:val="24"/>
        </w:rPr>
        <w:t>приобъектных</w:t>
      </w:r>
      <w:proofErr w:type="spellEnd"/>
      <w:r w:rsidRPr="00A40DF2">
        <w:rPr>
          <w:rFonts w:ascii="Times New Roman" w:hAnsi="Times New Roman" w:cs="Times New Roman"/>
          <w:color w:val="000000" w:themeColor="text1"/>
          <w:sz w:val="24"/>
          <w:szCs w:val="24"/>
        </w:rPr>
        <w:t xml:space="preserve"> территорий) размещение ограждений и средств наружной рекламы. При размещении участков в составе исторической, сложившейся застройки, общественных центров муниципального образования возможно отсутствие стационарного озеленения.</w:t>
      </w:r>
    </w:p>
    <w:p w14:paraId="7E393769" w14:textId="77777777" w:rsidR="000358DD" w:rsidRPr="00A40DF2" w:rsidRDefault="000358DD">
      <w:pPr>
        <w:widowControl w:val="0"/>
        <w:autoSpaceDE w:val="0"/>
        <w:autoSpaceDN w:val="0"/>
        <w:adjustRightInd w:val="0"/>
        <w:spacing w:after="0" w:line="240" w:lineRule="auto"/>
        <w:ind w:firstLine="851"/>
        <w:rPr>
          <w:rFonts w:ascii="Times New Roman" w:hAnsi="Times New Roman" w:cs="Times New Roman"/>
          <w:b/>
          <w:bCs/>
          <w:color w:val="000000" w:themeColor="text1"/>
          <w:sz w:val="24"/>
          <w:szCs w:val="24"/>
        </w:rPr>
      </w:pPr>
    </w:p>
    <w:p w14:paraId="740FBA1E" w14:textId="77777777"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4.3. Участки и специализированные зоны общественной застройки</w:t>
      </w:r>
    </w:p>
    <w:p w14:paraId="1A63FE39" w14:textId="77777777" w:rsidR="000358DD" w:rsidRPr="00A40DF2" w:rsidRDefault="000358DD">
      <w:pPr>
        <w:spacing w:after="0" w:line="240" w:lineRule="auto"/>
        <w:ind w:firstLine="851"/>
        <w:rPr>
          <w:rFonts w:ascii="Times New Roman" w:hAnsi="Times New Roman" w:cs="Times New Roman"/>
          <w:b/>
          <w:bCs/>
          <w:color w:val="000000" w:themeColor="text1"/>
          <w:sz w:val="24"/>
          <w:szCs w:val="24"/>
        </w:rPr>
      </w:pPr>
    </w:p>
    <w:p w14:paraId="091C84C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4.3.1. Участки общественной застройки (за исключением рассмотренных в пункте 4.2.3 настоящих Правил) — это участки общественных учреждений с ограниченным или закрытым режимом посещения: органы власти и управления, НИИ, посольства, больницы и т.п. объекты. Они могут быть организованы с выделением </w:t>
      </w:r>
      <w:proofErr w:type="spellStart"/>
      <w:r w:rsidRPr="00A40DF2">
        <w:rPr>
          <w:rFonts w:ascii="Times New Roman" w:eastAsia="Times New Roman" w:hAnsi="Times New Roman" w:cs="Times New Roman"/>
          <w:color w:val="000000" w:themeColor="text1"/>
          <w:sz w:val="24"/>
          <w:szCs w:val="24"/>
        </w:rPr>
        <w:t>приобъектной</w:t>
      </w:r>
      <w:proofErr w:type="spellEnd"/>
      <w:r w:rsidRPr="00A40DF2">
        <w:rPr>
          <w:rFonts w:ascii="Times New Roman" w:eastAsia="Times New Roman" w:hAnsi="Times New Roman" w:cs="Times New Roman"/>
          <w:color w:val="000000" w:themeColor="text1"/>
          <w:sz w:val="24"/>
          <w:szCs w:val="24"/>
        </w:rPr>
        <w:t xml:space="preserve"> территории, либо без нее - в этом случае границы участка следует устанавливать совпадающими с внешним контуром подошвы застройки зданий и сооружений. Специализированные зоны общественной застройки (больничные, студенческие городки, комплексы НИИ и т.п.), как правило, формируются в виде группы участков.</w:t>
      </w:r>
    </w:p>
    <w:p w14:paraId="261ECFB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4.3.2. Благоустройство участков и специализированных зон общественной застройки проектируется в соответствии с заданием на проектирование и отраслевой специализацией.</w:t>
      </w:r>
    </w:p>
    <w:p w14:paraId="071357E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4.3.3. Обязательный перечень конструктивных элементов благоустройства территории на участках общественной застройки (при наличии </w:t>
      </w:r>
      <w:proofErr w:type="spellStart"/>
      <w:r w:rsidRPr="00A40DF2">
        <w:rPr>
          <w:rFonts w:ascii="Times New Roman" w:eastAsia="Times New Roman" w:hAnsi="Times New Roman" w:cs="Times New Roman"/>
          <w:color w:val="000000" w:themeColor="text1"/>
          <w:sz w:val="24"/>
          <w:szCs w:val="24"/>
        </w:rPr>
        <w:t>приобъектных</w:t>
      </w:r>
      <w:proofErr w:type="spellEnd"/>
      <w:r w:rsidRPr="00A40DF2">
        <w:rPr>
          <w:rFonts w:ascii="Times New Roman" w:eastAsia="Times New Roman" w:hAnsi="Times New Roman" w:cs="Times New Roman"/>
          <w:color w:val="000000" w:themeColor="text1"/>
          <w:sz w:val="24"/>
          <w:szCs w:val="24"/>
        </w:rPr>
        <w:t xml:space="preserve"> территорий) и территориях специализированных зон общественной застройки включает: твердые виды покрытия, элементы сопряжения поверхностей, озеленение, урны или контейнеры для мусора, осветительное оборудование, носители информационного оформления учреждений. Для учреждений, назначение которых связано с приемом посетителей, рекомендуется предусматривать обязательное размещение скамей.</w:t>
      </w:r>
    </w:p>
    <w:p w14:paraId="0C200A2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4.3.4. Допускается размещение ограждений, средств наружной рекламы; при размещении участков в составе исторической, сложившейся застройки, общественных центров населенного пункта допускается отсутствие стационарного озеленения.</w:t>
      </w:r>
    </w:p>
    <w:p w14:paraId="4431DD05"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47F8EFC5"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color w:val="000000" w:themeColor="text1"/>
          <w:sz w:val="24"/>
          <w:szCs w:val="24"/>
        </w:rPr>
      </w:pPr>
      <w:r w:rsidRPr="00A40DF2">
        <w:rPr>
          <w:rFonts w:ascii="Times New Roman" w:hAnsi="Times New Roman" w:cs="Times New Roman"/>
          <w:b/>
          <w:bCs/>
          <w:color w:val="000000" w:themeColor="text1"/>
          <w:sz w:val="24"/>
          <w:szCs w:val="24"/>
        </w:rPr>
        <w:t xml:space="preserve">Раздел 5. БЛАГОУСТРОЙСТВО НА ТЕРРИТОРИЯХ ЖИЛОГО </w:t>
      </w:r>
      <w:r w:rsidRPr="00A40DF2">
        <w:rPr>
          <w:rFonts w:ascii="Times New Roman" w:hAnsi="Times New Roman" w:cs="Times New Roman"/>
          <w:b/>
          <w:bCs/>
          <w:color w:val="000000" w:themeColor="text1"/>
          <w:sz w:val="24"/>
          <w:szCs w:val="24"/>
        </w:rPr>
        <w:lastRenderedPageBreak/>
        <w:t>НАЗНАЧЕНИЯ</w:t>
      </w:r>
    </w:p>
    <w:p w14:paraId="34132212"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5D0EEDA5" w14:textId="77777777" w:rsidR="000358DD" w:rsidRPr="00A40DF2" w:rsidRDefault="00045178" w:rsidP="008226C4">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5.1. Общие положения</w:t>
      </w:r>
    </w:p>
    <w:p w14:paraId="20BFBC5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5.1.1. Объектами нормирования благоустройства на территориях жилого назначения обычно являются: общественные пространства, участки жилой застройки,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14:paraId="76AA2B6D"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7950E729" w14:textId="77777777" w:rsidR="000358DD" w:rsidRPr="00A40DF2" w:rsidRDefault="00045178">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5.2. Общественные пространства</w:t>
      </w:r>
    </w:p>
    <w:p w14:paraId="2FC105C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5.2.1. Общественные пространства на территориях жилого назначения формируют систему пешеходных коммуникаций, участков учреждений обслуживания жилых групп, микрорайонов, жилых районов и озелененных территорий общего пользования.</w:t>
      </w:r>
    </w:p>
    <w:p w14:paraId="1B06B2AE" w14:textId="63665CEC"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5.2.2. Учреждения обслуживания жилых групп, микрорайонов, жилых районов оборудуются площадками при входах. Для учреждений обслуживания с большим количеством посетителей (торговые центры, рынки, поликлиники, отделения </w:t>
      </w:r>
      <w:r w:rsidR="00417AE2">
        <w:rPr>
          <w:rFonts w:ascii="Times New Roman" w:hAnsi="Times New Roman" w:cs="Times New Roman"/>
          <w:color w:val="000000" w:themeColor="text1"/>
          <w:sz w:val="24"/>
          <w:szCs w:val="24"/>
        </w:rPr>
        <w:t>полиции</w:t>
      </w:r>
      <w:r w:rsidRPr="00A40DF2">
        <w:rPr>
          <w:rFonts w:ascii="Times New Roman" w:hAnsi="Times New Roman" w:cs="Times New Roman"/>
          <w:color w:val="000000" w:themeColor="text1"/>
          <w:sz w:val="24"/>
          <w:szCs w:val="24"/>
        </w:rPr>
        <w:t xml:space="preserve">) следует предусматривать устройство </w:t>
      </w:r>
      <w:proofErr w:type="spellStart"/>
      <w:r w:rsidRPr="00A40DF2">
        <w:rPr>
          <w:rFonts w:ascii="Times New Roman" w:hAnsi="Times New Roman" w:cs="Times New Roman"/>
          <w:color w:val="000000" w:themeColor="text1"/>
          <w:sz w:val="24"/>
          <w:szCs w:val="24"/>
        </w:rPr>
        <w:t>приобъектных</w:t>
      </w:r>
      <w:proofErr w:type="spellEnd"/>
      <w:r w:rsidRPr="00A40DF2">
        <w:rPr>
          <w:rFonts w:ascii="Times New Roman" w:hAnsi="Times New Roman" w:cs="Times New Roman"/>
          <w:color w:val="000000" w:themeColor="text1"/>
          <w:sz w:val="24"/>
          <w:szCs w:val="24"/>
        </w:rPr>
        <w:t xml:space="preserve"> автостоянок. На участках отделения </w:t>
      </w:r>
      <w:r w:rsidR="00417AE2">
        <w:rPr>
          <w:rFonts w:ascii="Times New Roman" w:hAnsi="Times New Roman" w:cs="Times New Roman"/>
          <w:color w:val="000000" w:themeColor="text1"/>
          <w:sz w:val="24"/>
          <w:szCs w:val="24"/>
        </w:rPr>
        <w:t>полиции</w:t>
      </w:r>
      <w:r w:rsidRPr="00A40DF2">
        <w:rPr>
          <w:rFonts w:ascii="Times New Roman" w:hAnsi="Times New Roman" w:cs="Times New Roman"/>
          <w:color w:val="000000" w:themeColor="text1"/>
          <w:sz w:val="24"/>
          <w:szCs w:val="24"/>
        </w:rPr>
        <w:t>, пожарных депо, подстанций скорой помощи, рынков, объектов городского значения, расположенных на территориях жилого назначения, предусматриваются различные по высоте металлические ограждения.</w:t>
      </w:r>
    </w:p>
    <w:p w14:paraId="6B01707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5.2.3. Обязательный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14:paraId="3144420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5.2.4. Рекомендуется предусматривать твердые виды покрытия в виде плиточного мощения, а также размещение мобильного озеленения, уличного технического оборудования, скамей.</w:t>
      </w:r>
    </w:p>
    <w:p w14:paraId="22A4B97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5.2.5. Размещение средств наружной рекламы, некапитальных нестационарных сооружений возможно только при условии согласования с администрацией Слюдянского городского поселения.</w:t>
      </w:r>
    </w:p>
    <w:p w14:paraId="246BDE4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5.2.6. Озелененные территории общего пользования формируются в виде единой системы озеленения жилых групп, микрорайонов, жилых районов. Система озеленения включает участки зеленых насаждений вдоль пешеходных и транспортных коммуникаций (газоны, рядовые посадки деревьев и кустарников), озелененные площадки вне участков жилой застройки (спортивные, спортивно-игровые, для выгула собак и др.), объекты рекреации (скверы, бульвары, сады микрорайона, парки жилого района).</w:t>
      </w:r>
    </w:p>
    <w:p w14:paraId="593C022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5.2.7. Вся территория общественных пространств на территориях жилого назначения должна быть разделена на зоны, предназначенные для выполнения базовых функций (рекреационная, транспортная, хозяйственная и пр.). В границах </w:t>
      </w:r>
      <w:proofErr w:type="spellStart"/>
      <w:r w:rsidRPr="00A40DF2">
        <w:rPr>
          <w:rFonts w:ascii="Times New Roman" w:eastAsia="Times New Roman" w:hAnsi="Times New Roman" w:cs="Times New Roman"/>
          <w:color w:val="000000" w:themeColor="text1"/>
          <w:sz w:val="24"/>
          <w:szCs w:val="24"/>
        </w:rPr>
        <w:t>полуприватных</w:t>
      </w:r>
      <w:proofErr w:type="spellEnd"/>
      <w:r w:rsidRPr="00A40DF2">
        <w:rPr>
          <w:rFonts w:ascii="Times New Roman" w:eastAsia="Times New Roman" w:hAnsi="Times New Roman" w:cs="Times New Roman"/>
          <w:color w:val="000000" w:themeColor="text1"/>
          <w:sz w:val="24"/>
          <w:szCs w:val="24"/>
        </w:rPr>
        <w:t xml:space="preserve"> пространств не должно быть территорий с неопределенным функциональным назначением.</w:t>
      </w:r>
    </w:p>
    <w:p w14:paraId="6E2C0F6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5.2.8. При функциональном зонировании ограниченных по площади общественных пространств на территориях жилого назначения учитывается функциональное наполнение и территориальные резервы прилегающих общественных пространств.</w:t>
      </w:r>
    </w:p>
    <w:p w14:paraId="2B58A05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5.2.9.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отдается рекреационная функция. При этом для решения транспортной функции применяются специальные инженерно-технические сооружения (подземные / надземные паркинги).</w:t>
      </w:r>
    </w:p>
    <w:p w14:paraId="020BF80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5.2.10. При планировке и застройке микрорайона рекомендуется проводить открытые архитектурные конкурсы, привлекать различных проектировщиков и застройщиков.</w:t>
      </w:r>
    </w:p>
    <w:p w14:paraId="203811B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5.2.11. Безопасность общественных пространств на территориях жилого назначения обеспечивается их </w:t>
      </w:r>
      <w:proofErr w:type="spellStart"/>
      <w:r w:rsidRPr="00A40DF2">
        <w:rPr>
          <w:rFonts w:ascii="Times New Roman" w:eastAsia="Times New Roman" w:hAnsi="Times New Roman" w:cs="Times New Roman"/>
          <w:color w:val="000000" w:themeColor="text1"/>
          <w:sz w:val="24"/>
          <w:szCs w:val="24"/>
        </w:rPr>
        <w:t>просматриваемостью</w:t>
      </w:r>
      <w:proofErr w:type="spellEnd"/>
      <w:r w:rsidRPr="00A40DF2">
        <w:rPr>
          <w:rFonts w:ascii="Times New Roman" w:eastAsia="Times New Roman" w:hAnsi="Times New Roman" w:cs="Times New Roman"/>
          <w:color w:val="000000" w:themeColor="text1"/>
          <w:sz w:val="24"/>
          <w:szCs w:val="24"/>
        </w:rPr>
        <w:t xml:space="preserve"> со стороны окон жилых домов, а также со стороны </w:t>
      </w:r>
      <w:r w:rsidRPr="00A40DF2">
        <w:rPr>
          <w:rFonts w:ascii="Times New Roman" w:eastAsia="Times New Roman" w:hAnsi="Times New Roman" w:cs="Times New Roman"/>
          <w:color w:val="000000" w:themeColor="text1"/>
          <w:sz w:val="24"/>
          <w:szCs w:val="24"/>
        </w:rPr>
        <w:lastRenderedPageBreak/>
        <w:t xml:space="preserve">прилегающих общественных пространств в сочетании с освещенностью. При проектировании зданий рекомендуется обеспечить </w:t>
      </w:r>
      <w:proofErr w:type="spellStart"/>
      <w:r w:rsidRPr="00A40DF2">
        <w:rPr>
          <w:rFonts w:ascii="Times New Roman" w:eastAsia="Times New Roman" w:hAnsi="Times New Roman" w:cs="Times New Roman"/>
          <w:color w:val="000000" w:themeColor="text1"/>
          <w:sz w:val="24"/>
          <w:szCs w:val="24"/>
        </w:rPr>
        <w:t>просматриваемость</w:t>
      </w:r>
      <w:proofErr w:type="spellEnd"/>
      <w:r w:rsidRPr="00A40DF2">
        <w:rPr>
          <w:rFonts w:ascii="Times New Roman" w:eastAsia="Times New Roman" w:hAnsi="Times New Roman" w:cs="Times New Roman"/>
          <w:color w:val="000000" w:themeColor="text1"/>
          <w:sz w:val="24"/>
          <w:szCs w:val="24"/>
        </w:rPr>
        <w:t xml:space="preserve"> снаружи внутридомовых </w:t>
      </w:r>
      <w:proofErr w:type="spellStart"/>
      <w:r w:rsidRPr="00A40DF2">
        <w:rPr>
          <w:rFonts w:ascii="Times New Roman" w:eastAsia="Times New Roman" w:hAnsi="Times New Roman" w:cs="Times New Roman"/>
          <w:color w:val="000000" w:themeColor="text1"/>
          <w:sz w:val="24"/>
          <w:szCs w:val="24"/>
        </w:rPr>
        <w:t>полуприватных</w:t>
      </w:r>
      <w:proofErr w:type="spellEnd"/>
      <w:r w:rsidRPr="00A40DF2">
        <w:rPr>
          <w:rFonts w:ascii="Times New Roman" w:eastAsia="Times New Roman" w:hAnsi="Times New Roman" w:cs="Times New Roman"/>
          <w:color w:val="000000" w:themeColor="text1"/>
          <w:sz w:val="24"/>
          <w:szCs w:val="24"/>
        </w:rPr>
        <w:t xml:space="preserve"> зон (входные группы, лифты, лестничные площадки и пролеты, коридоры).</w:t>
      </w:r>
    </w:p>
    <w:p w14:paraId="220D8C0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5.2.12. Площадь </w:t>
      </w:r>
      <w:proofErr w:type="spellStart"/>
      <w:r w:rsidRPr="00A40DF2">
        <w:rPr>
          <w:rFonts w:ascii="Times New Roman" w:eastAsia="Times New Roman" w:hAnsi="Times New Roman" w:cs="Times New Roman"/>
          <w:color w:val="000000" w:themeColor="text1"/>
          <w:sz w:val="24"/>
          <w:szCs w:val="24"/>
        </w:rPr>
        <w:t>непросматриваемых</w:t>
      </w:r>
      <w:proofErr w:type="spellEnd"/>
      <w:r w:rsidRPr="00A40DF2">
        <w:rPr>
          <w:rFonts w:ascii="Times New Roman" w:eastAsia="Times New Roman" w:hAnsi="Times New Roman" w:cs="Times New Roman"/>
          <w:color w:val="000000" w:themeColor="text1"/>
          <w:sz w:val="24"/>
          <w:szCs w:val="24"/>
        </w:rPr>
        <w:t xml:space="preserve"> ("слепых") зон необходимо свести к минимуму. Их рекомендуется оборудовать техническими средствами безопасности (камеры видеонаблюдения, "тревожные" кнопки), предусматривать размещение службы </w:t>
      </w:r>
      <w:proofErr w:type="spellStart"/>
      <w:r w:rsidRPr="00A40DF2">
        <w:rPr>
          <w:rFonts w:ascii="Times New Roman" w:eastAsia="Times New Roman" w:hAnsi="Times New Roman" w:cs="Times New Roman"/>
          <w:color w:val="000000" w:themeColor="text1"/>
          <w:sz w:val="24"/>
          <w:szCs w:val="24"/>
        </w:rPr>
        <w:t>консъержей</w:t>
      </w:r>
      <w:proofErr w:type="spellEnd"/>
      <w:r w:rsidRPr="00A40DF2">
        <w:rPr>
          <w:rFonts w:ascii="Times New Roman" w:eastAsia="Times New Roman" w:hAnsi="Times New Roman" w:cs="Times New Roman"/>
          <w:color w:val="000000" w:themeColor="text1"/>
          <w:sz w:val="24"/>
          <w:szCs w:val="24"/>
        </w:rPr>
        <w:t>, лифтеров, охраны.</w:t>
      </w:r>
    </w:p>
    <w:p w14:paraId="7CC0D50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Общественные пространства на территориях жилого назначения проектируются с применением элементов ландшафтного дизайна с учетом сезонных природных факторов</w:t>
      </w:r>
    </w:p>
    <w:p w14:paraId="0CB894FB" w14:textId="77777777" w:rsidR="000358DD" w:rsidRPr="00A40DF2" w:rsidRDefault="000358DD">
      <w:pPr>
        <w:widowControl w:val="0"/>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14:paraId="2038205A" w14:textId="77777777" w:rsidR="000358DD" w:rsidRPr="00A40DF2" w:rsidRDefault="00045178">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5.3. Участки жилой застройки</w:t>
      </w:r>
    </w:p>
    <w:p w14:paraId="243DD4E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 Проектирование благоустройства участков жилой застройки производится с учетом коллективного или индивидуального характера пользования придомовой территорией. Кроме того, необходимо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14:paraId="46C12764" w14:textId="77777777" w:rsidR="0034559B" w:rsidRPr="00A40DF2" w:rsidRDefault="00045178"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5.3.2. </w:t>
      </w:r>
      <w:r w:rsidR="0034559B" w:rsidRPr="00A40DF2">
        <w:rPr>
          <w:rFonts w:ascii="Times New Roman" w:hAnsi="Times New Roman" w:cs="Times New Roman"/>
          <w:color w:val="000000" w:themeColor="text1"/>
          <w:sz w:val="24"/>
          <w:szCs w:val="24"/>
        </w:rPr>
        <w:t>К объектам благоустройства на территориях жилой застройки рекомендуется относить: общественные территории, земельные участки многоквартирных домов, 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14:paraId="7B10F626" w14:textId="60355274"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5.3.3</w:t>
      </w:r>
      <w:r w:rsidR="0034559B" w:rsidRPr="00A40DF2">
        <w:rPr>
          <w:rFonts w:ascii="Times New Roman" w:hAnsi="Times New Roman" w:cs="Times New Roman"/>
          <w:color w:val="000000" w:themeColor="text1"/>
          <w:sz w:val="24"/>
          <w:szCs w:val="24"/>
        </w:rPr>
        <w:t>. В правила благоустройства территории муниципального образования рекомендуется включать требования к проектированию и благоустройству всех видов объектов благоустройства на территориях жилой застройки, характерных для населенных пунктов муниципального образования.</w:t>
      </w:r>
    </w:p>
    <w:p w14:paraId="54C0134E" w14:textId="41760848"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5.3.4</w:t>
      </w:r>
      <w:r w:rsidR="0034559B" w:rsidRPr="00A40DF2">
        <w:rPr>
          <w:rFonts w:ascii="Times New Roman" w:hAnsi="Times New Roman" w:cs="Times New Roman"/>
          <w:color w:val="000000" w:themeColor="text1"/>
          <w:sz w:val="24"/>
          <w:szCs w:val="24"/>
        </w:rPr>
        <w:t>. Проектирование и размещение объектов благоустройства на территории жилой застройки рекомендуется осуществлять таким образом, чтобы они в комплексе обеспечивали выполнение всех основных функций, связанных с проживанием граждан, и не оказывали негативного воздействия на окружающую среду, например, обеспечивали выполнение рекреационной, оздоровительной, транспортной, хозяйственной и других функций.</w:t>
      </w:r>
    </w:p>
    <w:p w14:paraId="67B168C8"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невозможности одновременного размещения различных объектов благоустройства на территории жилой застройки объекты благоустройства рекомендуется разделить на функциональные зоны, учитывающие потребности и запросы жителей квартала, микрорайона, в том числе предусматривать размещение специальных инженерно-технических сооружений (подземных и надземных автостоянок и парковок) для стоянки и хранения автомототранспортных средств жителей.</w:t>
      </w:r>
    </w:p>
    <w:p w14:paraId="1C0DAB82" w14:textId="00C63883"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5.3.5</w:t>
      </w:r>
      <w:r w:rsidR="0034559B" w:rsidRPr="00A40DF2">
        <w:rPr>
          <w:rFonts w:ascii="Times New Roman" w:hAnsi="Times New Roman" w:cs="Times New Roman"/>
          <w:color w:val="000000" w:themeColor="text1"/>
          <w:sz w:val="24"/>
          <w:szCs w:val="24"/>
        </w:rPr>
        <w:t xml:space="preserve">. Безопасность объектов благоустройства на территории жилой застройки рекомендуется обеспечивать их </w:t>
      </w:r>
      <w:proofErr w:type="spellStart"/>
      <w:r w:rsidR="0034559B" w:rsidRPr="00A40DF2">
        <w:rPr>
          <w:rFonts w:ascii="Times New Roman" w:hAnsi="Times New Roman" w:cs="Times New Roman"/>
          <w:color w:val="000000" w:themeColor="text1"/>
          <w:sz w:val="24"/>
          <w:szCs w:val="24"/>
        </w:rPr>
        <w:t>просматриваемостью</w:t>
      </w:r>
      <w:proofErr w:type="spellEnd"/>
      <w:r w:rsidR="0034559B" w:rsidRPr="00A40DF2">
        <w:rPr>
          <w:rFonts w:ascii="Times New Roman" w:hAnsi="Times New Roman" w:cs="Times New Roman"/>
          <w:color w:val="000000" w:themeColor="text1"/>
          <w:sz w:val="24"/>
          <w:szCs w:val="24"/>
        </w:rPr>
        <w:t xml:space="preserve"> со стороны окон жилых домов, а также со стороны прилегающих общественных территорий в сочетании с организацией системы освещения и видеонаблюдения.</w:t>
      </w:r>
    </w:p>
    <w:p w14:paraId="53794E73" w14:textId="5B8E3A67"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5.3.6</w:t>
      </w:r>
      <w:r w:rsidR="0034559B" w:rsidRPr="00A40DF2">
        <w:rPr>
          <w:rFonts w:ascii="Times New Roman" w:hAnsi="Times New Roman" w:cs="Times New Roman"/>
          <w:color w:val="000000" w:themeColor="text1"/>
          <w:sz w:val="24"/>
          <w:szCs w:val="24"/>
        </w:rPr>
        <w:t>. Проектирование благоустройства территорий жилой застройки рекомендуется производить с учетом коллективного или индивидуального характера пользования придомовой территорией.</w:t>
      </w:r>
    </w:p>
    <w:p w14:paraId="6FC382C4"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Рекомендуется учитывать особенности благоустройства участков жилой застройки при их размещении в составе исторической застройки муниципального образования, на </w:t>
      </w:r>
      <w:r w:rsidRPr="00A40DF2">
        <w:rPr>
          <w:rFonts w:ascii="Times New Roman" w:hAnsi="Times New Roman" w:cs="Times New Roman"/>
          <w:color w:val="000000" w:themeColor="text1"/>
          <w:sz w:val="24"/>
          <w:szCs w:val="24"/>
        </w:rPr>
        <w:lastRenderedPageBreak/>
        <w:t>территориях высокой плотности застройки и вдоль магистралей.</w:t>
      </w:r>
    </w:p>
    <w:p w14:paraId="3A7C961C" w14:textId="0A00D8C2"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5.3.7</w:t>
      </w:r>
      <w:r w:rsidR="0034559B" w:rsidRPr="00A40DF2">
        <w:rPr>
          <w:rFonts w:ascii="Times New Roman" w:hAnsi="Times New Roman" w:cs="Times New Roman"/>
          <w:color w:val="000000" w:themeColor="text1"/>
          <w:sz w:val="24"/>
          <w:szCs w:val="24"/>
        </w:rPr>
        <w:t>. На земельных участках жилой застройки с расположенными на них многоквартирными домами рекомендуется предусматривать транспортный проезд (проезды), пешеходные коммуникации (основные, второстепенные), площадки (детские игровые для детей дошкольного возраста, для отдыха взрослых, установки мусоросборников, автостоянок, при входных группах), озелененные территории.</w:t>
      </w:r>
    </w:p>
    <w:p w14:paraId="58978238"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Рекомендуется размещение также спортивных и детских спортивных площадок, игровых площадок для детей школьного возраста, площадок для выгула и дрессировки животных, а также инклюзивных детских и инклюзивных спортивных площадок (при наличии такой потребности у населения квартала, микрорайона).</w:t>
      </w:r>
    </w:p>
    <w:p w14:paraId="476B7436" w14:textId="0E8C39AD"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5.3.8</w:t>
      </w:r>
      <w:r w:rsidR="0034559B" w:rsidRPr="00A40DF2">
        <w:rPr>
          <w:rFonts w:ascii="Times New Roman" w:hAnsi="Times New Roman" w:cs="Times New Roman"/>
          <w:color w:val="000000" w:themeColor="text1"/>
          <w:sz w:val="24"/>
          <w:szCs w:val="24"/>
        </w:rPr>
        <w:t>. Проектирование дворовых территорий при осуществлении жилищного строительства и (или) комплексного развития территории рекомендуется осуществлять, исключая проезд на дворовую территорию автотранспорта, с обеспечением возможности проезда специальной техники.</w:t>
      </w:r>
    </w:p>
    <w:p w14:paraId="00561B9B" w14:textId="0C1BEBEB"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5.3.9</w:t>
      </w:r>
      <w:r w:rsidR="0034559B" w:rsidRPr="00A40DF2">
        <w:rPr>
          <w:rFonts w:ascii="Times New Roman" w:hAnsi="Times New Roman" w:cs="Times New Roman"/>
          <w:color w:val="000000" w:themeColor="text1"/>
          <w:sz w:val="24"/>
          <w:szCs w:val="24"/>
        </w:rPr>
        <w:t>. При размещении объектов жилой застройки вдоль магистральных улиц рекомендуется не допускать со стороны улицы сплошное ограждение территории, прилегающей к жилой застройке, а также размещение площадок (детских игровых и детских спортивных, спортивных, инклюзивных детских и инклюзивных спортивных, для отдыха взрослых, для выгула и дрессировки животных, установки мусоросборников).</w:t>
      </w:r>
    </w:p>
    <w:p w14:paraId="026DB093" w14:textId="4AF8E006"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5.3.10</w:t>
      </w:r>
      <w:r w:rsidR="0034559B" w:rsidRPr="00A40DF2">
        <w:rPr>
          <w:rFonts w:ascii="Times New Roman" w:hAnsi="Times New Roman" w:cs="Times New Roman"/>
          <w:color w:val="000000" w:themeColor="text1"/>
          <w:sz w:val="24"/>
          <w:szCs w:val="24"/>
        </w:rPr>
        <w:t>. На территории жилой застройки с расположенными на ней жилыми домами блокированной застройки, объектами индивидуального жилищного строительства, садовыми домами размещение спортивной зоны на территориях общеобразовательных школ рекомендуется проектировать с учетом возможности использования спортивной зоны населением прилегающей жилой застройки.</w:t>
      </w:r>
    </w:p>
    <w:p w14:paraId="451BB1C6" w14:textId="0BAC71DD"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5.3.11</w:t>
      </w:r>
      <w:r w:rsidR="0034559B" w:rsidRPr="00A40DF2">
        <w:rPr>
          <w:rFonts w:ascii="Times New Roman" w:hAnsi="Times New Roman" w:cs="Times New Roman"/>
          <w:color w:val="000000" w:themeColor="text1"/>
          <w:sz w:val="24"/>
          <w:szCs w:val="24"/>
        </w:rPr>
        <w:t>. На территориях жилой застройки рекомендуется использовать следующие элементы благоустройства: твердые виды покрытия проезда, различные виды покрытия площадок в зависимости от их функционального назначения, элементы сопряжения поверхностей, детское игровое, спортивно-развивающее, спортивное оборудование площадок, озеленение, осветительное оборудование.</w:t>
      </w:r>
    </w:p>
    <w:p w14:paraId="527FCDE3" w14:textId="0D92A181"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5.3.12</w:t>
      </w:r>
      <w:r w:rsidR="0034559B" w:rsidRPr="00A40DF2">
        <w:rPr>
          <w:rFonts w:ascii="Times New Roman" w:hAnsi="Times New Roman" w:cs="Times New Roman"/>
          <w:color w:val="000000" w:themeColor="text1"/>
          <w:sz w:val="24"/>
          <w:szCs w:val="24"/>
        </w:rPr>
        <w:t>. При озеленении территорий детских садов и школ не рекомендуется использовать растения с ядовитыми плодами, а также с колючками и шипами.</w:t>
      </w:r>
    </w:p>
    <w:p w14:paraId="0C0A56A2" w14:textId="024128EA" w:rsidR="0034559B" w:rsidRPr="00A40DF2" w:rsidRDefault="008F092D"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5.3.14</w:t>
      </w:r>
      <w:r w:rsidR="0034559B" w:rsidRPr="00A40DF2">
        <w:rPr>
          <w:rFonts w:ascii="Times New Roman" w:hAnsi="Times New Roman" w:cs="Times New Roman"/>
          <w:color w:val="000000" w:themeColor="text1"/>
          <w:sz w:val="24"/>
          <w:szCs w:val="24"/>
        </w:rPr>
        <w:t>. В правила благоустройства территории муниципального образования рекомендуется включать положения, направленные на недопущение остановки, стоянки и хранения автомототранспортных средств на газонах, клумбах, иных участках с зелеными насаждениями.</w:t>
      </w:r>
    </w:p>
    <w:p w14:paraId="07AA4684" w14:textId="351FF61A" w:rsidR="000358DD"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перечень конструктивных элементов внешнего благоустройства автостоянок рекомендуется включать твердые виды покрытия, элементы сопряжения поверхностей, ограждения, урны или малые контейнеры для мусора, осветительное оборудование, средства размещения информации (указатели).</w:t>
      </w:r>
    </w:p>
    <w:p w14:paraId="26310E4D" w14:textId="77777777" w:rsidR="0034559B" w:rsidRPr="00A40DF2" w:rsidRDefault="0034559B" w:rsidP="0034559B">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2A5FF438"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5.4. Участки детских садов и школ</w:t>
      </w:r>
    </w:p>
    <w:p w14:paraId="3E28E00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5.4.1. На территории участков детских садов и школ предусматривается: транспортный проезд (проезды), пешеходные коммуникации (основные, второстепенные), площадки при входах (главные, хозяйственные), площадки для игр детей, занятия спортом (на участках школ - </w:t>
      </w:r>
      <w:proofErr w:type="spellStart"/>
      <w:r w:rsidRPr="00A40DF2">
        <w:rPr>
          <w:rFonts w:ascii="Times New Roman" w:hAnsi="Times New Roman" w:cs="Times New Roman"/>
          <w:color w:val="000000" w:themeColor="text1"/>
          <w:sz w:val="24"/>
          <w:szCs w:val="24"/>
        </w:rPr>
        <w:t>спортядро</w:t>
      </w:r>
      <w:proofErr w:type="spellEnd"/>
      <w:r w:rsidRPr="00A40DF2">
        <w:rPr>
          <w:rFonts w:ascii="Times New Roman" w:hAnsi="Times New Roman" w:cs="Times New Roman"/>
          <w:color w:val="000000" w:themeColor="text1"/>
          <w:sz w:val="24"/>
          <w:szCs w:val="24"/>
        </w:rPr>
        <w:t>), озелененные и другие территории и сооружения.</w:t>
      </w:r>
    </w:p>
    <w:p w14:paraId="41269A7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5.4.2. Обязательный перечень элементов благоустройства на территории детского сада и школы включает: твердые виды покрытия проездов, основных пешеходных коммуникаций, площадок (кроме детских игровых), элементы сопряжения поверхностей, озеленение, ограждение, оборудование площадок, скамьи, урны, осветительное оборудование, носители информационного оформления.</w:t>
      </w:r>
    </w:p>
    <w:p w14:paraId="0101D7F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5.4.2.1. В качестве твердых видов покрытий рекомендуется применение </w:t>
      </w:r>
      <w:proofErr w:type="spellStart"/>
      <w:r w:rsidRPr="00A40DF2">
        <w:rPr>
          <w:rFonts w:ascii="Times New Roman" w:hAnsi="Times New Roman" w:cs="Times New Roman"/>
          <w:color w:val="000000" w:themeColor="text1"/>
          <w:sz w:val="24"/>
          <w:szCs w:val="24"/>
        </w:rPr>
        <w:t>цементобетона</w:t>
      </w:r>
      <w:proofErr w:type="spellEnd"/>
      <w:r w:rsidRPr="00A40DF2">
        <w:rPr>
          <w:rFonts w:ascii="Times New Roman" w:hAnsi="Times New Roman" w:cs="Times New Roman"/>
          <w:color w:val="000000" w:themeColor="text1"/>
          <w:sz w:val="24"/>
          <w:szCs w:val="24"/>
        </w:rPr>
        <w:t xml:space="preserve"> и плиточного мощения.</w:t>
      </w:r>
    </w:p>
    <w:p w14:paraId="3EC648A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5.4.2.2. При озеленении территории детских садов и школ не допустимо применение растений с ядовитыми плодами.</w:t>
      </w:r>
    </w:p>
    <w:p w14:paraId="57DD7A5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5.4.3. При проектировании инженерных коммуникаций квартала не допустима их трассировка через территорию детского сада и школы, уже существующие сети при реконструкции территории квартала рекомендуется переложить. Собственные инженерные сети детского сада и школы проектируются по кратчайшим расстояниям от подводящих инженерных сетей до здания, исключая прохождение под игровыми и спортивными площадками (рекомендуется прокладка со стороны хозяйственной зоны). Не допускается устройство смотровых колодцев на территориях площадок, проездов, проходов. Места их размещения на других территориях в границах участка огородить или выделить предупреждающими об опасности знаками.</w:t>
      </w:r>
    </w:p>
    <w:p w14:paraId="66AC55B1"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7C605691"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5.5. Участки длительного и кратковременного хранения автотранспортных средств</w:t>
      </w:r>
    </w:p>
    <w:p w14:paraId="16E5EE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5.5.1. На участке длительного и кратковременного хранения автотранспортных средств предусматриваются: сооружение гаража или стоянки, площадку (накопительную), выезды и въезды, пешеходные дорожки. Подъездные пути к участкам постоянного и кратковременного хранения автотранспортных средств рекомендуется устанавливать не пересекающимися с основными направлениями пешеходных путей. Рекомендуется не допускать организации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рекомендуется изолировать от остальной территории полосой зеленых насаждений шириной не менее 3 м. Въезды и выезды должны иметь закругления бортов тротуаров и газонов радиусом не менее 8 м.</w:t>
      </w:r>
    </w:p>
    <w:p w14:paraId="0E0592D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5.5.2. Обязательный перечень элементов благоустройства на участке длительного и кратковременного хранения автотранспортных средств включает: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14:paraId="06E03B4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5.5.3. На пешеходных дорожках обязательно предусматривается съезд - бордюрный пандус - на уровень проезда (не менее одного на участок).</w:t>
      </w:r>
    </w:p>
    <w:p w14:paraId="634F949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5.5.4. Рекомендуется формировать посадки густого высокорастущего кустарника с высокой степенью </w:t>
      </w:r>
      <w:proofErr w:type="spellStart"/>
      <w:r w:rsidRPr="00A40DF2">
        <w:rPr>
          <w:rFonts w:ascii="Times New Roman" w:eastAsia="Times New Roman" w:hAnsi="Times New Roman" w:cs="Times New Roman"/>
          <w:color w:val="000000" w:themeColor="text1"/>
          <w:sz w:val="24"/>
          <w:szCs w:val="24"/>
        </w:rPr>
        <w:t>фитонцидности</w:t>
      </w:r>
      <w:proofErr w:type="spellEnd"/>
      <w:r w:rsidRPr="00A40DF2">
        <w:rPr>
          <w:rFonts w:ascii="Times New Roman" w:eastAsia="Times New Roman" w:hAnsi="Times New Roman" w:cs="Times New Roman"/>
          <w:color w:val="000000" w:themeColor="text1"/>
          <w:sz w:val="24"/>
          <w:szCs w:val="24"/>
        </w:rPr>
        <w:t xml:space="preserve"> и посадки деревьев вдоль границ участка, а также интенсивное использование деревьев с высоко поднятой кроной для защиты от излишней инсоляции и перегрева территорий хранения автотранспортных средств.</w:t>
      </w:r>
    </w:p>
    <w:p w14:paraId="7F05729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5.5.5. На сооружениях для длительного и кратковременного хранения автотранспортных средств с плоской и </w:t>
      </w:r>
      <w:proofErr w:type="spellStart"/>
      <w:r w:rsidRPr="00A40DF2">
        <w:rPr>
          <w:rFonts w:ascii="Times New Roman" w:eastAsia="Times New Roman" w:hAnsi="Times New Roman" w:cs="Times New Roman"/>
          <w:color w:val="000000" w:themeColor="text1"/>
          <w:sz w:val="24"/>
          <w:szCs w:val="24"/>
        </w:rPr>
        <w:t>малоуклонной</w:t>
      </w:r>
      <w:proofErr w:type="spellEnd"/>
      <w:r w:rsidRPr="00A40DF2">
        <w:rPr>
          <w:rFonts w:ascii="Times New Roman" w:eastAsia="Times New Roman" w:hAnsi="Times New Roman" w:cs="Times New Roman"/>
          <w:color w:val="000000" w:themeColor="text1"/>
          <w:sz w:val="24"/>
          <w:szCs w:val="24"/>
        </w:rPr>
        <w:t xml:space="preserve"> кровлей, размещенного в многоэтажной жилой и общественной застройке, может предусматриваться крышное озеленение. На крышном озеленении рекомендуется предусматривать цветочное оформление, площадь которого должна составлять не менее 10% от площади крышного озеленения, посадку деревьев и кустарников с плоскостной корневой системой.</w:t>
      </w:r>
    </w:p>
    <w:p w14:paraId="0F0950F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5.5.6. Благоустройство участка территории, автостоянок представляется твердым видом покрытия дорожек и проездов, осветительным оборудованием. Гаражные сооружения или отсеки рекомендуется предусматривать унифицированными, с элементами озеленения и размещением ограждений.</w:t>
      </w:r>
    </w:p>
    <w:p w14:paraId="7372D170"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16D9B61E"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6. БЛАГОУСТРОЙСТВО НА ТЕРРИТОРИЯХ</w:t>
      </w:r>
    </w:p>
    <w:p w14:paraId="392C5D43"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РЕКРЕАЦИОННОГО НАЗНАЧЕНИЯ</w:t>
      </w:r>
    </w:p>
    <w:p w14:paraId="7602AE4D"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p>
    <w:p w14:paraId="5FE5AD71"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6.1. Общие положения</w:t>
      </w:r>
    </w:p>
    <w:p w14:paraId="093BB06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6.1.1. Объектами нормирования благоустройства на территориях рекреационного назначения являются объекты рекреации - части территорий зон особо охраняемых природных территорий: зоны отдыха, парки, сады, бульвары, скверы. Проектирование </w:t>
      </w:r>
      <w:r w:rsidRPr="00A40DF2">
        <w:rPr>
          <w:rFonts w:ascii="Times New Roman" w:hAnsi="Times New Roman" w:cs="Times New Roman"/>
          <w:color w:val="000000" w:themeColor="text1"/>
          <w:sz w:val="24"/>
          <w:szCs w:val="24"/>
        </w:rPr>
        <w:lastRenderedPageBreak/>
        <w:t>благоустройства объектов рекреации должно производиться в соответствии с установленными режимами хозяйственной деятельности для территорий зон особо охраняемых природных территорий.</w:t>
      </w:r>
    </w:p>
    <w:p w14:paraId="51EC206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6.1.2. Благоустройство памятников садово-паркового искусства, истории и архитектуры, как правило, включает реконструкцию или реставрацию их исторического облика, планировки, озеленения, включая воссоздание ассортимента растений. Оборудование и оснащение территории парка элементами благоустройства рекомендуется проектировать в соответствии с историко-культурным регламентом территории, на которой он расположен (при его наличии).</w:t>
      </w:r>
    </w:p>
    <w:p w14:paraId="6AA43BA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6.1.3. Планировочная структура объектов рекреации должна соответствовать градостроительным, функциональным и природным особенностям территории. При проектировании благоустройства рекомендуется обеспечивать приоритет природоохранных факторов: для крупных объектов рекреации - </w:t>
      </w:r>
      <w:proofErr w:type="spellStart"/>
      <w:r w:rsidRPr="00A40DF2">
        <w:rPr>
          <w:rFonts w:ascii="Times New Roman" w:hAnsi="Times New Roman" w:cs="Times New Roman"/>
          <w:color w:val="000000" w:themeColor="text1"/>
          <w:sz w:val="24"/>
          <w:szCs w:val="24"/>
        </w:rPr>
        <w:t>ненарушение</w:t>
      </w:r>
      <w:proofErr w:type="spellEnd"/>
      <w:r w:rsidRPr="00A40DF2">
        <w:rPr>
          <w:rFonts w:ascii="Times New Roman" w:hAnsi="Times New Roman" w:cs="Times New Roman"/>
          <w:color w:val="000000" w:themeColor="text1"/>
          <w:sz w:val="24"/>
          <w:szCs w:val="24"/>
        </w:rPr>
        <w:t xml:space="preserve"> природного, естественного характера ландшафта; для малых объектов рекреации (скверы, бульвары, сады) - активный уход за насаждениями; для всех объектов рекреации - защита от высоких техногенных и рекреационных нагрузок населенного пункта.</w:t>
      </w:r>
    </w:p>
    <w:p w14:paraId="39924C6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6.1.4. При реконструкции объектов рекреации предусматривается:</w:t>
      </w:r>
    </w:p>
    <w:p w14:paraId="3C896B6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14:paraId="7EEAF8E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для парков и садов: реконструкция планировочной структуры (например, изменение плотности дорожно-</w:t>
      </w:r>
      <w:proofErr w:type="spellStart"/>
      <w:r w:rsidRPr="00A40DF2">
        <w:rPr>
          <w:rFonts w:ascii="Times New Roman" w:hAnsi="Times New Roman" w:cs="Times New Roman"/>
          <w:color w:val="000000" w:themeColor="text1"/>
          <w:sz w:val="24"/>
          <w:szCs w:val="24"/>
        </w:rPr>
        <w:t>тропиночной</w:t>
      </w:r>
      <w:proofErr w:type="spellEnd"/>
      <w:r w:rsidRPr="00A40DF2">
        <w:rPr>
          <w:rFonts w:ascii="Times New Roman" w:hAnsi="Times New Roman" w:cs="Times New Roman"/>
          <w:color w:val="000000" w:themeColor="text1"/>
          <w:sz w:val="24"/>
          <w:szCs w:val="24"/>
        </w:rPr>
        <w:t xml:space="preserve"> сети), </w:t>
      </w:r>
      <w:proofErr w:type="spellStart"/>
      <w:r w:rsidRPr="00A40DF2">
        <w:rPr>
          <w:rFonts w:ascii="Times New Roman" w:hAnsi="Times New Roman" w:cs="Times New Roman"/>
          <w:color w:val="000000" w:themeColor="text1"/>
          <w:sz w:val="24"/>
          <w:szCs w:val="24"/>
        </w:rPr>
        <w:t>разреживание</w:t>
      </w:r>
      <w:proofErr w:type="spellEnd"/>
      <w:r w:rsidRPr="00A40DF2">
        <w:rPr>
          <w:rFonts w:ascii="Times New Roman" w:hAnsi="Times New Roman" w:cs="Times New Roman"/>
          <w:color w:val="000000" w:themeColor="text1"/>
          <w:sz w:val="24"/>
          <w:szCs w:val="24"/>
        </w:rPr>
        <w:t xml:space="preserve"> участков с повышенной плотностью насаждений, удаление больных, старых, недекоративных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14:paraId="175CB57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для бульваров и скверов: формирование групп и куртин со сложной вертикальной структурой, удаление больных, старых и недекоративных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14:paraId="5AAADC4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6.1.5. Проектирование инженерных коммуникаций на территориях рекреационного назначения ведется с учетом экологических особенностей территории, преимущественно в проходных коллекторах или в обход объекта рекреации.</w:t>
      </w:r>
    </w:p>
    <w:p w14:paraId="67D0F976"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56FF1F20"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6.2. Зоны отдыха</w:t>
      </w:r>
    </w:p>
    <w:p w14:paraId="1459E0C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6.2.1. Зоны отдыха - территории, предназначенные и обустроенные для организации активного массового отдыха, купания и рекреации.</w:t>
      </w:r>
    </w:p>
    <w:p w14:paraId="570FDC3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6.2.2. При проектировании зон отдыха в прибрежной части водоемов площадь пляжа и протяженность береговой линии пляжей принимается по расчету количества посетителей.</w:t>
      </w:r>
    </w:p>
    <w:p w14:paraId="1680529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6.2.3. На территории зоны отдыха размещаются: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обычно располагают рядом со спасательной станцией и оснащают надписью "Медпункт" или изображением красного креста на белом фоне, а также -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имеющим естественное и искусственное освещение, водопровод и туалет.</w:t>
      </w:r>
    </w:p>
    <w:p w14:paraId="53EC790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6.2.4. Обязательный перечень элементов благоустройства на территории зоны отдыха включает: твердые виды покрытия проезда, комбинированные - дорожек (плитка, </w:t>
      </w:r>
      <w:r w:rsidRPr="00A40DF2">
        <w:rPr>
          <w:rFonts w:ascii="Times New Roman" w:hAnsi="Times New Roman" w:cs="Times New Roman"/>
          <w:color w:val="000000" w:themeColor="text1"/>
          <w:sz w:val="24"/>
          <w:szCs w:val="24"/>
        </w:rPr>
        <w:lastRenderedPageBreak/>
        <w:t>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14:paraId="31EC51D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6.2.4.1. При проектировании озеленения обеспечивается:</w:t>
      </w:r>
    </w:p>
    <w:p w14:paraId="520CA3C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сохранение травяного покрова, древесно-кустарниковой и прибрежной растительности не менее, чем на 80 % общей площади зоны отдыха;</w:t>
      </w:r>
    </w:p>
    <w:p w14:paraId="49F51BF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14:paraId="5B3E651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недопущение использования территории зоны отдыха для иных целей (выгуливания собак, устройства игровых городков, аттракционов и т.п.).</w:t>
      </w:r>
    </w:p>
    <w:p w14:paraId="03B8EA1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6.2.4.2. Возможно размещение ограждения, уличного технического оборудования (торговые тележки "вода", "мороженое").</w:t>
      </w:r>
    </w:p>
    <w:p w14:paraId="67F939D0" w14:textId="77777777" w:rsidR="000358DD" w:rsidRPr="00A40DF2" w:rsidRDefault="000358DD">
      <w:pPr>
        <w:widowControl w:val="0"/>
        <w:autoSpaceDE w:val="0"/>
        <w:autoSpaceDN w:val="0"/>
        <w:adjustRightInd w:val="0"/>
        <w:spacing w:after="0" w:line="240" w:lineRule="auto"/>
        <w:ind w:firstLine="709"/>
        <w:jc w:val="center"/>
        <w:outlineLvl w:val="2"/>
        <w:rPr>
          <w:rFonts w:ascii="Times New Roman" w:hAnsi="Times New Roman" w:cs="Times New Roman"/>
          <w:color w:val="000000" w:themeColor="text1"/>
          <w:sz w:val="24"/>
          <w:szCs w:val="24"/>
        </w:rPr>
      </w:pPr>
    </w:p>
    <w:p w14:paraId="5F2BC903"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 Парки</w:t>
      </w:r>
    </w:p>
    <w:p w14:paraId="2DCB59D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6.3.1. На территории муниципального образования проектируются следующие виды парков: многофункциональные, специализированные, парки жилых районов.</w:t>
      </w:r>
    </w:p>
    <w:p w14:paraId="6D439B6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По ландшафтно-генетическим условиям - парки на пересеченном рельефе, парки по берегам водоёмов, рек, парки на территориях, занятых лесными насаждениями. </w:t>
      </w:r>
    </w:p>
    <w:p w14:paraId="55AE6F26"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Проектирование благоустройства территории парка зависит от его функционального назначения. </w:t>
      </w:r>
    </w:p>
    <w:p w14:paraId="1FEAFAD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Проектирование благоустройства парка зависит от его функционального назначения. На территории парка более 10 га рекомендуется предусматривать систему местных проездов для функционирования мини-транспорта, оборудованную остановочными павильонами (навес от дождя, скамья, урна, расписание движения транспорта).</w:t>
      </w:r>
    </w:p>
    <w:p w14:paraId="14A500FD"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1923B451" w14:textId="77777777" w:rsidR="000358DD" w:rsidRPr="00A40DF2"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6.3.2. Многофункциональный парк</w:t>
      </w:r>
    </w:p>
    <w:p w14:paraId="09C9491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6.3.2.1.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14:paraId="0A04C92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6.3.2.2. На территории многофункционального парка рекомендуется предусматривать: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 (</w:t>
      </w:r>
      <w:hyperlink r:id="rId8" w:history="1">
        <w:r w:rsidRPr="00A40DF2">
          <w:rPr>
            <w:rFonts w:ascii="Times New Roman" w:hAnsi="Times New Roman" w:cs="Times New Roman"/>
            <w:color w:val="000000" w:themeColor="text1"/>
            <w:sz w:val="24"/>
            <w:szCs w:val="24"/>
          </w:rPr>
          <w:t>таблицы 10</w:t>
        </w:r>
      </w:hyperlink>
      <w:r w:rsidRPr="00A40DF2">
        <w:rPr>
          <w:rFonts w:ascii="Times New Roman" w:hAnsi="Times New Roman" w:cs="Times New Roman"/>
          <w:color w:val="000000" w:themeColor="text1"/>
          <w:sz w:val="24"/>
          <w:szCs w:val="24"/>
        </w:rPr>
        <w:t xml:space="preserve">, </w:t>
      </w:r>
      <w:hyperlink r:id="rId9" w:history="1">
        <w:r w:rsidRPr="00A40DF2">
          <w:rPr>
            <w:rFonts w:ascii="Times New Roman" w:hAnsi="Times New Roman" w:cs="Times New Roman"/>
            <w:color w:val="000000" w:themeColor="text1"/>
            <w:sz w:val="24"/>
            <w:szCs w:val="24"/>
          </w:rPr>
          <w:t>11</w:t>
        </w:r>
      </w:hyperlink>
      <w:r w:rsidRPr="00A40DF2">
        <w:rPr>
          <w:rFonts w:ascii="Times New Roman" w:hAnsi="Times New Roman" w:cs="Times New Roman"/>
          <w:color w:val="000000" w:themeColor="text1"/>
          <w:sz w:val="24"/>
          <w:szCs w:val="24"/>
        </w:rPr>
        <w:t xml:space="preserve"> Приложения N 2 к настоящим Правилам). Назначение и размеры площадок, вместимость парковых сооружений проектируются с учетом </w:t>
      </w:r>
      <w:hyperlink r:id="rId10" w:history="1">
        <w:r w:rsidRPr="00A40DF2">
          <w:rPr>
            <w:rFonts w:ascii="Times New Roman" w:hAnsi="Times New Roman" w:cs="Times New Roman"/>
            <w:color w:val="000000" w:themeColor="text1"/>
            <w:sz w:val="24"/>
            <w:szCs w:val="24"/>
          </w:rPr>
          <w:t xml:space="preserve">Приложения </w:t>
        </w:r>
      </w:hyperlink>
      <w:r w:rsidRPr="00A40DF2">
        <w:rPr>
          <w:rFonts w:ascii="Times New Roman" w:hAnsi="Times New Roman" w:cs="Times New Roman"/>
          <w:color w:val="000000" w:themeColor="text1"/>
          <w:sz w:val="24"/>
          <w:szCs w:val="24"/>
        </w:rPr>
        <w:t>3 к настоящим Правилам.</w:t>
      </w:r>
    </w:p>
    <w:p w14:paraId="74A5849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6.3.2.3. 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малые контейнеры для мусора, ограждение (парка в целом, зон аттракционов, отдельных площадок или насаждений), оборудование площадок, уличное техническое оборудование (тележки "вода", "мороженое"), осветительное оборудование, оборудование архитектурно-декоративного освещения, носители информации о зоне парка или о парке в целом.</w:t>
      </w:r>
    </w:p>
    <w:p w14:paraId="0CDC107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6.3.2.4. Рекомендуется применение различных видов и приемов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14:paraId="716F571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6.3.2.5. Возможно размещение некапитальных нестационарных сооружений мелкорозничной торговли и питания, туалетных кабин.</w:t>
      </w:r>
    </w:p>
    <w:p w14:paraId="576D660C"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1AF0BFE4" w14:textId="77777777" w:rsidR="000358DD" w:rsidRPr="00A40DF2"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6.3.3. Специализированные парки</w:t>
      </w:r>
    </w:p>
    <w:p w14:paraId="20FE460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6.3.3.1. Специализированные парки муниципального образования предназначены для организации специализированных видов отдыха. Состав и количество парковых сооружений, элементы благоустройства, как правило, зависят от тематической направленности парка, определяются заданием на проектирование и проектным решением.</w:t>
      </w:r>
    </w:p>
    <w:p w14:paraId="55D136D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6.3.3.2.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размещение ограждения, туалетных кабин.</w:t>
      </w:r>
    </w:p>
    <w:p w14:paraId="5632783A"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693B2EE5" w14:textId="77777777" w:rsidR="000358DD" w:rsidRPr="00A40DF2" w:rsidRDefault="00045178" w:rsidP="008226C4">
      <w:pPr>
        <w:widowControl w:val="0"/>
        <w:autoSpaceDE w:val="0"/>
        <w:autoSpaceDN w:val="0"/>
        <w:adjustRightInd w:val="0"/>
        <w:spacing w:after="0" w:line="240" w:lineRule="auto"/>
        <w:ind w:firstLine="709"/>
        <w:outlineLvl w:val="3"/>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6.3.4. Парк жилого района</w:t>
      </w:r>
    </w:p>
    <w:p w14:paraId="1E8301A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6.3.4.1. Парк жилого района предназначен для организации активного и тихого отдыха населения жилого района. На территории парка следует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14:paraId="22E2295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6.3.4.2. Обязательный перечень элементов благоустройства на территории парка жилого района включает: твердые виды покрытия основных дорожек, элементы сопряжения поверхностей, озеленение, скамьи, урны и малые контейнеры для мусора, оборудование площадок, осветительное оборудование.</w:t>
      </w:r>
    </w:p>
    <w:p w14:paraId="5958129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6.3.4.3. При озеленении парка жилого района рекомендуется предусматривать цветочное оформление с использованием видов растений, характерных для данной климатической зоны.</w:t>
      </w:r>
    </w:p>
    <w:p w14:paraId="22CE28F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6.3.4.4. Возможно предусматривать ограждение территории парка, размещение уличного технического оборудования (торговые тележки "вода", "мороженое").</w:t>
      </w:r>
    </w:p>
    <w:p w14:paraId="5A0633BE"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AFBD9B7" w14:textId="77777777" w:rsidR="000358DD" w:rsidRPr="00A40DF2" w:rsidRDefault="00045178" w:rsidP="008226C4">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6.4. Сады </w:t>
      </w:r>
    </w:p>
    <w:p w14:paraId="6ADC053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6.4.1. На территории населенного пункта рекомендуется формировать следующие виды садов: сады отдыха и прогулок, сады при сооружениях, сады-выставки, сады на крышах и др.</w:t>
      </w:r>
    </w:p>
    <w:p w14:paraId="15C0F09D"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25DB8496"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6.4.2. Сад отдыха и прогулок</w:t>
      </w:r>
    </w:p>
    <w:p w14:paraId="717A484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6.4.2.1. Сад отдыха и прогулок обычно предназначен для организации кратковременного отдыха населения. Допускается транзитное пешеходное движение по территории сада.</w:t>
      </w:r>
    </w:p>
    <w:p w14:paraId="7B32D6A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6.4.2.2. Обязательный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14:paraId="6862AEC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6.4.2.3.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14:paraId="2CD89D0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6.4.2.4. Возможно предусматривать размещение ограждения, некапитальных нестационарных сооружений питания (летние кафе).</w:t>
      </w:r>
    </w:p>
    <w:p w14:paraId="0D0C017D"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20A1CEE3"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6.4.3. Сады при зданиях и сооружениях</w:t>
      </w:r>
    </w:p>
    <w:p w14:paraId="7A8A8FF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6.4.3.1. Сады при зданиях и сооружениях обычно формируются у зданий общественных организаций, зрелищных учреждений и других зданий, и сооружений </w:t>
      </w:r>
      <w:r w:rsidRPr="00A40DF2">
        <w:rPr>
          <w:rFonts w:ascii="Times New Roman" w:eastAsia="Times New Roman" w:hAnsi="Times New Roman" w:cs="Times New Roman"/>
          <w:color w:val="000000" w:themeColor="text1"/>
          <w:sz w:val="24"/>
          <w:szCs w:val="24"/>
        </w:rPr>
        <w:lastRenderedPageBreak/>
        <w:t>общественного назначения. Планировочная структура сада, как правило, должна обеспечивать рациональные подходы к объекту и быструю эвакуацию посетителей.</w:t>
      </w:r>
    </w:p>
    <w:p w14:paraId="30C1C4B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6.4.3.2. Перечень элементов благоустройства сада принимается согласно пункту 6.4.2 настоящих Правил. Приемы озеленения и цветочного оформления рекомендуется применять в зависимости от функционального назначения зданий и сооружений: партерные (репрезентативный, парадный сад), интерьерные - с площадками отдыха, кулисами, беседками, ландшафтными цветниками (сад при зрелищных учреждениях).</w:t>
      </w:r>
    </w:p>
    <w:p w14:paraId="14A51739"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1C789EA8"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6.4.4. Сад-выставка</w:t>
      </w:r>
    </w:p>
    <w:p w14:paraId="5A6B484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6.4.4.1. Сад-выставка (скульптуры, цветов, произведений декоративно-прикладного искусства и др.) - экспозиционная территория, действующая как самостоятельный объект или как часть городского парка. Планировочная организация сада-выставки направлена на выгодное представление экспозиции и создание удобного движения при ее осмотре.</w:t>
      </w:r>
    </w:p>
    <w:p w14:paraId="60C1B7C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6.4.4.2. Перечень элементов благоустройства сада при сооружениях рекомендуется принимать согласно пункту 6.4.2 настоящих Правил. Кроме того, рекомендуется размещать информационное оборудование со схемой организации и наименованиями экспозиции. Приемы озеленения рекомендуется ориентировать на создание хороших условий для осмотра экспозиции: газонные партеры, зеленые кулисы и боскеты.</w:t>
      </w:r>
    </w:p>
    <w:p w14:paraId="02B4D053"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6DA8B101"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6.4.5. Сады на крышах</w:t>
      </w:r>
    </w:p>
    <w:p w14:paraId="7B9B5DB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6.4.5.1. Сады на крышах могут размещаться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 Проектирование сада на крыше кроме решения задач озеленения обычно требует учета комплекса внешних (климатических, экологических) и внутренних (механические нагрузки, влажностный и температурный режим здания) факторов. Перечень элементов благоустройства сада на крыше рекомендуется определять проектным решением.</w:t>
      </w:r>
    </w:p>
    <w:p w14:paraId="1266101E"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70850704"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6.5. Бульвары, скверы</w:t>
      </w:r>
    </w:p>
    <w:p w14:paraId="3A6B268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6.5.1. Бульвары и скверы важнейшие объекты пространственной городской среды и структурные элементы системы озеленения города, предназначены для организации кратковременного отдыха, прогулок, транзитных пешеходных передвижений.</w:t>
      </w:r>
    </w:p>
    <w:p w14:paraId="3BB1EF7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6.5.2.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14:paraId="343CB40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6.5.3. Рекомендуется проектировать покрытие дорожек преимущественно в виде плиточного мощения, предусматривать колористическое решение покрытия, размещение элементов декоративно-прикладного оформления, низких декоративных ограждений.</w:t>
      </w:r>
    </w:p>
    <w:p w14:paraId="17D407F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6.5.4. При разработке проекта   благоустройства и озеленения территории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отдыха, обращенные к водному зеркалу. При озеленении скверов рекомендуется использовать приемы зрительного расширения озеленяемого пространства.</w:t>
      </w:r>
    </w:p>
    <w:p w14:paraId="3C41DC14"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6.5.5. Возможно размещение технического оборудования (тележки "вода", "мороженое").</w:t>
      </w:r>
    </w:p>
    <w:p w14:paraId="45A4CD32"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5E60E083" w14:textId="77777777" w:rsidR="000358DD" w:rsidRPr="00A40DF2" w:rsidRDefault="000358DD">
      <w:pPr>
        <w:widowControl w:val="0"/>
        <w:autoSpaceDE w:val="0"/>
        <w:autoSpaceDN w:val="0"/>
        <w:adjustRightInd w:val="0"/>
        <w:spacing w:after="0" w:line="240" w:lineRule="auto"/>
        <w:ind w:firstLine="851"/>
        <w:rPr>
          <w:rFonts w:ascii="Times New Roman" w:hAnsi="Times New Roman" w:cs="Times New Roman"/>
          <w:color w:val="000000" w:themeColor="text1"/>
          <w:sz w:val="24"/>
          <w:szCs w:val="24"/>
        </w:rPr>
      </w:pPr>
    </w:p>
    <w:p w14:paraId="4591EA44"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7. БЛАГОУСТРОЙСТВО НА ТЕРРИТОРИЯХ</w:t>
      </w:r>
    </w:p>
    <w:p w14:paraId="09D50308"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ПРОИЗВОДСТВЕННОГО НАЗНАЧЕНИЯ</w:t>
      </w:r>
    </w:p>
    <w:p w14:paraId="4BE1F298"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36247CE6"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lastRenderedPageBreak/>
        <w:t>7.1. Общие положения</w:t>
      </w:r>
    </w:p>
    <w:p w14:paraId="30D8489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7.1.1. Требования к проектированию благоустройства на территориях производственного назначения определяются ведомственными нормативами. Объектами нормирования благоустройства на территориях производственного назначения, как правило, являются общественные пространства в зонах производственной застройки и озелененные территории санитарно-защитных зон. Приемы благоустройства и озеленения в зависимости от отраслевой направленности производства рекомендуется применять в соответствии с </w:t>
      </w:r>
      <w:hyperlink r:id="rId11" w:history="1">
        <w:r w:rsidRPr="00A40DF2">
          <w:rPr>
            <w:rFonts w:ascii="Times New Roman" w:hAnsi="Times New Roman" w:cs="Times New Roman"/>
            <w:color w:val="000000" w:themeColor="text1"/>
            <w:sz w:val="24"/>
            <w:szCs w:val="24"/>
          </w:rPr>
          <w:t xml:space="preserve">Приложением </w:t>
        </w:r>
      </w:hyperlink>
      <w:r w:rsidRPr="00A40DF2">
        <w:rPr>
          <w:rFonts w:ascii="Times New Roman" w:hAnsi="Times New Roman" w:cs="Times New Roman"/>
          <w:color w:val="000000" w:themeColor="text1"/>
          <w:sz w:val="24"/>
          <w:szCs w:val="24"/>
        </w:rPr>
        <w:t>4 к настоящим Правилам.</w:t>
      </w:r>
    </w:p>
    <w:p w14:paraId="7464A150"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538D7492"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7.2. Озелененные территории санитарно-защитных зон</w:t>
      </w:r>
    </w:p>
    <w:p w14:paraId="74BDDE4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7.2.1. Площадь озеленения санитарно-защитных зон (СЗЗ) территорий производственного назначения должна определяться проектным решением в соответствии с требованиями </w:t>
      </w:r>
      <w:hyperlink r:id="rId12" w:history="1">
        <w:r w:rsidRPr="00A40DF2">
          <w:rPr>
            <w:rFonts w:ascii="Times New Roman" w:hAnsi="Times New Roman" w:cs="Times New Roman"/>
            <w:color w:val="000000" w:themeColor="text1"/>
            <w:sz w:val="24"/>
            <w:szCs w:val="24"/>
          </w:rPr>
          <w:t>СанПиН 2.2.1/2.1.1.1200</w:t>
        </w:r>
      </w:hyperlink>
      <w:r w:rsidRPr="00A40DF2">
        <w:rPr>
          <w:rFonts w:ascii="Times New Roman" w:hAnsi="Times New Roman" w:cs="Times New Roman"/>
          <w:color w:val="000000" w:themeColor="text1"/>
          <w:sz w:val="24"/>
          <w:szCs w:val="24"/>
        </w:rPr>
        <w:t>.</w:t>
      </w:r>
    </w:p>
    <w:p w14:paraId="3305307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7.2.2. Как правило, обязательный перечень элементов благоустройства озелененных территорий СЗЗ включает: элементы сопряжения озелененного участка с прилегающими территориями (бортовой камень, подпорные стенки, др.), элементы защиты насаждений и участков озеленения.</w:t>
      </w:r>
    </w:p>
    <w:p w14:paraId="6920598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7.2.2.1. Озеленение рекомендуется формировать в виде живописных композиций, исключающих однообразие и монотонность.</w:t>
      </w:r>
    </w:p>
    <w:p w14:paraId="19189C1E"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6029E438"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8. ОБЪЕКТЫ БЛАГОУСТРОЙСТВА</w:t>
      </w:r>
    </w:p>
    <w:p w14:paraId="42251076"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НА ТЕРРИТОРИЯХ ТРАНСПОРТНЫХ И ИНЖЕНЕРНЫХ КОММУНИКАЦИЙ</w:t>
      </w:r>
    </w:p>
    <w:p w14:paraId="22F549B9" w14:textId="77777777" w:rsidR="000358DD" w:rsidRPr="00A40DF2" w:rsidRDefault="00045178">
      <w:pPr>
        <w:widowControl w:val="0"/>
        <w:autoSpaceDE w:val="0"/>
        <w:autoSpaceDN w:val="0"/>
        <w:adjustRightInd w:val="0"/>
        <w:spacing w:after="0" w:line="240" w:lineRule="auto"/>
        <w:ind w:firstLine="851"/>
        <w:jc w:val="center"/>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МУНИЦИПАЛЬНОГО ОБРАЗОВАНИЯ</w:t>
      </w:r>
    </w:p>
    <w:p w14:paraId="371A034B"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7BFD19DA"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8.1. Общие положения</w:t>
      </w:r>
    </w:p>
    <w:p w14:paraId="37D5B69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8.1.1. Объектом нормирования благоустройства на территориях транспортных коммуникаций населенного пункта является улично-дорожная сеть (УДС) населенного пункта в границах красных линий, пешеходные переходы различных типов. Проектирование благоустройства возможно производить на сеть улиц определенной категории, отдельную улицу или площадь, часть улицы или площади, транспортное сооружение.</w:t>
      </w:r>
    </w:p>
    <w:p w14:paraId="1CCA4BA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8.1.2. Объектами нормирования благоустройства на территориях инженерных коммуникаций являются охранно-эксплуатационные зоны инженерных коммуникаций.</w:t>
      </w:r>
    </w:p>
    <w:p w14:paraId="17C5BB4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8.1.3. Проектирование комплексного благоустройства на территориях транспортных и инженерных коммуникаций города следует вести с учетом </w:t>
      </w:r>
      <w:hyperlink r:id="rId13" w:history="1">
        <w:r w:rsidRPr="00A40DF2">
          <w:rPr>
            <w:rFonts w:ascii="Times New Roman" w:hAnsi="Times New Roman" w:cs="Times New Roman"/>
            <w:color w:val="000000" w:themeColor="text1"/>
            <w:sz w:val="24"/>
            <w:szCs w:val="24"/>
          </w:rPr>
          <w:t>СНиП 35-01</w:t>
        </w:r>
      </w:hyperlink>
      <w:r w:rsidRPr="00A40DF2">
        <w:rPr>
          <w:rFonts w:ascii="Times New Roman" w:hAnsi="Times New Roman" w:cs="Times New Roman"/>
          <w:color w:val="000000" w:themeColor="text1"/>
          <w:sz w:val="24"/>
          <w:szCs w:val="24"/>
        </w:rPr>
        <w:t xml:space="preserve">, </w:t>
      </w:r>
      <w:hyperlink r:id="rId14" w:history="1">
        <w:r w:rsidRPr="00A40DF2">
          <w:rPr>
            <w:rFonts w:ascii="Times New Roman" w:hAnsi="Times New Roman" w:cs="Times New Roman"/>
            <w:color w:val="000000" w:themeColor="text1"/>
            <w:sz w:val="24"/>
            <w:szCs w:val="24"/>
          </w:rPr>
          <w:t>СНиП 2.05.02</w:t>
        </w:r>
      </w:hyperlink>
      <w:r w:rsidRPr="00A40DF2">
        <w:rPr>
          <w:rFonts w:ascii="Times New Roman" w:hAnsi="Times New Roman" w:cs="Times New Roman"/>
          <w:color w:val="000000" w:themeColor="text1"/>
          <w:sz w:val="24"/>
          <w:szCs w:val="24"/>
        </w:rPr>
        <w:t xml:space="preserve">, </w:t>
      </w:r>
      <w:hyperlink r:id="rId15" w:history="1">
        <w:r w:rsidRPr="00A40DF2">
          <w:rPr>
            <w:rFonts w:ascii="Times New Roman" w:hAnsi="Times New Roman" w:cs="Times New Roman"/>
            <w:color w:val="000000" w:themeColor="text1"/>
            <w:sz w:val="24"/>
            <w:szCs w:val="24"/>
          </w:rPr>
          <w:t>ГОСТ Р 52289</w:t>
        </w:r>
      </w:hyperlink>
      <w:r w:rsidRPr="00A40DF2">
        <w:rPr>
          <w:rFonts w:ascii="Times New Roman" w:hAnsi="Times New Roman" w:cs="Times New Roman"/>
          <w:color w:val="000000" w:themeColor="text1"/>
          <w:sz w:val="24"/>
          <w:szCs w:val="24"/>
        </w:rPr>
        <w:t xml:space="preserve">, </w:t>
      </w:r>
      <w:hyperlink r:id="rId16" w:history="1">
        <w:r w:rsidRPr="00A40DF2">
          <w:rPr>
            <w:rFonts w:ascii="Times New Roman" w:hAnsi="Times New Roman" w:cs="Times New Roman"/>
            <w:color w:val="000000" w:themeColor="text1"/>
            <w:sz w:val="24"/>
            <w:szCs w:val="24"/>
          </w:rPr>
          <w:t>ГОСТ Р 52290-2004</w:t>
        </w:r>
      </w:hyperlink>
      <w:r w:rsidRPr="00A40DF2">
        <w:rPr>
          <w:rFonts w:ascii="Times New Roman" w:hAnsi="Times New Roman" w:cs="Times New Roman"/>
          <w:color w:val="000000" w:themeColor="text1"/>
          <w:sz w:val="24"/>
          <w:szCs w:val="24"/>
        </w:rPr>
        <w:t xml:space="preserve">, </w:t>
      </w:r>
      <w:hyperlink r:id="rId17" w:history="1">
        <w:r w:rsidRPr="00A40DF2">
          <w:rPr>
            <w:rFonts w:ascii="Times New Roman" w:hAnsi="Times New Roman" w:cs="Times New Roman"/>
            <w:color w:val="000000" w:themeColor="text1"/>
            <w:sz w:val="24"/>
            <w:szCs w:val="24"/>
          </w:rPr>
          <w:t>ГОСТ Р 51256</w:t>
        </w:r>
      </w:hyperlink>
      <w:r w:rsidRPr="00A40DF2">
        <w:rPr>
          <w:rFonts w:ascii="Times New Roman" w:hAnsi="Times New Roman" w:cs="Times New Roman"/>
          <w:color w:val="000000" w:themeColor="text1"/>
          <w:sz w:val="24"/>
          <w:szCs w:val="24"/>
        </w:rPr>
        <w:t>,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города в границах УДС рекомендуется вести преимущественно в проходных коллекторах.</w:t>
      </w:r>
    </w:p>
    <w:p w14:paraId="17AEA308"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21B136A3"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8.2. Улицы и дороги</w:t>
      </w:r>
      <w:bookmarkStart w:id="19" w:name="Par600"/>
      <w:bookmarkEnd w:id="19"/>
    </w:p>
    <w:p w14:paraId="2689BEB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8.2.1. Улицы и дороги на территории населенного пункта по назначению и транспортным характеристикам подразделяются на магистральные улицы общегородского и районного значения, улицы и дороги местного значения.</w:t>
      </w:r>
    </w:p>
    <w:p w14:paraId="0D655DF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8.2.2. Обязательный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bookmarkStart w:id="20" w:name="Par603"/>
      <w:bookmarkEnd w:id="20"/>
    </w:p>
    <w:p w14:paraId="04D2F2D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8.2.3. Виды и конструкции дорожного покрытия проектируются с учетом категории улицы и обеспечением безопасности движения. Рекомендуемые материалы для покрытий улиц и дорог приведены в Приложении 5 к настоящим Методическим рекомендациям.</w:t>
      </w:r>
    </w:p>
    <w:p w14:paraId="2BBB3D0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8.2.4. Для проектирования озеленения улиц и дорог минимальные расстояния от посадок до сетей подземных коммуникаций и прочих сооружений улично-дорожной сети устанавливаются в соответствии со СНиПами. Возможно размещение деревьев в мощении. Размещение зеленых насаждений у поворотов и остановок при нерегулируемом движении рекомендуется проектировать согласно пункту 8.4.2 настоящих Правил. Рекомендуется предусматривать увеличение буферных зон между краем проезжей части и ближайшим рядом деревьев - за пределами зоны риска рекомендуется высаживать рекомендуемые для таких объектов растения (таблица 6 Приложения N 1 к настоящим Правил).</w:t>
      </w:r>
    </w:p>
    <w:p w14:paraId="4922343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8.2.5. Ограждения на территории транспортных коммуникаций обычно предназначены для организации безопасности передвижения транспортных средств и пешеходов. Ограждения улично-дорожной сети и искусственных сооружений (эстакады, путепроводы, мосты, др.) следует проектировать в соответствии с ГОСТ Р 52289, ГОСТ 26804.</w:t>
      </w:r>
    </w:p>
    <w:p w14:paraId="40397AD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8.2.6. Для освещения магистральных улиц на участках между пересечениями, на эстакадах, мостах и путепроводах опоры светильников рекомендуется располагать с двухсторонней расстановкой (симметрично или в шахматном порядке), по оси разделительной полосы, то же - с подвеской светильников между высокими опорами на тросах. Расстояние между опорами рекомендуется устанавливать в зависимости от типа светильников, источников света и высоты их установки, но не более 50 м. Возможно размещение оборудования декоративно-художественного (праздничного) освещения.</w:t>
      </w:r>
    </w:p>
    <w:p w14:paraId="782B7787" w14:textId="77777777" w:rsidR="000358DD" w:rsidRPr="00A40DF2" w:rsidRDefault="000358DD">
      <w:pPr>
        <w:widowControl w:val="0"/>
        <w:autoSpaceDE w:val="0"/>
        <w:autoSpaceDN w:val="0"/>
        <w:adjustRightInd w:val="0"/>
        <w:spacing w:after="0" w:line="240" w:lineRule="auto"/>
        <w:ind w:firstLine="851"/>
        <w:outlineLvl w:val="2"/>
        <w:rPr>
          <w:rFonts w:ascii="Times New Roman" w:hAnsi="Times New Roman" w:cs="Times New Roman"/>
          <w:color w:val="000000" w:themeColor="text1"/>
          <w:sz w:val="24"/>
          <w:szCs w:val="24"/>
        </w:rPr>
      </w:pPr>
    </w:p>
    <w:p w14:paraId="369570ED" w14:textId="77777777"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8.3. Площади</w:t>
      </w:r>
      <w:bookmarkStart w:id="21" w:name="Par609"/>
      <w:bookmarkEnd w:id="21"/>
    </w:p>
    <w:p w14:paraId="1E1A09B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8.3.1. По функциональному назначению площади обычно подразделяются на: главные (у зданий органов власти, общественных организаций), </w:t>
      </w:r>
      <w:proofErr w:type="spellStart"/>
      <w:r w:rsidRPr="00A40DF2">
        <w:rPr>
          <w:rFonts w:ascii="Times New Roman" w:hAnsi="Times New Roman" w:cs="Times New Roman"/>
          <w:color w:val="000000" w:themeColor="text1"/>
          <w:sz w:val="24"/>
          <w:szCs w:val="24"/>
        </w:rPr>
        <w:t>приобъектные</w:t>
      </w:r>
      <w:proofErr w:type="spellEnd"/>
      <w:r w:rsidRPr="00A40DF2">
        <w:rPr>
          <w:rFonts w:ascii="Times New Roman" w:hAnsi="Times New Roman" w:cs="Times New Roman"/>
          <w:color w:val="000000" w:themeColor="text1"/>
          <w:sz w:val="24"/>
          <w:szCs w:val="24"/>
        </w:rPr>
        <w:t xml:space="preserve"> (у театров, памятников, кинотеатров, музеев, торговых центров, стадионов, парков, рынков и др.), общественно-транспортные (у вокзалов, станций метрополитена, на въездах в город), мемориальные (у памятных объектов или мест), площади транспортных развязок. При проектировании благоустройства рекомендуется обеспечивать максимально возможное разделение пешеходного и транспортного движения, основных и местных транспортных потоков.</w:t>
      </w:r>
    </w:p>
    <w:p w14:paraId="67F4891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8.3.2. Территории площади, как правило, включают: проезжую часть, пешеходную часть, участки и территории озеленения. При многоуровневой организации пространства площади пешеходную часть рекомендуется частично или полностью совмещать с дневной поверхностью, а в подземном уровне в зоне внеуличных пешеходных переходов размещать остановки и станции городского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мусора.</w:t>
      </w:r>
    </w:p>
    <w:p w14:paraId="2B3C847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8.3.3. Обязательный перечень элементов благоустройства на территории площади рекомендуется принимать в соответствии с </w:t>
      </w:r>
      <w:hyperlink w:anchor="Par603" w:history="1">
        <w:r w:rsidRPr="00A40DF2">
          <w:rPr>
            <w:rFonts w:ascii="Times New Roman" w:hAnsi="Times New Roman" w:cs="Times New Roman"/>
            <w:color w:val="000000" w:themeColor="text1"/>
            <w:sz w:val="24"/>
            <w:szCs w:val="24"/>
          </w:rPr>
          <w:t>пунктом 8.2.2</w:t>
        </w:r>
      </w:hyperlink>
      <w:r w:rsidRPr="00A40DF2">
        <w:rPr>
          <w:rFonts w:ascii="Times New Roman" w:hAnsi="Times New Roman" w:cs="Times New Roman"/>
          <w:color w:val="000000" w:themeColor="text1"/>
          <w:sz w:val="24"/>
          <w:szCs w:val="24"/>
        </w:rPr>
        <w:t xml:space="preserve"> настоящих Правил. В зависимости от функционального назначения площади рекомендуется размещать следующие дополнительные элементы благоустройства:</w:t>
      </w:r>
    </w:p>
    <w:p w14:paraId="4BB175E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на главных, </w:t>
      </w:r>
      <w:proofErr w:type="spellStart"/>
      <w:r w:rsidRPr="00A40DF2">
        <w:rPr>
          <w:rFonts w:ascii="Times New Roman" w:hAnsi="Times New Roman" w:cs="Times New Roman"/>
          <w:color w:val="000000" w:themeColor="text1"/>
          <w:sz w:val="24"/>
          <w:szCs w:val="24"/>
        </w:rPr>
        <w:t>приобъектных</w:t>
      </w:r>
      <w:proofErr w:type="spellEnd"/>
      <w:r w:rsidRPr="00A40DF2">
        <w:rPr>
          <w:rFonts w:ascii="Times New Roman" w:hAnsi="Times New Roman" w:cs="Times New Roman"/>
          <w:color w:val="000000" w:themeColor="text1"/>
          <w:sz w:val="24"/>
          <w:szCs w:val="24"/>
        </w:rPr>
        <w:t>, мемориальных площадях - произведения монументально-декоративного искусства, водные устройства (фонтаны);</w:t>
      </w:r>
    </w:p>
    <w:p w14:paraId="720622F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на общественно-транспортных площадях - остановочные павильоны, средства наружной рекламы и информации.</w:t>
      </w:r>
    </w:p>
    <w:p w14:paraId="7078796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8.3.4. Виды покрытия пешеходной части площади обычно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14:paraId="58D75C2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8.3.5. Места возможного проезда и временной парковки автомобилей на пешеходной части площади рекомендуется выделять цветом или фактурой покрытия, мобильным озеленением (контейнеры, вазоны), переносными ограждениями. Ширину прохода рекомендуется проектировать в соответствии с Приложением N 2 к настоящим Методическим рекомендациям.</w:t>
      </w:r>
    </w:p>
    <w:p w14:paraId="58F84E3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8.3.6. При озеленении площади рекомендуется использовать периметральное озеленение, насаждения в центре площади (сквер или островок безопасности), а также совмещение этих приемов. В условиях исторической среды населенного пункта или сложившейся застройки рекомендуется применение компактных и (или) мобильных приемов озеленения. Озеленение островка безопасности в центре площади рекомендуется осуществлять в виде партерного озеленения или высоких насаждений с учетом необходимого угла видимости для водителей согласно пункту 8.4.2 настоящих Правил.</w:t>
      </w:r>
    </w:p>
    <w:p w14:paraId="48DD7756" w14:textId="77777777" w:rsidR="000358DD" w:rsidRPr="00A40DF2" w:rsidRDefault="000358DD">
      <w:pPr>
        <w:widowControl w:val="0"/>
        <w:autoSpaceDE w:val="0"/>
        <w:autoSpaceDN w:val="0"/>
        <w:adjustRightInd w:val="0"/>
        <w:spacing w:after="0" w:line="240" w:lineRule="auto"/>
        <w:ind w:firstLine="851"/>
        <w:jc w:val="both"/>
        <w:rPr>
          <w:rFonts w:ascii="Times New Roman" w:hAnsi="Times New Roman" w:cs="Times New Roman"/>
          <w:color w:val="000000" w:themeColor="text1"/>
          <w:sz w:val="24"/>
          <w:szCs w:val="24"/>
        </w:rPr>
      </w:pPr>
    </w:p>
    <w:p w14:paraId="446058DF" w14:textId="70C470D5" w:rsidR="000358DD" w:rsidRPr="00A40DF2" w:rsidRDefault="00045178" w:rsidP="008226C4">
      <w:pPr>
        <w:widowControl w:val="0"/>
        <w:autoSpaceDE w:val="0"/>
        <w:autoSpaceDN w:val="0"/>
        <w:adjustRightInd w:val="0"/>
        <w:spacing w:after="0" w:line="240" w:lineRule="auto"/>
        <w:ind w:firstLine="709"/>
        <w:outlineLvl w:val="2"/>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8.4. Пешеходные переходы</w:t>
      </w:r>
    </w:p>
    <w:p w14:paraId="3F3E3A7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8.4.1. Пешеходные переходы рекомендуется размещать в местах пересечения основных пешеходных коммуникаций с городскими улицами и дорогами. Пешеходные переходы обычно проектируются в одном уровне с проезжей частью улицы (наземные), либо вне уровня проезжей части улицы - внеуличные (надземные и подземные).</w:t>
      </w:r>
    </w:p>
    <w:p w14:paraId="51554D0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8.4.2. При размещении наземного пешеходного перехода на улицах нерегулируемого движения рекомендуется обеспечивать треугольник видимости, в зоне которого не следует допускать размещение строений, некапитальных нестационарных сооружений, рекламных щитов, зеленых насаждений высотой более 0,5 м. Стороны треугольника рекомендуется принимать: 8 x 40 м при разрешенной скорости движения транспорта 40 км/ч; 10 x 50 м - при скорости 60 км/ч.</w:t>
      </w:r>
    </w:p>
    <w:p w14:paraId="5078098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22" w:name="Par623"/>
      <w:bookmarkEnd w:id="22"/>
      <w:r w:rsidRPr="00A40DF2">
        <w:rPr>
          <w:rFonts w:ascii="Times New Roman" w:hAnsi="Times New Roman" w:cs="Times New Roman"/>
          <w:color w:val="000000" w:themeColor="text1"/>
          <w:sz w:val="24"/>
          <w:szCs w:val="24"/>
        </w:rPr>
        <w:t>8.4.3. Обязательный перечень элементов благоустройства наземных пешеходных переходов обычно включает: дорожную разметку, пандусы для съезда с уровня тротуара на уровень проезжей части, осветительное оборудование.</w:t>
      </w:r>
    </w:p>
    <w:p w14:paraId="2812B55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8.4.3.1. Если в составе наземного пешеходного перехода расположен "островок безопасности", приподнятый над уровнем дорожного полотна, в нем рекомендуется предусматривать проезд шириной не менее 0,9 м в уровне транспортного полотна для беспрепятственного передвижения колясок (детских, инвалидных, хозяйственных).</w:t>
      </w:r>
    </w:p>
    <w:p w14:paraId="70C4C6D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8.4.4. В зоне наземного пешеходного перехода необходимо установить дополнительное освещение, отчетливо выделяющее его на проезжей части.</w:t>
      </w:r>
    </w:p>
    <w:p w14:paraId="480E05D2"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5D0214BE"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8.5. Технические зоны транспортных, инженерных коммуникаций, водоохранные зоны</w:t>
      </w:r>
    </w:p>
    <w:p w14:paraId="33E2937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8.5.1. На территории населенного пункта обычно предусматривают следующие виды технических (охранно-эксплуатационных) зон, выделяемые линиями градостроительного регулирования: магистральных коллекторов и трубопроводов, кабелей высокого и низкого напряжения, слабых токов, линий высоковольтных передач, метрополитена, в том числе мелкого заложения.</w:t>
      </w:r>
    </w:p>
    <w:p w14:paraId="164113C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8.5.2. 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т.ч. некапитальных нестационарных, кроме технических, имеющих отношение к обслуживанию и эксплуатации проходящих в технической зоне коммуникаций.</w:t>
      </w:r>
    </w:p>
    <w:p w14:paraId="59A08C5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8.5.3. В зоне линий высоковольтных передач напряжением менее 110 кВт возможно размещение площадок для выгула и дрессировки собак. Озеленение рекомендуется проектировать в виде цветников и газонов по внешнему краю зоны, далее - посадок </w:t>
      </w:r>
      <w:r w:rsidRPr="00A40DF2">
        <w:rPr>
          <w:rFonts w:ascii="Times New Roman" w:eastAsia="Times New Roman" w:hAnsi="Times New Roman" w:cs="Times New Roman"/>
          <w:color w:val="000000" w:themeColor="text1"/>
          <w:sz w:val="24"/>
          <w:szCs w:val="24"/>
        </w:rPr>
        <w:lastRenderedPageBreak/>
        <w:t>кустарника и групп низкорастущих деревьев с поверхностной (неглубокой) корневой системой.</w:t>
      </w:r>
    </w:p>
    <w:p w14:paraId="7F33BCC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8.5.4. Площадки для выгула собак рекомендуется располагать не ближе 5,0 м от красных линий улиц и дорог.</w:t>
      </w:r>
    </w:p>
    <w:p w14:paraId="7EDE888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8.5.5. Благоустройство полосы отвода железной дороги следует проектировать с учетом СНиП 32-01.</w:t>
      </w:r>
    </w:p>
    <w:p w14:paraId="3A2828F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8.5.6. Благоустройство территорий водоохранных зон следует проектировать в соответствии с водным законодательством.</w:t>
      </w:r>
    </w:p>
    <w:p w14:paraId="31B84CB2"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06630EA7" w14:textId="77777777" w:rsidR="000358DD" w:rsidRPr="00A40DF2"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8.6. Велосипедная инфраструктура</w:t>
      </w:r>
    </w:p>
    <w:p w14:paraId="2135C2C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8.6.1. Велосипедные пути должны связывать все части города, создавая условия для беспрепятственного передвижения на велосипеде.</w:t>
      </w:r>
    </w:p>
    <w:p w14:paraId="267F442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8.6.2. Типология объектов велосипедной инфраструктуры зависит от их функции (транспортная или рекреационная), роли в масштабе города и характеристик автомобильного и пешеходного трафика пространств, в которые интегрируется велодвижение. В зависимости от этих факторов могут применяться различные решения - от организации полностью изолированной велодорожки, например, связывающей периферийные районы с центром города, до полного отсутствия выделенных велодорожек или </w:t>
      </w:r>
      <w:proofErr w:type="spellStart"/>
      <w:r w:rsidRPr="00A40DF2">
        <w:rPr>
          <w:rFonts w:ascii="Times New Roman" w:eastAsia="Times New Roman" w:hAnsi="Times New Roman" w:cs="Times New Roman"/>
          <w:color w:val="000000" w:themeColor="text1"/>
          <w:sz w:val="24"/>
          <w:szCs w:val="24"/>
        </w:rPr>
        <w:t>велополос</w:t>
      </w:r>
      <w:proofErr w:type="spellEnd"/>
      <w:r w:rsidRPr="00A40DF2">
        <w:rPr>
          <w:rFonts w:ascii="Times New Roman" w:eastAsia="Times New Roman" w:hAnsi="Times New Roman" w:cs="Times New Roman"/>
          <w:color w:val="000000" w:themeColor="text1"/>
          <w:sz w:val="24"/>
          <w:szCs w:val="24"/>
        </w:rPr>
        <w:t xml:space="preserve"> на местных улицах и проездах, где скоростной режим не превышает 30 км/ч.</w:t>
      </w:r>
    </w:p>
    <w:p w14:paraId="7B65AA6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8.6.3. К объектам велосипедной инфраструктуры предъявляются следующие основные требования: безопасность, связность, прямолинейность и комфортность. Безопасность предполагает изоляцию велодвижения от интенсивных транспортных и пешеходных потоков и обеспечение видимости «водитель – велосипедист». Связность и прямолинейность обеспечивают возможность беспрепятственно добраться на велосипеде из пункта А в пункт Б кратчайшим путем.  Комфортность включает в себя следующие характеристики: ширина полосы движения, материал покрытия, отсутствие резких перепадов, освещенность и др.</w:t>
      </w:r>
    </w:p>
    <w:p w14:paraId="0646703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8.6.4. Для эффективного использования велосипедного передвижения необходимо предусмотреть следующие меры:</w:t>
      </w:r>
    </w:p>
    <w:p w14:paraId="574C605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маршруты велодорожек, интегрированные в единую замкнутую систему</w:t>
      </w:r>
    </w:p>
    <w:p w14:paraId="281A0DA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комфортные и безопасные пересечения </w:t>
      </w:r>
      <w:proofErr w:type="spellStart"/>
      <w:r w:rsidRPr="00A40DF2">
        <w:rPr>
          <w:rFonts w:ascii="Times New Roman" w:eastAsia="Times New Roman" w:hAnsi="Times New Roman" w:cs="Times New Roman"/>
          <w:color w:val="000000" w:themeColor="text1"/>
          <w:sz w:val="24"/>
          <w:szCs w:val="24"/>
        </w:rPr>
        <w:t>веломаршрутов</w:t>
      </w:r>
      <w:proofErr w:type="spellEnd"/>
      <w:r w:rsidRPr="00A40DF2">
        <w:rPr>
          <w:rFonts w:ascii="Times New Roman" w:eastAsia="Times New Roman" w:hAnsi="Times New Roman" w:cs="Times New Roman"/>
          <w:color w:val="000000" w:themeColor="text1"/>
          <w:sz w:val="24"/>
          <w:szCs w:val="24"/>
        </w:rPr>
        <w:t xml:space="preserve"> на перекрестках пешеходного и автомобильного движения (например, проезды под интенсивными автомобильными перекрестками)</w:t>
      </w:r>
    </w:p>
    <w:p w14:paraId="0A8AA42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снижение общей скорости движения автомобильного транспорта в районе, чтобы велосипедисты могли безопасно пользоваться проезжей частью (это позволит расширить сеть велосипедных маршрутов, не строя новых велодорожек)</w:t>
      </w:r>
    </w:p>
    <w:p w14:paraId="03C80F8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организация безбарьерной среды в зонах перепада высот на маршруте</w:t>
      </w:r>
    </w:p>
    <w:p w14:paraId="2D08CA6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организация велодорожек не только в прогулочных зонах, но и на маршрутах, ведущих к зонам ТПУ и остановках внеуличного транспорта</w:t>
      </w:r>
    </w:p>
    <w:p w14:paraId="454A47E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безопасные </w:t>
      </w:r>
      <w:proofErr w:type="spellStart"/>
      <w:r w:rsidRPr="00A40DF2">
        <w:rPr>
          <w:rFonts w:ascii="Times New Roman" w:eastAsia="Times New Roman" w:hAnsi="Times New Roman" w:cs="Times New Roman"/>
          <w:color w:val="000000" w:themeColor="text1"/>
          <w:sz w:val="24"/>
          <w:szCs w:val="24"/>
        </w:rPr>
        <w:t>велопарковки</w:t>
      </w:r>
      <w:proofErr w:type="spellEnd"/>
      <w:r w:rsidRPr="00A40DF2">
        <w:rPr>
          <w:rFonts w:ascii="Times New Roman" w:eastAsia="Times New Roman" w:hAnsi="Times New Roman" w:cs="Times New Roman"/>
          <w:color w:val="000000" w:themeColor="text1"/>
          <w:sz w:val="24"/>
          <w:szCs w:val="24"/>
        </w:rPr>
        <w:t xml:space="preserve"> с ответственным хранением в зонах ТПУ и остановок внеуличного транспорта, а также в районных центрах активности.</w:t>
      </w:r>
    </w:p>
    <w:p w14:paraId="4DB6663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8.6.5. Для круглогодичного использования велосипеда необходимо предусмотреть следующие меры:</w:t>
      </w:r>
    </w:p>
    <w:p w14:paraId="697CA71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велодорожки, проходящие параллельно проезжей части, отделять зеленой полосой, которая в зимний период будет использована для уборки снега</w:t>
      </w:r>
    </w:p>
    <w:p w14:paraId="6E223BD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 зимний период отдать приоритет в обслуживании с проезжей части велодорожкам</w:t>
      </w:r>
    </w:p>
    <w:p w14:paraId="325FCE2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использовать современные технологические решения для обслуживания велодорожек зимой, например, подогрев поверхности</w:t>
      </w:r>
    </w:p>
    <w:p w14:paraId="207476A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все велодорожки должны быть освещены</w:t>
      </w:r>
    </w:p>
    <w:p w14:paraId="2EF7A46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наиболее загруженные </w:t>
      </w:r>
      <w:proofErr w:type="spellStart"/>
      <w:r w:rsidRPr="00A40DF2">
        <w:rPr>
          <w:rFonts w:ascii="Times New Roman" w:eastAsia="Times New Roman" w:hAnsi="Times New Roman" w:cs="Times New Roman"/>
          <w:color w:val="000000" w:themeColor="text1"/>
          <w:sz w:val="24"/>
          <w:szCs w:val="24"/>
        </w:rPr>
        <w:t>веломаршруты</w:t>
      </w:r>
      <w:proofErr w:type="spellEnd"/>
      <w:r w:rsidRPr="00A40DF2">
        <w:rPr>
          <w:rFonts w:ascii="Times New Roman" w:eastAsia="Times New Roman" w:hAnsi="Times New Roman" w:cs="Times New Roman"/>
          <w:color w:val="000000" w:themeColor="text1"/>
          <w:sz w:val="24"/>
          <w:szCs w:val="24"/>
        </w:rPr>
        <w:t xml:space="preserve"> могут быть крытыми</w:t>
      </w:r>
    </w:p>
    <w:p w14:paraId="6D6AD9C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 </w:t>
      </w:r>
      <w:proofErr w:type="spellStart"/>
      <w:r w:rsidRPr="00A40DF2">
        <w:rPr>
          <w:rFonts w:ascii="Times New Roman" w:eastAsia="Times New Roman" w:hAnsi="Times New Roman" w:cs="Times New Roman"/>
          <w:color w:val="000000" w:themeColor="text1"/>
          <w:sz w:val="24"/>
          <w:szCs w:val="24"/>
        </w:rPr>
        <w:t>велопарковки</w:t>
      </w:r>
      <w:proofErr w:type="spellEnd"/>
      <w:r w:rsidRPr="00A40DF2">
        <w:rPr>
          <w:rFonts w:ascii="Times New Roman" w:eastAsia="Times New Roman" w:hAnsi="Times New Roman" w:cs="Times New Roman"/>
          <w:color w:val="000000" w:themeColor="text1"/>
          <w:sz w:val="24"/>
          <w:szCs w:val="24"/>
        </w:rPr>
        <w:t xml:space="preserve"> большой вместимости проектировать крытыми</w:t>
      </w:r>
    </w:p>
    <w:p w14:paraId="3732C49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в зимний период использовать шипованную резину для велосипедов</w:t>
      </w:r>
    </w:p>
    <w:p w14:paraId="31ACF8BA" w14:textId="77777777" w:rsidR="000358DD" w:rsidRPr="00A40DF2" w:rsidRDefault="000358DD">
      <w:pPr>
        <w:spacing w:after="0" w:line="240" w:lineRule="auto"/>
        <w:ind w:firstLine="709"/>
        <w:jc w:val="both"/>
        <w:rPr>
          <w:rFonts w:ascii="Times New Roman" w:hAnsi="Times New Roman" w:cs="Times New Roman"/>
          <w:color w:val="000000" w:themeColor="text1"/>
          <w:sz w:val="24"/>
          <w:szCs w:val="24"/>
        </w:rPr>
      </w:pPr>
    </w:p>
    <w:p w14:paraId="53CEB490" w14:textId="77777777" w:rsidR="000358DD" w:rsidRPr="00A40DF2" w:rsidRDefault="00045178">
      <w:pPr>
        <w:pStyle w:val="1"/>
        <w:numPr>
          <w:ilvl w:val="0"/>
          <w:numId w:val="0"/>
        </w:numPr>
        <w:spacing w:before="0" w:after="0" w:line="240" w:lineRule="auto"/>
        <w:ind w:firstLine="851"/>
        <w:jc w:val="center"/>
        <w:rPr>
          <w:rFonts w:ascii="Times New Roman" w:hAnsi="Times New Roman" w:cs="Times New Roman"/>
          <w:b/>
          <w:caps/>
          <w:color w:val="000000" w:themeColor="text1"/>
          <w:sz w:val="24"/>
          <w:szCs w:val="24"/>
        </w:rPr>
      </w:pPr>
      <w:r w:rsidRPr="00A40DF2">
        <w:rPr>
          <w:rFonts w:ascii="Times New Roman" w:hAnsi="Times New Roman" w:cs="Times New Roman"/>
          <w:b/>
          <w:color w:val="000000" w:themeColor="text1"/>
          <w:sz w:val="24"/>
          <w:szCs w:val="24"/>
        </w:rPr>
        <w:t xml:space="preserve">Раздел 9. </w:t>
      </w:r>
      <w:bookmarkStart w:id="23" w:name="_Toc472352463"/>
      <w:r w:rsidRPr="00A40DF2">
        <w:rPr>
          <w:rFonts w:ascii="Times New Roman" w:hAnsi="Times New Roman" w:cs="Times New Roman"/>
          <w:b/>
          <w:caps/>
          <w:color w:val="000000" w:themeColor="text1"/>
          <w:sz w:val="24"/>
          <w:szCs w:val="24"/>
        </w:rPr>
        <w:t>Городское оформление и информация</w:t>
      </w:r>
      <w:bookmarkEnd w:id="23"/>
    </w:p>
    <w:p w14:paraId="3BF1CC9B" w14:textId="77777777" w:rsidR="000358DD" w:rsidRPr="00A40DF2" w:rsidRDefault="000358DD">
      <w:pPr>
        <w:spacing w:after="0" w:line="240" w:lineRule="auto"/>
        <w:ind w:firstLine="851"/>
        <w:jc w:val="center"/>
        <w:rPr>
          <w:rFonts w:ascii="Times New Roman" w:hAnsi="Times New Roman" w:cs="Times New Roman"/>
          <w:bCs/>
          <w:color w:val="000000" w:themeColor="text1"/>
          <w:sz w:val="24"/>
          <w:szCs w:val="24"/>
        </w:rPr>
      </w:pPr>
    </w:p>
    <w:p w14:paraId="46433D69" w14:textId="77777777" w:rsidR="000358DD" w:rsidRPr="00A40DF2"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9.1. Вывески, реклама и витрины.</w:t>
      </w:r>
    </w:p>
    <w:p w14:paraId="1C97BC97" w14:textId="6B8D3912"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9.1.1. Установка информационных конструкций (далее вывесок) а также размещение иных графических элементов рекомендуется в соответствии с утвержденными городскими правилами, либо после согласования эскизов с администрацией муниципального образования.</w:t>
      </w:r>
    </w:p>
    <w:p w14:paraId="042A9F5C"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 xml:space="preserve">9.1.2. Организациям, эксплуатирующим световые рекламы и вывески, требуется обеспечивать своевременную замену перегоревших </w:t>
      </w:r>
      <w:proofErr w:type="spellStart"/>
      <w:r w:rsidRPr="00A40DF2">
        <w:rPr>
          <w:rFonts w:ascii="Times New Roman" w:eastAsia="Times New Roman" w:hAnsi="Times New Roman" w:cs="Times New Roman"/>
          <w:bCs/>
          <w:color w:val="000000" w:themeColor="text1"/>
          <w:sz w:val="24"/>
          <w:szCs w:val="24"/>
        </w:rPr>
        <w:t>газосветовых</w:t>
      </w:r>
      <w:proofErr w:type="spellEnd"/>
      <w:r w:rsidRPr="00A40DF2">
        <w:rPr>
          <w:rFonts w:ascii="Times New Roman" w:eastAsia="Times New Roman" w:hAnsi="Times New Roman" w:cs="Times New Roman"/>
          <w:bCs/>
          <w:color w:val="000000" w:themeColor="text1"/>
          <w:sz w:val="24"/>
          <w:szCs w:val="24"/>
        </w:rPr>
        <w:t xml:space="preserve"> трубок и электроламп. В случае неисправности отдельных знаков рекламы или вывески необходимо выключать полностью.</w:t>
      </w:r>
    </w:p>
    <w:p w14:paraId="7230503B"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9.1.3. Запрещается размещать на зданиях вывески и рекламу, перекрывающие архитектурные элементы зданий (например, оконные проёмы, колонны, орнамент и прочие). Вывески с подложками не рекомендуется размещать на памятниках архитектуры и зданиях, год постройки которых 1953-й или более ранний. Рекламу рекомендуется размещать только на глухих фасадах зданий (брандмауэрах) в количестве не более 4-х.</w:t>
      </w:r>
    </w:p>
    <w:p w14:paraId="4282D009"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9.1.4. Рекомендуется размещать вывески между первым и вторым этажами, выровненные по средней линии букв размером (без учета выносных элементов букв) высотой не более 60 см. На памятниках архитектуры рекомендуется размещать вывески со сдержанной цветовой гаммой (в том числе натурального цвета материалов: металл, камень, дерево). Для торговых комплексов рекомендуется разработка собственных архитектурно-художественных концепций, определяющих размещение и конструкцию вывесок.</w:t>
      </w:r>
    </w:p>
    <w:p w14:paraId="2F73B2A0"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9.1.5. Расклейка газет, афиш, плакатов, различного рода объявлений и реклам допускается только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14:paraId="0498774D"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9.1.6. 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14:paraId="682569E9" w14:textId="23D36366"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9.1.7. Размещение и эксплуатацию рекламных конструкций следует осуществлять в порядке, установленном решением администрации муниципального образования.</w:t>
      </w:r>
    </w:p>
    <w:p w14:paraId="7E5CFE89"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9.1.8. Рекламные конструкции не рекомендуется располагать отдельно от городского оборудования (за редким исключением, например, конструкций культурных и спортивных объектов, а также афишных тумб), она должна его защищать или окупать его эксплуатацию.</w:t>
      </w:r>
    </w:p>
    <w:p w14:paraId="509DC761" w14:textId="77777777" w:rsidR="000358DD" w:rsidRPr="00A40DF2"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A40DF2">
        <w:rPr>
          <w:rFonts w:ascii="Times New Roman" w:eastAsia="Times New Roman" w:hAnsi="Times New Roman" w:cs="Times New Roman"/>
          <w:bCs/>
          <w:color w:val="000000" w:themeColor="text1"/>
          <w:sz w:val="24"/>
          <w:szCs w:val="24"/>
        </w:rPr>
        <w:t xml:space="preserve">9.1.9. Крупноформатные рекламные конструкции (билборды, </w:t>
      </w:r>
      <w:proofErr w:type="spellStart"/>
      <w:r w:rsidRPr="00A40DF2">
        <w:rPr>
          <w:rFonts w:ascii="Times New Roman" w:eastAsia="Times New Roman" w:hAnsi="Times New Roman" w:cs="Times New Roman"/>
          <w:bCs/>
          <w:color w:val="000000" w:themeColor="text1"/>
          <w:sz w:val="24"/>
          <w:szCs w:val="24"/>
        </w:rPr>
        <w:t>суперсайты</w:t>
      </w:r>
      <w:proofErr w:type="spellEnd"/>
      <w:r w:rsidRPr="00A40DF2">
        <w:rPr>
          <w:rFonts w:ascii="Times New Roman" w:eastAsia="Times New Roman" w:hAnsi="Times New Roman" w:cs="Times New Roman"/>
          <w:bCs/>
          <w:color w:val="000000" w:themeColor="text1"/>
          <w:sz w:val="24"/>
          <w:szCs w:val="24"/>
        </w:rPr>
        <w:t xml:space="preserve"> и прочие) не рекомендуется располагать ближе 100 метров от жилых, общественных и офисных зданий.</w:t>
      </w:r>
    </w:p>
    <w:p w14:paraId="4FF6A695"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46193DF" w14:textId="77777777" w:rsidR="000358DD" w:rsidRPr="00A40DF2" w:rsidRDefault="00045178" w:rsidP="00090780">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9.2. Праздничное оформление территории</w:t>
      </w:r>
    </w:p>
    <w:p w14:paraId="6E72A18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9.2.1. Праздничное оформление территории муниципального образования выполняется по решению администрации муниципального образования на период проведения государственных и городских (сельских) праздников, мероприятий, связанных со знаменательными событиями.</w:t>
      </w:r>
    </w:p>
    <w:p w14:paraId="66B3F647" w14:textId="6BFA5BAD" w:rsidR="00816C76" w:rsidRPr="00A40DF2" w:rsidRDefault="00045178"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9.2.2. </w:t>
      </w:r>
      <w:r w:rsidR="00816C76" w:rsidRPr="00A40DF2">
        <w:rPr>
          <w:rFonts w:ascii="Times New Roman" w:eastAsia="Times New Roman" w:hAnsi="Times New Roman" w:cs="Times New Roman"/>
          <w:color w:val="000000" w:themeColor="text1"/>
          <w:sz w:val="24"/>
          <w:szCs w:val="24"/>
        </w:rPr>
        <w:t xml:space="preserve">В перечень объектов праздничного оформления </w:t>
      </w:r>
      <w:r w:rsidR="00E54467" w:rsidRPr="00A40DF2">
        <w:rPr>
          <w:rFonts w:ascii="Times New Roman" w:eastAsia="Times New Roman" w:hAnsi="Times New Roman" w:cs="Times New Roman"/>
          <w:color w:val="000000" w:themeColor="text1"/>
          <w:sz w:val="24"/>
          <w:szCs w:val="24"/>
        </w:rPr>
        <w:t>включены</w:t>
      </w:r>
      <w:r w:rsidR="00816C76" w:rsidRPr="00A40DF2">
        <w:rPr>
          <w:rFonts w:ascii="Times New Roman" w:eastAsia="Times New Roman" w:hAnsi="Times New Roman" w:cs="Times New Roman"/>
          <w:color w:val="000000" w:themeColor="text1"/>
          <w:sz w:val="24"/>
          <w:szCs w:val="24"/>
        </w:rPr>
        <w:t>:</w:t>
      </w:r>
    </w:p>
    <w:p w14:paraId="20FBF197"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площади, улицы, бульвары, мостовые сооружения, магистрали;</w:t>
      </w:r>
    </w:p>
    <w:p w14:paraId="7C6FE1A1"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места массовых гуляний, парки, скверы, набережные;</w:t>
      </w:r>
    </w:p>
    <w:p w14:paraId="6B2FCB08"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фасады зданий;</w:t>
      </w:r>
    </w:p>
    <w:p w14:paraId="238CE154"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 ним территории;</w:t>
      </w:r>
    </w:p>
    <w:p w14:paraId="6EAD0AE3"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д) наземный общественный пассажирский транспорт, территории и фасады зданий, строений и сооружений транспортной инфраструктуры.</w:t>
      </w:r>
    </w:p>
    <w:p w14:paraId="7F878937" w14:textId="070A324D"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.3. К элементам праздничного оформления относ</w:t>
      </w:r>
      <w:r w:rsidRPr="00A40DF2">
        <w:rPr>
          <w:rFonts w:ascii="Times New Roman" w:eastAsia="Times New Roman" w:hAnsi="Times New Roman" w:cs="Times New Roman"/>
          <w:color w:val="000000" w:themeColor="text1"/>
          <w:sz w:val="24"/>
          <w:szCs w:val="24"/>
        </w:rPr>
        <w:t>ятся</w:t>
      </w:r>
      <w:r w:rsidR="00816C76" w:rsidRPr="00A40DF2">
        <w:rPr>
          <w:rFonts w:ascii="Times New Roman" w:eastAsia="Times New Roman" w:hAnsi="Times New Roman" w:cs="Times New Roman"/>
          <w:color w:val="000000" w:themeColor="text1"/>
          <w:sz w:val="24"/>
          <w:szCs w:val="24"/>
        </w:rPr>
        <w:t>:</w:t>
      </w:r>
    </w:p>
    <w:p w14:paraId="0DA812C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текстильные или нетканые изделия, в том числе с нанесенными на их поверхности графическими изображениями;</w:t>
      </w:r>
    </w:p>
    <w:p w14:paraId="03E4D8ED"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б) объемно-декоративные сооружения, имеющие несущую конструкцию и внешнее оформление, соответствующее тематике мероприятия;</w:t>
      </w:r>
    </w:p>
    <w:p w14:paraId="7D62A8E7"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мультимедийное и проекционное оборудование, предназначенное для трансляции текстовой, звуковой, графической и видеоинформации;</w:t>
      </w:r>
    </w:p>
    <w:p w14:paraId="4CF6979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праздничное освещение (иллюминация) улиц, площадей, фасадов зданий и сооружений, в том числе:</w:t>
      </w:r>
    </w:p>
    <w:p w14:paraId="2B221E19"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праздничная подсветка фасадов зданий;</w:t>
      </w:r>
    </w:p>
    <w:p w14:paraId="56E97F4B"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иллюминационные гирлянды и кронштейны;</w:t>
      </w:r>
    </w:p>
    <w:p w14:paraId="56C554C2"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14:paraId="6B51819F"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подсветка зеленых насаждений;</w:t>
      </w:r>
    </w:p>
    <w:p w14:paraId="30E6A739"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праздничное и тематическое оформление пассажирского транспорта;</w:t>
      </w:r>
    </w:p>
    <w:p w14:paraId="1BAA164B"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государственные и муниципальные флаги, государственная и муниципальная символика;</w:t>
      </w:r>
    </w:p>
    <w:p w14:paraId="6725F3E4"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декоративные флаги, флажки, стяги;</w:t>
      </w:r>
    </w:p>
    <w:p w14:paraId="360A57F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информационные и тематические материалы на рекламных конструкциях;</w:t>
      </w:r>
    </w:p>
    <w:p w14:paraId="45DD1B95" w14:textId="77777777" w:rsidR="00816C76" w:rsidRPr="00A40DF2" w:rsidRDefault="00816C76"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14:paraId="4E780B34" w14:textId="06DE29FB"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.4. Для праздничного оформления рекомендуется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14:paraId="6E52AF31" w14:textId="5BCABA35"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.5. При проектировании и установке элементов праздничного и (или) тематического оформления рекомендуется обеспечивать сохранение средств регулирования дорожного движения, без ухудшения их видимости для всех участников дорожного движения.</w:t>
      </w:r>
    </w:p>
    <w:p w14:paraId="7517DAD1" w14:textId="66EC8D16" w:rsidR="00816C76"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.6. При проектировании элементов праздничного и (или) тематического оформления рекомендуется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14:paraId="47B95B38" w14:textId="21E988F4" w:rsidR="000358DD" w:rsidRPr="00A40DF2" w:rsidRDefault="00E54467"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9.2</w:t>
      </w:r>
      <w:r w:rsidR="00816C76" w:rsidRPr="00A40DF2">
        <w:rPr>
          <w:rFonts w:ascii="Times New Roman" w:eastAsia="Times New Roman" w:hAnsi="Times New Roman" w:cs="Times New Roman"/>
          <w:color w:val="000000" w:themeColor="text1"/>
          <w:sz w:val="24"/>
          <w:szCs w:val="24"/>
        </w:rPr>
        <w:t xml:space="preserve">.7. При проведении праздничных и иных массовых мероприятий </w:t>
      </w:r>
      <w:r w:rsidRPr="00A40DF2">
        <w:rPr>
          <w:rFonts w:ascii="Times New Roman" w:eastAsia="Times New Roman" w:hAnsi="Times New Roman" w:cs="Times New Roman"/>
          <w:color w:val="000000" w:themeColor="text1"/>
          <w:sz w:val="24"/>
          <w:szCs w:val="24"/>
        </w:rPr>
        <w:t>организаторы обязаны</w:t>
      </w:r>
      <w:r w:rsidR="00816C76" w:rsidRPr="00A40DF2">
        <w:rPr>
          <w:rFonts w:ascii="Times New Roman" w:eastAsia="Times New Roman" w:hAnsi="Times New Roman" w:cs="Times New Roman"/>
          <w:color w:val="000000" w:themeColor="text1"/>
          <w:sz w:val="24"/>
          <w:szCs w:val="24"/>
        </w:rPr>
        <w:t xml:space="preserve"> обеспечить уборку места проведения мероприятия и прилегающих к нему территорий, а также восстановить поврежденные элементы благоустройства.</w:t>
      </w:r>
    </w:p>
    <w:p w14:paraId="1737CA17" w14:textId="77777777" w:rsidR="006E7F6F" w:rsidRPr="00A40DF2" w:rsidRDefault="006E7F6F" w:rsidP="00816C76">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2CED54FA"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9.3. Рекомендации к размещению информационных конструкций (афиш) зрелищных мероприятий</w:t>
      </w:r>
    </w:p>
    <w:p w14:paraId="27E1C84C" w14:textId="7652A59A"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9.3.1. При размещении информации о культурных, спортивных и других зрелищных мероприятиях конструкции должны учитывать архитектурно-средовые особенности строений и не перекрывать архитектурные детали (например: оконные проёмы, колонны, орнамент и прочие), быть пропорционально связаны с архитектурой. Рекомендуется использование конструкций без жесткого каркаса.</w:t>
      </w:r>
    </w:p>
    <w:p w14:paraId="1BCDDE6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9.3.2. Количество рекламы не должно быть избыточно, а сами информационные поверхности между </w:t>
      </w:r>
      <w:proofErr w:type="spellStart"/>
      <w:r w:rsidRPr="00A40DF2">
        <w:rPr>
          <w:rFonts w:ascii="Times New Roman" w:eastAsia="Times New Roman" w:hAnsi="Times New Roman" w:cs="Times New Roman"/>
          <w:color w:val="000000" w:themeColor="text1"/>
          <w:sz w:val="24"/>
          <w:szCs w:val="24"/>
        </w:rPr>
        <w:t>собои</w:t>
      </w:r>
      <w:proofErr w:type="spellEnd"/>
      <w:r w:rsidRPr="00A40DF2">
        <w:rPr>
          <w:rFonts w:ascii="Times New Roman" w:eastAsia="Times New Roman" w:hAnsi="Times New Roman" w:cs="Times New Roman"/>
          <w:color w:val="000000" w:themeColor="text1"/>
          <w:sz w:val="24"/>
          <w:szCs w:val="24"/>
        </w:rPr>
        <w:t xml:space="preserve">̆ должны быть упорядочены по </w:t>
      </w:r>
      <w:proofErr w:type="spellStart"/>
      <w:r w:rsidRPr="00A40DF2">
        <w:rPr>
          <w:rFonts w:ascii="Times New Roman" w:eastAsia="Times New Roman" w:hAnsi="Times New Roman" w:cs="Times New Roman"/>
          <w:color w:val="000000" w:themeColor="text1"/>
          <w:sz w:val="24"/>
          <w:szCs w:val="24"/>
        </w:rPr>
        <w:t>цветографике</w:t>
      </w:r>
      <w:proofErr w:type="spellEnd"/>
      <w:r w:rsidRPr="00A40DF2">
        <w:rPr>
          <w:rFonts w:ascii="Times New Roman" w:eastAsia="Times New Roman" w:hAnsi="Times New Roman" w:cs="Times New Roman"/>
          <w:color w:val="000000" w:themeColor="text1"/>
          <w:sz w:val="24"/>
          <w:szCs w:val="24"/>
        </w:rPr>
        <w:t xml:space="preserve"> и композиции.</w:t>
      </w:r>
    </w:p>
    <w:p w14:paraId="43DA0A9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9.3.3. При размещении в нишах и межколонном пространстве, афиши необходимо расположить глубже передней линии фасада, чтобы не разрушать пластику объемов здания. Для этой же цели желательно выбрать для афиш в углублениях темный тон фона.</w:t>
      </w:r>
    </w:p>
    <w:p w14:paraId="1ED5B97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9.3.4. При отсутствии места на фасаде и наличии его рядом со зданием возможна установка неподалеку от объекта доски для объявлений.</w:t>
      </w:r>
    </w:p>
    <w:p w14:paraId="08381BCA" w14:textId="4AF0F071"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9.3.5. При отсутствии подходящих мест для размещения информации учреждений культуры допустимо по согласованию с администрацией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eastAsia="Times New Roman" w:hAnsi="Times New Roman" w:cs="Times New Roman"/>
          <w:color w:val="000000" w:themeColor="text1"/>
          <w:sz w:val="24"/>
          <w:szCs w:val="24"/>
        </w:rPr>
        <w:t xml:space="preserve"> размещать афиши в оконных проемах. В этом случае необходимо размещать афиши только за стеклом и строго выдерживать </w:t>
      </w:r>
      <w:proofErr w:type="spellStart"/>
      <w:r w:rsidRPr="00A40DF2">
        <w:rPr>
          <w:rFonts w:ascii="Times New Roman" w:eastAsia="Times New Roman" w:hAnsi="Times New Roman" w:cs="Times New Roman"/>
          <w:color w:val="000000" w:themeColor="text1"/>
          <w:sz w:val="24"/>
          <w:szCs w:val="24"/>
        </w:rPr>
        <w:t>единыи</w:t>
      </w:r>
      <w:proofErr w:type="spellEnd"/>
      <w:r w:rsidRPr="00A40DF2">
        <w:rPr>
          <w:rFonts w:ascii="Times New Roman" w:eastAsia="Times New Roman" w:hAnsi="Times New Roman" w:cs="Times New Roman"/>
          <w:color w:val="000000" w:themeColor="text1"/>
          <w:sz w:val="24"/>
          <w:szCs w:val="24"/>
        </w:rPr>
        <w:t>̆ стиль оформления.</w:t>
      </w:r>
    </w:p>
    <w:p w14:paraId="6B8ED1E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9.3.6. Размещение </w:t>
      </w:r>
      <w:proofErr w:type="spellStart"/>
      <w:r w:rsidRPr="00A40DF2">
        <w:rPr>
          <w:rFonts w:ascii="Times New Roman" w:eastAsia="Times New Roman" w:hAnsi="Times New Roman" w:cs="Times New Roman"/>
          <w:color w:val="000000" w:themeColor="text1"/>
          <w:sz w:val="24"/>
          <w:szCs w:val="24"/>
        </w:rPr>
        <w:t>малоформатнои</w:t>
      </w:r>
      <w:proofErr w:type="spellEnd"/>
      <w:r w:rsidRPr="00A40DF2">
        <w:rPr>
          <w:rFonts w:ascii="Times New Roman" w:eastAsia="Times New Roman" w:hAnsi="Times New Roman" w:cs="Times New Roman"/>
          <w:color w:val="000000" w:themeColor="text1"/>
          <w:sz w:val="24"/>
          <w:szCs w:val="24"/>
        </w:rPr>
        <w:t xml:space="preserve">̆ </w:t>
      </w:r>
      <w:proofErr w:type="spellStart"/>
      <w:r w:rsidRPr="00A40DF2">
        <w:rPr>
          <w:rFonts w:ascii="Times New Roman" w:eastAsia="Times New Roman" w:hAnsi="Times New Roman" w:cs="Times New Roman"/>
          <w:color w:val="000000" w:themeColor="text1"/>
          <w:sz w:val="24"/>
          <w:szCs w:val="24"/>
        </w:rPr>
        <w:t>листовои</w:t>
      </w:r>
      <w:proofErr w:type="spellEnd"/>
      <w:r w:rsidRPr="00A40DF2">
        <w:rPr>
          <w:rFonts w:ascii="Times New Roman" w:eastAsia="Times New Roman" w:hAnsi="Times New Roman" w:cs="Times New Roman"/>
          <w:color w:val="000000" w:themeColor="text1"/>
          <w:sz w:val="24"/>
          <w:szCs w:val="24"/>
        </w:rPr>
        <w:t>̆ рекламы в простенках здания может допускаться для культурных и спортивных учреждений при соблюдении единого оформления.</w:t>
      </w:r>
    </w:p>
    <w:p w14:paraId="6117434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9.3.7. Возможно размещать рекламу, создав специальные места или навесные конструкции на близлежащих столбах городского освещения.</w:t>
      </w:r>
    </w:p>
    <w:p w14:paraId="547C51F5"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4060FE11" w14:textId="77777777" w:rsidR="000358DD" w:rsidRPr="00A40DF2" w:rsidRDefault="00045178" w:rsidP="00090780">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9.4. Городская навигация</w:t>
      </w:r>
    </w:p>
    <w:p w14:paraId="63FFB8C0"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9.4.1. Городская навигация должна размещаться в удобных для своей функции местах, не вызывая визуальный шум и не перекрывая архитектурные элементы зданий.</w:t>
      </w:r>
    </w:p>
    <w:p w14:paraId="645F9123"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14FE16D" w14:textId="77777777" w:rsidR="000358DD" w:rsidRPr="00A40DF2" w:rsidRDefault="00045178">
      <w:pPr>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9.5. Уличное искусство (стрит-арт, граффити, </w:t>
      </w:r>
      <w:proofErr w:type="spellStart"/>
      <w:r w:rsidRPr="00A40DF2">
        <w:rPr>
          <w:rFonts w:ascii="Times New Roman" w:eastAsia="Times New Roman" w:hAnsi="Times New Roman" w:cs="Times New Roman"/>
          <w:b/>
          <w:color w:val="000000" w:themeColor="text1"/>
          <w:sz w:val="24"/>
          <w:szCs w:val="24"/>
        </w:rPr>
        <w:t>мурали</w:t>
      </w:r>
      <w:proofErr w:type="spellEnd"/>
      <w:r w:rsidRPr="00A40DF2">
        <w:rPr>
          <w:rFonts w:ascii="Times New Roman" w:eastAsia="Times New Roman" w:hAnsi="Times New Roman" w:cs="Times New Roman"/>
          <w:b/>
          <w:color w:val="000000" w:themeColor="text1"/>
          <w:sz w:val="24"/>
          <w:szCs w:val="24"/>
        </w:rPr>
        <w:t>)</w:t>
      </w:r>
    </w:p>
    <w:p w14:paraId="3087FA26" w14:textId="528F5E0B"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9.5.1. Рекомендуется определить и регламентировать городские зоны и типы объектов, где разрешено, запрещено или нормировано использование уличного искусства для стен, заборов и других городских поверхностей. Рекомендуется использовать оформление подобными рисунками глухих заборов и брандмауэров. В центральной части города и других значимых территориях подобное оформление должно получать согласование (в том числе и постфактум).</w:t>
      </w:r>
    </w:p>
    <w:p w14:paraId="6B945EB1" w14:textId="77777777" w:rsidR="000358DD" w:rsidRPr="00A40DF2" w:rsidRDefault="000358DD">
      <w:pPr>
        <w:spacing w:after="0" w:line="240" w:lineRule="auto"/>
        <w:ind w:firstLine="851"/>
        <w:contextualSpacing/>
        <w:jc w:val="both"/>
        <w:rPr>
          <w:rFonts w:ascii="Times New Roman" w:eastAsia="Times New Roman" w:hAnsi="Times New Roman" w:cs="Times New Roman"/>
          <w:color w:val="000000" w:themeColor="text1"/>
          <w:sz w:val="24"/>
          <w:szCs w:val="24"/>
        </w:rPr>
      </w:pPr>
    </w:p>
    <w:p w14:paraId="360192CE" w14:textId="77777777" w:rsidR="000358DD" w:rsidRPr="00A40DF2" w:rsidRDefault="000358DD">
      <w:pPr>
        <w:widowControl w:val="0"/>
        <w:autoSpaceDE w:val="0"/>
        <w:autoSpaceDN w:val="0"/>
        <w:adjustRightInd w:val="0"/>
        <w:spacing w:after="0" w:line="240" w:lineRule="auto"/>
        <w:ind w:firstLine="851"/>
        <w:rPr>
          <w:rFonts w:ascii="Times New Roman" w:hAnsi="Times New Roman" w:cs="Times New Roman"/>
          <w:color w:val="000000" w:themeColor="text1"/>
          <w:sz w:val="24"/>
          <w:szCs w:val="24"/>
        </w:rPr>
      </w:pPr>
    </w:p>
    <w:p w14:paraId="7569AEE4" w14:textId="77777777" w:rsidR="000358DD" w:rsidRPr="00A40DF2" w:rsidRDefault="00045178">
      <w:pPr>
        <w:widowControl w:val="0"/>
        <w:autoSpaceDE w:val="0"/>
        <w:autoSpaceDN w:val="0"/>
        <w:adjustRightInd w:val="0"/>
        <w:spacing w:after="0" w:line="240" w:lineRule="auto"/>
        <w:ind w:firstLine="851"/>
        <w:jc w:val="center"/>
        <w:outlineLvl w:val="1"/>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Раздел 10. ЭКСПЛУАТАЦИЯ ОБЪЕКТОВ БЛАГОУСТРОЙСТВА</w:t>
      </w:r>
    </w:p>
    <w:p w14:paraId="72675AA9"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b/>
          <w:color w:val="000000" w:themeColor="text1"/>
          <w:sz w:val="24"/>
          <w:szCs w:val="24"/>
        </w:rPr>
      </w:pPr>
      <w:bookmarkStart w:id="24" w:name="Par637"/>
      <w:bookmarkEnd w:id="24"/>
    </w:p>
    <w:p w14:paraId="020DECBA" w14:textId="77777777" w:rsidR="000358DD" w:rsidRPr="00A40DF2"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10.1. Общие положения</w:t>
      </w:r>
    </w:p>
    <w:p w14:paraId="6B3F3B43"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73D1732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10.1.1. Правила эксплуатации объектов благоустройства принимаются администрацией Слюдянского городского поселения (далее - Правила эксплуатации) в составе правил по благоустройству. </w:t>
      </w:r>
    </w:p>
    <w:p w14:paraId="453C5D3D" w14:textId="77777777" w:rsidR="000358DD" w:rsidRPr="00A40DF2" w:rsidRDefault="00045178">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 xml:space="preserve">10.2. </w:t>
      </w:r>
      <w:r w:rsidRPr="00A40DF2">
        <w:rPr>
          <w:rFonts w:ascii="Times New Roman" w:hAnsi="Times New Roman" w:cs="Times New Roman"/>
          <w:color w:val="000000" w:themeColor="text1"/>
          <w:sz w:val="24"/>
          <w:szCs w:val="24"/>
        </w:rPr>
        <w:t>Организация и осуществление уборочных работ возлагаются:</w:t>
      </w:r>
    </w:p>
    <w:p w14:paraId="37D1C98C"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тротуарам, имею</w:t>
      </w:r>
      <w:r w:rsidRPr="00A40DF2">
        <w:rPr>
          <w:rStyle w:val="22"/>
          <w:rFonts w:ascii="Times New Roman" w:hAnsi="Times New Roman" w:cs="Times New Roman"/>
          <w:color w:val="000000" w:themeColor="text1"/>
          <w:sz w:val="24"/>
          <w:szCs w:val="24"/>
        </w:rPr>
        <w:t>щ</w:t>
      </w:r>
      <w:r w:rsidRPr="00A40DF2">
        <w:rPr>
          <w:rFonts w:ascii="Times New Roman" w:hAnsi="Times New Roman" w:cs="Times New Roman"/>
          <w:color w:val="000000" w:themeColor="text1"/>
          <w:sz w:val="24"/>
          <w:szCs w:val="24"/>
        </w:rPr>
        <w:t>им непосредственные выходы из подъездов многоквартирных домов, а также придомовым территориям, въездам во дворы, пешеходным дорожкам, расположенным на территории многоквартирных домов, - на собственников помещений в многоквартирных домах, если иное не предусмотрено законом или договором управления многоквартирным домом.</w:t>
      </w:r>
    </w:p>
    <w:p w14:paraId="062DD847"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тротуарам, находящимся на мостах, путепроводах, эстакадах, тоннелях, а также по техническим тротуарам, примыкающим к инженерным сооружениям и лестничным сходам, - на собственников инженерных сооружений, если иное не предусмотрено законом или договором.</w:t>
      </w:r>
    </w:p>
    <w:p w14:paraId="27CEDC28"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проезжей части по всей ширине дорог, улиц и проездов, площадей, тротуаров, велодорожек, остановочных пунктов, эстакад, путепроводов, тоннелей, мостов, разворотных площадок на конечных остановочных пунктах, парковок - на собственников автомобильных дорог, если иное не предусмотрено законом или договором.</w:t>
      </w:r>
    </w:p>
    <w:p w14:paraId="45E0C57F" w14:textId="77777777" w:rsidR="000358DD" w:rsidRPr="00A40DF2" w:rsidRDefault="00045178">
      <w:pPr>
        <w:widowControl w:val="0"/>
        <w:numPr>
          <w:ilvl w:val="0"/>
          <w:numId w:val="9"/>
        </w:numPr>
        <w:tabs>
          <w:tab w:val="left" w:pos="1134"/>
          <w:tab w:val="left" w:pos="1761"/>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По объектам озелененных территорий (в том числе парки, скверы, зоны отдыха, газоны вдоль проезжей части дорог, зеленые зоны распределительных полос, водоохранные </w:t>
      </w:r>
      <w:r w:rsidRPr="00A40DF2">
        <w:rPr>
          <w:rFonts w:ascii="Times New Roman" w:hAnsi="Times New Roman" w:cs="Times New Roman"/>
          <w:color w:val="000000" w:themeColor="text1"/>
          <w:sz w:val="24"/>
          <w:szCs w:val="24"/>
        </w:rPr>
        <w:lastRenderedPageBreak/>
        <w:t>зоны вдоль рек) - на собственников указанных объектов, если иное не предусмотрено законом или договором.</w:t>
      </w:r>
    </w:p>
    <w:p w14:paraId="5B05603E"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периметру наземной части перехода, лестничных сходов переходов или самих переходов - на собственников указанных объектов, если иное не предусмотрено законом или договором.</w:t>
      </w:r>
    </w:p>
    <w:p w14:paraId="784A12D2"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прилегающим к отдельно стоящим объектам рекламы территориям в радиусе 3 м - на владельцев рекламных конструкций, если иное не предусмотрено законом или договором.</w:t>
      </w:r>
    </w:p>
    <w:p w14:paraId="4CC0FC7F"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автомоечным постам, автостоянкам, автозаправочным станциям в границах отведенного земельного участка и прилегающей территории в радиусе 20 м - на их собственников, если иное не предусмотрено законом или договором.</w:t>
      </w:r>
    </w:p>
    <w:p w14:paraId="22A377DE"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ограждениям - на организации, в собственности которых находятся ограждения.</w:t>
      </w:r>
    </w:p>
    <w:p w14:paraId="743A506B" w14:textId="77777777" w:rsidR="000358DD" w:rsidRPr="00A40DF2" w:rsidRDefault="00045178">
      <w:pPr>
        <w:widowControl w:val="0"/>
        <w:numPr>
          <w:ilvl w:val="0"/>
          <w:numId w:val="9"/>
        </w:numPr>
        <w:tabs>
          <w:tab w:val="left" w:pos="1134"/>
          <w:tab w:val="left" w:pos="173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остановочным пунктам - на собственников сооружений, если иное не предусмотрено законом или договором.</w:t>
      </w:r>
    </w:p>
    <w:p w14:paraId="7C2C11BA" w14:textId="77777777" w:rsidR="000358DD" w:rsidRPr="00A40DF2" w:rsidRDefault="00045178">
      <w:pPr>
        <w:widowControl w:val="0"/>
        <w:numPr>
          <w:ilvl w:val="0"/>
          <w:numId w:val="9"/>
        </w:numPr>
        <w:tabs>
          <w:tab w:val="left" w:pos="1134"/>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По разворотным кругам на конечных остановках - на организации, эксплуатирующие указанные объекты, если иное не предусмотрено законом или договором.</w:t>
      </w:r>
    </w:p>
    <w:p w14:paraId="41B10C53" w14:textId="77777777" w:rsidR="000358DD" w:rsidRPr="00A40DF2" w:rsidRDefault="00045178">
      <w:pPr>
        <w:widowControl w:val="0"/>
        <w:numPr>
          <w:ilvl w:val="0"/>
          <w:numId w:val="9"/>
        </w:numPr>
        <w:tabs>
          <w:tab w:val="left" w:pos="1134"/>
          <w:tab w:val="left" w:pos="1987"/>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По </w:t>
      </w:r>
      <w:proofErr w:type="spellStart"/>
      <w:r w:rsidRPr="00A40DF2">
        <w:rPr>
          <w:rFonts w:ascii="Times New Roman" w:hAnsi="Times New Roman" w:cs="Times New Roman"/>
          <w:color w:val="000000" w:themeColor="text1"/>
          <w:sz w:val="24"/>
          <w:szCs w:val="24"/>
        </w:rPr>
        <w:t>притротуарным</w:t>
      </w:r>
      <w:proofErr w:type="spellEnd"/>
      <w:r w:rsidRPr="00A40DF2">
        <w:rPr>
          <w:rFonts w:ascii="Times New Roman" w:hAnsi="Times New Roman" w:cs="Times New Roman"/>
          <w:color w:val="000000" w:themeColor="text1"/>
          <w:sz w:val="24"/>
          <w:szCs w:val="24"/>
        </w:rPr>
        <w:t xml:space="preserve"> парковкам, расположенным вдоль центральных улиц в районе предприятий и организаций, в том числе торговых центров, офисов, магазинов, - на их собственников, если иное не установлено законом или договором.</w:t>
      </w:r>
    </w:p>
    <w:p w14:paraId="40329A74" w14:textId="77777777" w:rsidR="000358DD" w:rsidRPr="00A40DF2" w:rsidRDefault="00045178">
      <w:pPr>
        <w:widowControl w:val="0"/>
        <w:numPr>
          <w:ilvl w:val="0"/>
          <w:numId w:val="9"/>
        </w:numPr>
        <w:tabs>
          <w:tab w:val="left" w:pos="1134"/>
          <w:tab w:val="left" w:pos="1796"/>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территории организаций, в том числе торговых центров, автостоянок, гаражей, платных парковок, - на их собственников, если иное не предусмотрено законом или договором.</w:t>
      </w:r>
    </w:p>
    <w:p w14:paraId="705C26DC" w14:textId="77777777" w:rsidR="000358DD" w:rsidRPr="00A40DF2" w:rsidRDefault="00045178">
      <w:pPr>
        <w:widowControl w:val="0"/>
        <w:numPr>
          <w:ilvl w:val="0"/>
          <w:numId w:val="9"/>
        </w:numPr>
        <w:tabs>
          <w:tab w:val="left" w:pos="1134"/>
          <w:tab w:val="left" w:pos="1801"/>
        </w:tabs>
        <w:spacing w:after="0" w:line="240" w:lineRule="auto"/>
        <w:ind w:firstLine="743"/>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По придомовым и прилегающим к многоквартирным домам территориям - на собственников встроенных нежилых помещений в многоквартирных домах либо юридических лиц, владеющих указанными помещениями на праве хозяйственного ведения или оперативного управления, пропорционально занимаемым площадям.</w:t>
      </w:r>
    </w:p>
    <w:p w14:paraId="1A4BB425" w14:textId="77777777" w:rsidR="000358DD" w:rsidRPr="00A40DF2" w:rsidRDefault="00045178">
      <w:pPr>
        <w:autoSpaceDE w:val="0"/>
        <w:autoSpaceDN w:val="0"/>
        <w:adjustRightInd w:val="0"/>
        <w:spacing w:after="0" w:line="240" w:lineRule="auto"/>
        <w:ind w:firstLine="709"/>
        <w:jc w:val="both"/>
        <w:outlineLvl w:val="0"/>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10.2.2. Содержание иных территорий осуществляется органами местного самоуправления по соглашению со специализированной организацией в пределах средств, предусмотренных на эти цели в бюджете муниципального образования.</w:t>
      </w:r>
    </w:p>
    <w:p w14:paraId="654AAA6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 Организации, осуществляющие промышленную деятельность обязаны создавать защитные зеленые полосы, ограждать жилые кварталы от производственных сооружений, благоустраивать и содержать в исправности и чистоте выезды из организации и строек на магистрали и улицы.</w:t>
      </w:r>
    </w:p>
    <w:p w14:paraId="7C78561B" w14:textId="77777777" w:rsidR="000358DD" w:rsidRPr="00CD54E3"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bookmarkStart w:id="25" w:name="_Hlk64533313"/>
      <w:r w:rsidRPr="00CD54E3">
        <w:rPr>
          <w:rFonts w:ascii="Times New Roman" w:eastAsia="Times New Roman" w:hAnsi="Times New Roman" w:cs="Times New Roman"/>
          <w:bCs/>
          <w:color w:val="000000" w:themeColor="text1"/>
          <w:sz w:val="24"/>
          <w:szCs w:val="24"/>
        </w:rPr>
        <w:t>10.2.4. На территории муниципального образования запрещается накапливать и размещать отходы производства и потребления в несанкционированных местах.</w:t>
      </w:r>
    </w:p>
    <w:bookmarkEnd w:id="25"/>
    <w:p w14:paraId="2F8C5374" w14:textId="77777777" w:rsidR="000358DD" w:rsidRPr="00CD54E3" w:rsidRDefault="00045178">
      <w:pPr>
        <w:spacing w:after="0" w:line="240" w:lineRule="auto"/>
        <w:ind w:firstLine="709"/>
        <w:contextualSpacing/>
        <w:jc w:val="both"/>
        <w:rPr>
          <w:rFonts w:ascii="Times New Roman" w:eastAsia="Times New Roman" w:hAnsi="Times New Roman" w:cs="Times New Roman"/>
          <w:bCs/>
          <w:color w:val="000000" w:themeColor="text1"/>
          <w:sz w:val="24"/>
          <w:szCs w:val="24"/>
        </w:rPr>
      </w:pPr>
      <w:r w:rsidRPr="00CD54E3">
        <w:rPr>
          <w:rFonts w:ascii="Times New Roman" w:eastAsia="Times New Roman" w:hAnsi="Times New Roman" w:cs="Times New Roman"/>
          <w:bCs/>
          <w:color w:val="000000" w:themeColor="text1"/>
          <w:sz w:val="24"/>
          <w:szCs w:val="24"/>
        </w:rPr>
        <w:t>10.2.5.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14:paraId="356A568B" w14:textId="77777777" w:rsidR="000358DD" w:rsidRPr="00CD54E3"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t>10.2.6. 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производить за счет лиц, обязанных обеспечивать уборку данной территорий в соответствии муниципальными правилами благоустройства.</w:t>
      </w:r>
    </w:p>
    <w:p w14:paraId="4B86DE53" w14:textId="77777777" w:rsidR="000358DD" w:rsidRPr="00CD54E3"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t>10.2.7. Сбор и вывоз отходов производства и потребления рекомендуется осуществлять по контейнерной или бестарной системе в установленном порядке.</w:t>
      </w:r>
    </w:p>
    <w:p w14:paraId="100BE91A" w14:textId="77777777" w:rsidR="000358DD" w:rsidRPr="00CD54E3"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t>10.2.8. На территории общего пользования Слюдянского муниципального образования запрещено сжигание отходов производства и потребления.</w:t>
      </w:r>
    </w:p>
    <w:p w14:paraId="33FA40D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10.2.9. Организацию уборки территорий муниципального образования рекомендуется осуществлять на основании использования показателей нормативных объемов накопления отходов у их производителей.</w:t>
      </w:r>
    </w:p>
    <w:p w14:paraId="2296735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10.2.10. Вывоз бытовых отходов производства и потребления из жилых домов, организаций торговли и общественного питания, культуры, детских и лечебных заведений рекомендуется осуществлять указанным организациям и домовладельцам, а также иным производителям отходов производства и потребления в соответствии с требованиями действующего законодательства.</w:t>
      </w:r>
    </w:p>
    <w:p w14:paraId="00D488E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10.2.11. Вывоз отходов, образовавшихся во время ремонта, осуществляется в специально отведенные для этого места лицам, производившим этот ремонт, самостоятельно.</w:t>
      </w:r>
    </w:p>
    <w:p w14:paraId="7495091D" w14:textId="77777777" w:rsidR="000358DD" w:rsidRPr="00CD54E3"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CD54E3">
        <w:rPr>
          <w:rFonts w:ascii="Times New Roman" w:eastAsia="Times New Roman" w:hAnsi="Times New Roman" w:cs="Times New Roman"/>
          <w:color w:val="000000" w:themeColor="text1"/>
          <w:sz w:val="24"/>
          <w:szCs w:val="24"/>
        </w:rPr>
        <w:t>10.2.12. Запрещено складирование отходов, образовавшихся во время ремонта, в места временного хранения отходов.</w:t>
      </w:r>
    </w:p>
    <w:p w14:paraId="148B9FC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10.2.13. Для сбора отходов производства и потребления физических и юридических лиц, рекомендуется организовать места временного хранения отходов и осуществлять его уборку и техническое обслуживание.</w:t>
      </w:r>
    </w:p>
    <w:p w14:paraId="4B7CD56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10.2.14. Разрешение на размещение мест временного хранения отходов дает администрация Слюдянского городского поселения.</w:t>
      </w:r>
    </w:p>
    <w:p w14:paraId="0F12C66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10.2.15.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обязанности по сбору, вывозу и утилизации отходов данного производителя отходов следует возлагать на собственника вышеперечисленных объектов недвижимости, ответственного за уборку территорий.</w:t>
      </w:r>
    </w:p>
    <w:p w14:paraId="5E5220E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10.2.16.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(урны, баки).</w:t>
      </w:r>
    </w:p>
    <w:p w14:paraId="0FC6173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10.2.17. Установку емкостей для временного хранения отходов производства и потребления и их очистку следует осуществлять лицам, ответственным за уборку соответствующих территорий.</w:t>
      </w:r>
    </w:p>
    <w:p w14:paraId="3D74664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10.2.18. Урны (баки) следует содержать в исправном и опрятном состоянии, очищать по мере накопления мусора и не реже одного раза в месяц промывать и дезинфицировать.</w:t>
      </w:r>
    </w:p>
    <w:p w14:paraId="3584837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10.2.19. Удаление с контейнерной площадки и прилегающей к ней территории отходов производства и потребления, высыпавшихся при выгрузке из контейнеров в </w:t>
      </w:r>
      <w:proofErr w:type="spellStart"/>
      <w:r w:rsidRPr="00A40DF2">
        <w:rPr>
          <w:rFonts w:ascii="Times New Roman" w:eastAsia="Times New Roman" w:hAnsi="Times New Roman" w:cs="Times New Roman"/>
          <w:color w:val="000000" w:themeColor="text1"/>
          <w:sz w:val="24"/>
          <w:szCs w:val="24"/>
        </w:rPr>
        <w:t>мусоровозный</w:t>
      </w:r>
      <w:proofErr w:type="spellEnd"/>
      <w:r w:rsidRPr="00A40DF2">
        <w:rPr>
          <w:rFonts w:ascii="Times New Roman" w:eastAsia="Times New Roman" w:hAnsi="Times New Roman" w:cs="Times New Roman"/>
          <w:color w:val="000000" w:themeColor="text1"/>
          <w:sz w:val="24"/>
          <w:szCs w:val="24"/>
        </w:rPr>
        <w:t xml:space="preserve"> транспорт, производится работникам организации, осуществляющей вывоз отходов.</w:t>
      </w:r>
    </w:p>
    <w:p w14:paraId="37B4459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10.2.20. Вывоз отходов следует осуществлять способами, исключающими возможность их потери при перевозке, создания аварийной ситуации, причинения транспортируемыми отходами вреда здоровью людей и окружающей среде.</w:t>
      </w:r>
    </w:p>
    <w:p w14:paraId="19DFB2F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10.2.21. Вывоз опасных отходов следует осуществлять организациям, имеющим лицензию, в соответствии с требованиями законодательства Российской Федерации.</w:t>
      </w:r>
    </w:p>
    <w:p w14:paraId="35E25FA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10.2.22. При уборке в ночное время следует принимать меры, предупреждающие шум.</w:t>
      </w:r>
    </w:p>
    <w:p w14:paraId="487CC8B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10.2.23. Уборка и очистка трамвайных, троллейбусных и автобусных остановок производится организациями, в обязанность которых входит уборка территорий улиц, на которых расположены эти остановки.</w:t>
      </w:r>
    </w:p>
    <w:p w14:paraId="762DB52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10.2.24. Уборка и очистка конечных трамвайных, троллейбусных и автобусных остановок, территорий диспетчерских пунктов обеспечивается организацией, эксплуатирующей данные объекты.</w:t>
      </w:r>
    </w:p>
    <w:p w14:paraId="528C7A3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10.2.25. Уборка и очистка остановок, на которых расположены некапитальные объекты торговли, рекомендуется осуществлять владельцам некапитальных объектов торговли в границах прилегающих территорий, если иное не установлено договорами </w:t>
      </w:r>
      <w:r w:rsidRPr="00A40DF2">
        <w:rPr>
          <w:rFonts w:ascii="Times New Roman" w:eastAsia="Times New Roman" w:hAnsi="Times New Roman" w:cs="Times New Roman"/>
          <w:color w:val="000000" w:themeColor="text1"/>
          <w:sz w:val="24"/>
          <w:szCs w:val="24"/>
        </w:rPr>
        <w:lastRenderedPageBreak/>
        <w:t>аренды земельного участка, безвозмездного срочного пользования земельным участком, пожизненного наследуемого владения.</w:t>
      </w:r>
    </w:p>
    <w:p w14:paraId="7239FF13" w14:textId="77777777" w:rsidR="000358DD" w:rsidRPr="00A40DF2" w:rsidRDefault="00045178">
      <w:pPr>
        <w:tabs>
          <w:tab w:val="left" w:pos="993"/>
        </w:tabs>
        <w:spacing w:after="0" w:line="240" w:lineRule="auto"/>
        <w:ind w:firstLine="709"/>
        <w:contextualSpacing/>
        <w:jc w:val="both"/>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 xml:space="preserve">10.2.25.1. </w:t>
      </w:r>
      <w:r w:rsidRPr="00A40DF2">
        <w:rPr>
          <w:rFonts w:ascii="Times New Roman" w:hAnsi="Times New Roman" w:cs="Times New Roman"/>
          <w:color w:val="000000" w:themeColor="text1"/>
          <w:sz w:val="24"/>
          <w:szCs w:val="24"/>
        </w:rPr>
        <w:t>Границы прилегающих территорий определяются по согласованию с собственниками зданий (помещений в них) и сооружений, участвующими в благоустройстве данных территорий. Граница и содержание прилегающих к многоквартирному жилому дому территорий определяются решением собственников помещений данного дома. Определение границ уборки прилегающих территорий между физическими лицами и хозяйствующими субъектами осуществляется администрацией муниципального образования.</w:t>
      </w:r>
    </w:p>
    <w:p w14:paraId="35FB6D58" w14:textId="77777777" w:rsidR="000358DD" w:rsidRPr="00A40DF2" w:rsidRDefault="00045178">
      <w:pPr>
        <w:tabs>
          <w:tab w:val="left" w:pos="993"/>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Один экземпляр схематических карт передается хозяйствующему субъекту или физическому лицу для организации уборочных работ, второй - для координации и контроля находится в администрации муниципального образования.</w:t>
      </w:r>
    </w:p>
    <w:p w14:paraId="099EA31C" w14:textId="77777777" w:rsidR="000358DD" w:rsidRPr="00A40DF2" w:rsidRDefault="00045178">
      <w:pPr>
        <w:widowControl w:val="0"/>
        <w:numPr>
          <w:ilvl w:val="0"/>
          <w:numId w:val="10"/>
        </w:numPr>
        <w:tabs>
          <w:tab w:val="left" w:pos="993"/>
          <w:tab w:val="left" w:pos="1585"/>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Хозяйствующие субъекты, владельцы частного жили</w:t>
      </w:r>
      <w:r w:rsidRPr="00A40DF2">
        <w:rPr>
          <w:rStyle w:val="22"/>
          <w:rFonts w:ascii="Times New Roman" w:hAnsi="Times New Roman" w:cs="Times New Roman"/>
          <w:color w:val="000000" w:themeColor="text1"/>
          <w:sz w:val="24"/>
          <w:szCs w:val="24"/>
        </w:rPr>
        <w:t>щ</w:t>
      </w:r>
      <w:r w:rsidRPr="00A40DF2">
        <w:rPr>
          <w:rFonts w:ascii="Times New Roman" w:hAnsi="Times New Roman" w:cs="Times New Roman"/>
          <w:color w:val="000000" w:themeColor="text1"/>
          <w:sz w:val="24"/>
          <w:szCs w:val="24"/>
        </w:rPr>
        <w:t>ного фонда обязаны производить уборку территорий, находящихся у них в собственности, а также прилегающих территорий при наличии согласованных схематических карт и соглашения о благоустройстве (уборке) территории общего пользования.</w:t>
      </w:r>
    </w:p>
    <w:p w14:paraId="25E4305B" w14:textId="77777777" w:rsidR="000358DD" w:rsidRPr="00A40DF2" w:rsidRDefault="00045178">
      <w:pPr>
        <w:widowControl w:val="0"/>
        <w:numPr>
          <w:ilvl w:val="0"/>
          <w:numId w:val="10"/>
        </w:numPr>
        <w:tabs>
          <w:tab w:val="left" w:pos="993"/>
          <w:tab w:val="left" w:pos="1585"/>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Обязанности по организации и (или) производству работ по уборке, очистке и санитарному содержанию прилегающих территорий (земельных участков) возлагаются на организации, а также владельцев частного жилищного фонда при согласовании ими схематических карт, если иное не предусмотрено законом или договором:</w:t>
      </w:r>
    </w:p>
    <w:p w14:paraId="3E1FDBF7" w14:textId="77777777" w:rsidR="000358DD" w:rsidRPr="00A40DF2" w:rsidRDefault="00045178">
      <w:pPr>
        <w:widowControl w:val="0"/>
        <w:numPr>
          <w:ilvl w:val="0"/>
          <w:numId w:val="11"/>
        </w:numPr>
        <w:tabs>
          <w:tab w:val="left" w:pos="993"/>
          <w:tab w:val="left" w:pos="1666"/>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Жилищные кооперативы, жилищно-строительные кооперативы, товарищества собственников жилья, управляющие и обслуживающие жилищный фонд организации в соответствии с заключенными договорами на основании решения, принятого общим собранием собственников помещений в многоквартирном доме, - территории многоквартирных домов, в том числе территории со стороны уличного фасада многоквартирного дома до проезжей части улицы.</w:t>
      </w:r>
    </w:p>
    <w:p w14:paraId="67466274" w14:textId="77777777" w:rsidR="000358DD" w:rsidRPr="00A40DF2"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Учреждения социальной сферы (школы, дошкольные учреждения, учреждения культуры, здравоохранения, физкультуры и спорта) - территории в границах отведенного земельного участка, а также перед территорией учреждения со стороны уличного фасада до проезжей части улицы, с других сторон в радиусе 10 м.</w:t>
      </w:r>
    </w:p>
    <w:p w14:paraId="123BE02C" w14:textId="77777777" w:rsidR="000358DD" w:rsidRPr="00A40DF2"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Строительные организации - территории строительных площадок, прилегающие к ним территории в радиусе 50 м и подъездные пути к ним в радиусе 50 м в соответствии с требованиями СНиП 3.01.01-85 "Организация строительного производства. СНиП 3.01.01-85", утвержденных постановлением Госстроя СССР от 02 сентября 1985 г. </w:t>
      </w:r>
      <w:r w:rsidRPr="00A40DF2">
        <w:rPr>
          <w:rFonts w:ascii="Times New Roman" w:hAnsi="Times New Roman" w:cs="Times New Roman"/>
          <w:color w:val="000000" w:themeColor="text1"/>
          <w:sz w:val="24"/>
          <w:szCs w:val="24"/>
          <w:lang w:val="en-US" w:bidi="en-US"/>
        </w:rPr>
        <w:t>N</w:t>
      </w:r>
      <w:r w:rsidRPr="00A40DF2">
        <w:rPr>
          <w:rFonts w:ascii="Times New Roman" w:hAnsi="Times New Roman" w:cs="Times New Roman"/>
          <w:color w:val="000000" w:themeColor="text1"/>
          <w:sz w:val="24"/>
          <w:szCs w:val="24"/>
          <w:lang w:bidi="en-US"/>
        </w:rPr>
        <w:t xml:space="preserve"> </w:t>
      </w:r>
      <w:r w:rsidRPr="00A40DF2">
        <w:rPr>
          <w:rFonts w:ascii="Times New Roman" w:hAnsi="Times New Roman" w:cs="Times New Roman"/>
          <w:color w:val="000000" w:themeColor="text1"/>
          <w:sz w:val="24"/>
          <w:szCs w:val="24"/>
        </w:rPr>
        <w:t xml:space="preserve">140, Сводом правил "Решения по охране труда и промышленной безопасности в проектах организации строительства и проектах производства работ", утвержденным постановлением Госстроя РФ от 17 сентября 2002 г. </w:t>
      </w:r>
      <w:r w:rsidRPr="00A40DF2">
        <w:rPr>
          <w:rFonts w:ascii="Times New Roman" w:hAnsi="Times New Roman" w:cs="Times New Roman"/>
          <w:color w:val="000000" w:themeColor="text1"/>
          <w:sz w:val="24"/>
          <w:szCs w:val="24"/>
          <w:lang w:val="en-US" w:bidi="en-US"/>
        </w:rPr>
        <w:t>N</w:t>
      </w:r>
      <w:r w:rsidRPr="00A40DF2">
        <w:rPr>
          <w:rFonts w:ascii="Times New Roman" w:hAnsi="Times New Roman" w:cs="Times New Roman"/>
          <w:color w:val="000000" w:themeColor="text1"/>
          <w:sz w:val="24"/>
          <w:szCs w:val="24"/>
          <w:lang w:bidi="en-US"/>
        </w:rPr>
        <w:t xml:space="preserve"> </w:t>
      </w:r>
      <w:r w:rsidRPr="00A40DF2">
        <w:rPr>
          <w:rFonts w:ascii="Times New Roman" w:hAnsi="Times New Roman" w:cs="Times New Roman"/>
          <w:color w:val="000000" w:themeColor="text1"/>
          <w:sz w:val="24"/>
          <w:szCs w:val="24"/>
        </w:rPr>
        <w:t>122 "О Своде правил "Решения по охране труда и промышленной безопасности в проектах организации строительства и проектах производства работ".</w:t>
      </w:r>
    </w:p>
    <w:p w14:paraId="1E13BE45" w14:textId="77777777" w:rsidR="000358DD" w:rsidRPr="00A40DF2" w:rsidRDefault="00045178">
      <w:pPr>
        <w:widowControl w:val="0"/>
        <w:numPr>
          <w:ilvl w:val="0"/>
          <w:numId w:val="11"/>
        </w:numPr>
        <w:tabs>
          <w:tab w:val="left" w:pos="993"/>
          <w:tab w:val="left" w:pos="1662"/>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Владельцы частного жилищного фонда - территории в границах выделенного земельного участка, территория перед частным жилым домом до проезжей части улицы.</w:t>
      </w:r>
    </w:p>
    <w:p w14:paraId="76771F13" w14:textId="77777777" w:rsidR="000358DD" w:rsidRPr="00A40DF2" w:rsidRDefault="00045178">
      <w:pPr>
        <w:widowControl w:val="0"/>
        <w:numPr>
          <w:ilvl w:val="0"/>
          <w:numId w:val="11"/>
        </w:numPr>
        <w:tabs>
          <w:tab w:val="left" w:pos="993"/>
          <w:tab w:val="left" w:pos="1850"/>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Владельцы нестационарных торговых объектов (лотков, киосков, павильонов и других нестационарных торговых объектов) и сезонных кафе - территория отведенного места под размещение объекта и прилегающая территория на расстоянии 10 м от внешней границы места, но не далее проезжей части улицы.</w:t>
      </w:r>
    </w:p>
    <w:p w14:paraId="52F01D14" w14:textId="77777777" w:rsidR="000358DD" w:rsidRPr="00A40DF2" w:rsidRDefault="00045178">
      <w:pPr>
        <w:widowControl w:val="0"/>
        <w:numPr>
          <w:ilvl w:val="0"/>
          <w:numId w:val="11"/>
        </w:numPr>
        <w:tabs>
          <w:tab w:val="left" w:pos="993"/>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Управляющие компании (организации) рынков, организации торговли и общественного питания (в том числе рестораны, кафе, магазины), заправочные станции, в том числе расположенные в пределах придорожных полос, полос отвода автомобильных дорог, - территории в границах отведенного земельного участка и прилегающая территория в радиусе 10 м от границ земельного участка, но не далее проезжей части улицы.</w:t>
      </w:r>
    </w:p>
    <w:p w14:paraId="609867CC" w14:textId="77777777" w:rsidR="000358DD" w:rsidRPr="00A40DF2"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Гаражные кооперативы, гаражи, объекты для хранения автотранспортных средств - территории в пределах земельного участка, прилегающая территория в радиусе 10 м от границ земельного участка, но не далее проезжей части улицы и подъездных путей к ним.</w:t>
      </w:r>
    </w:p>
    <w:p w14:paraId="51D2EDA7" w14:textId="77777777" w:rsidR="000358DD" w:rsidRPr="00A40DF2"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Садоводческие, огороднические и дачные некоммерческие объединения граждан - территория отведенного земельного участка и прилегающая территория в радиусе 10 м от границ земельного участка, но не далее проезжей части улицы.</w:t>
      </w:r>
    </w:p>
    <w:p w14:paraId="23F3F2C4" w14:textId="77777777" w:rsidR="000358DD" w:rsidRPr="00A40DF2" w:rsidRDefault="00045178">
      <w:pPr>
        <w:widowControl w:val="0"/>
        <w:numPr>
          <w:ilvl w:val="0"/>
          <w:numId w:val="11"/>
        </w:numPr>
        <w:tabs>
          <w:tab w:val="left" w:pos="993"/>
          <w:tab w:val="left" w:pos="1761"/>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Организации, в ведении которых находятся сооружения коммунального назначения,</w:t>
      </w:r>
      <w:r w:rsidRPr="00A40DF2">
        <w:rPr>
          <w:rFonts w:ascii="Times New Roman" w:hAnsi="Times New Roman" w:cs="Times New Roman"/>
          <w:color w:val="000000" w:themeColor="text1"/>
          <w:sz w:val="24"/>
          <w:szCs w:val="24"/>
        </w:rPr>
        <w:tab/>
        <w:t>- территория, на которой расположены сооружения, и прилегающая территория в радиусе 10 м, но не далее проезжей части улицы.</w:t>
      </w:r>
    </w:p>
    <w:p w14:paraId="60B50D89" w14:textId="77777777" w:rsidR="000358DD" w:rsidRPr="00A40DF2" w:rsidRDefault="00045178">
      <w:pPr>
        <w:widowControl w:val="0"/>
        <w:numPr>
          <w:ilvl w:val="0"/>
          <w:numId w:val="11"/>
        </w:numPr>
        <w:tabs>
          <w:tab w:val="left" w:pos="993"/>
          <w:tab w:val="left" w:pos="1927"/>
        </w:tabs>
        <w:spacing w:after="0" w:line="240" w:lineRule="auto"/>
        <w:ind w:firstLine="74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Собственники, лица, в управлении которых находятся инженерные сооружения, работающие в автоматическом режиме (без обслуживающего персонала), - территория, на которой расположены инженерные сооружения, и прилегающая территория в радиусе 10 м, но не далее проезжей части улицы.</w:t>
      </w:r>
    </w:p>
    <w:p w14:paraId="1CD533C9" w14:textId="77777777" w:rsidR="000358DD" w:rsidRPr="00A40DF2" w:rsidRDefault="00045178">
      <w:pPr>
        <w:widowControl w:val="0"/>
        <w:numPr>
          <w:ilvl w:val="0"/>
          <w:numId w:val="11"/>
        </w:numPr>
        <w:tabs>
          <w:tab w:val="left" w:pos="993"/>
          <w:tab w:val="left" w:pos="1927"/>
        </w:tabs>
        <w:spacing w:after="0" w:line="240" w:lineRule="auto"/>
        <w:ind w:firstLine="740"/>
        <w:jc w:val="both"/>
        <w:rPr>
          <w:rFonts w:ascii="Times New Roman" w:hAnsi="Times New Roman" w:cs="Times New Roman"/>
          <w:color w:val="000000" w:themeColor="text1"/>
          <w:sz w:val="24"/>
          <w:szCs w:val="24"/>
        </w:rPr>
      </w:pPr>
      <w:bookmarkStart w:id="26" w:name="_Hlk139985154"/>
      <w:r w:rsidRPr="00A40DF2">
        <w:rPr>
          <w:rFonts w:ascii="Times New Roman" w:hAnsi="Times New Roman" w:cs="Times New Roman"/>
          <w:color w:val="000000" w:themeColor="text1"/>
          <w:sz w:val="24"/>
          <w:szCs w:val="24"/>
        </w:rPr>
        <w:t>Юридические лица, индивидуальные предприниматели и физические лица, которым принадлежат на праве собственности, аренды или ином вещевом праве контейнерные площадки, бункеры, - содержание указанных объектов и прилегающей территории в радиусе 10 м.</w:t>
      </w:r>
    </w:p>
    <w:bookmarkEnd w:id="26"/>
    <w:p w14:paraId="3A3078E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10.2.26. Содержание в надлежащем санитарно-техническом состоянии водоразборных колонок, в том числе их очистку от мусора, льда и снега, а также обеспечение безопасных подходов к ним возлагается на организации, в чьей эксплуатации находятся колонки.</w:t>
      </w:r>
    </w:p>
    <w:p w14:paraId="709A989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10.2.27. Организация работы по очистке и уборке территории рынков и прилегающих к ним территорий возлагается на администрации рынков в соответствии с действующими санитарными нормами и правилами торговли на рынках.</w:t>
      </w:r>
    </w:p>
    <w:p w14:paraId="75DDE4C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10.2.28. Содержание и уборка скверов и прилегающих к ним тротуаров, проездов и газонов осуществляются специализированным организациям по озеленению города по соглашению с органом местного самоуправления.</w:t>
      </w:r>
    </w:p>
    <w:p w14:paraId="5C9E780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10.2.29. Содержание и уборка садов, скверов, парков, зеленых насаждений, находящихся в собственности организаций, собственников помещений либо на прилегающих территориях, рекомендуется производить силами и средствами этих организаций, собственников помещений.</w:t>
      </w:r>
    </w:p>
    <w:p w14:paraId="466FF81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10.2.30. Уборка мостов, путепроводов, пешеходных переходов, виадуков, прилегающих к ним территорий, а также содержание коллекторов, труб ливневой канализации и </w:t>
      </w:r>
      <w:proofErr w:type="spellStart"/>
      <w:r w:rsidRPr="00A40DF2">
        <w:rPr>
          <w:rFonts w:ascii="Times New Roman" w:eastAsia="Times New Roman" w:hAnsi="Times New Roman" w:cs="Times New Roman"/>
          <w:color w:val="000000" w:themeColor="text1"/>
          <w:sz w:val="24"/>
          <w:szCs w:val="24"/>
        </w:rPr>
        <w:t>дождеприемных</w:t>
      </w:r>
      <w:proofErr w:type="spellEnd"/>
      <w:r w:rsidRPr="00A40DF2">
        <w:rPr>
          <w:rFonts w:ascii="Times New Roman" w:eastAsia="Times New Roman" w:hAnsi="Times New Roman" w:cs="Times New Roman"/>
          <w:color w:val="000000" w:themeColor="text1"/>
          <w:sz w:val="24"/>
          <w:szCs w:val="24"/>
        </w:rPr>
        <w:t xml:space="preserve"> колодцев производится организациям, обслуживающим данные объекты.</w:t>
      </w:r>
    </w:p>
    <w:p w14:paraId="508C75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10.2.31. В жилых зданиях, не имеющих канализации, рекомендуется предусматривать утепленные выгребные ямы для совместного сбора туалетных и помойных нечистот с непроницаемым дном, стенками и крышками с решетками, препятствующими попаданию крупных предметов в яму.</w:t>
      </w:r>
    </w:p>
    <w:p w14:paraId="377AE04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10.2.32. Запрещена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p w14:paraId="7FFA0CC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10.2.33. Жидкие бытовые отходы следует вывозить по договорам или разовым заявкам организациям, имеющим специальный транспорт.</w:t>
      </w:r>
    </w:p>
    <w:p w14:paraId="36CA29F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10.2.34. Собственники помещений обязаны обеспечивать подъезды непосредственно к мусоросборникам и выгребным ямам.</w:t>
      </w:r>
    </w:p>
    <w:p w14:paraId="04B85DD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10.2.35. Очистка и уборка водосточных канав, лотков, труб, дренажей, предназначенных для отвода поверхностных и грунтовых вод из дворов, производится лицами, ответственными за уборку соответствующих территорий.</w:t>
      </w:r>
    </w:p>
    <w:p w14:paraId="2FF5DA8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10.2.36. Слив воды на тротуары, газоны, проезжую часть дороги не должен допускаться, а при производстве аварийных работ слив воды разрешается только по </w:t>
      </w:r>
      <w:r w:rsidRPr="00A40DF2">
        <w:rPr>
          <w:rFonts w:ascii="Times New Roman" w:eastAsia="Times New Roman" w:hAnsi="Times New Roman" w:cs="Times New Roman"/>
          <w:color w:val="000000" w:themeColor="text1"/>
          <w:sz w:val="24"/>
          <w:szCs w:val="24"/>
        </w:rPr>
        <w:lastRenderedPageBreak/>
        <w:t>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p w14:paraId="05CD2E76" w14:textId="59EEA73D"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10.2.37. </w:t>
      </w:r>
      <w:r w:rsidR="000F195A" w:rsidRPr="00A40DF2">
        <w:rPr>
          <w:rFonts w:ascii="Times New Roman" w:eastAsia="Times New Roman" w:hAnsi="Times New Roman" w:cs="Times New Roman"/>
          <w:color w:val="000000" w:themeColor="text1"/>
          <w:sz w:val="24"/>
          <w:szCs w:val="24"/>
        </w:rPr>
        <w:t xml:space="preserve">Обеспечение  своевременного вывоза твердых коммунальных отходов из мест (площадок) накопления осуществляется: в холодное время года (при среднесуточной температуре +5 </w:t>
      </w:r>
      <w:r w:rsidR="000F195A" w:rsidRPr="00A40DF2">
        <w:rPr>
          <w:rFonts w:ascii="Times New Roman" w:eastAsia="Times New Roman" w:hAnsi="Times New Roman" w:cs="Times New Roman"/>
          <w:color w:val="000000" w:themeColor="text1"/>
          <w:sz w:val="24"/>
          <w:szCs w:val="24"/>
          <w:vertAlign w:val="superscript"/>
        </w:rPr>
        <w:t xml:space="preserve">0 </w:t>
      </w:r>
      <w:r w:rsidR="000F195A" w:rsidRPr="00A40DF2">
        <w:rPr>
          <w:rFonts w:ascii="Times New Roman" w:eastAsia="Times New Roman" w:hAnsi="Times New Roman" w:cs="Times New Roman"/>
          <w:color w:val="000000" w:themeColor="text1"/>
          <w:sz w:val="24"/>
          <w:szCs w:val="24"/>
        </w:rPr>
        <w:t xml:space="preserve">С и ниже) не реже одного раза в трое суток, в теплое время (при среднесуточной температуре свыше +5 </w:t>
      </w:r>
      <w:r w:rsidR="000F195A" w:rsidRPr="00A40DF2">
        <w:rPr>
          <w:rFonts w:ascii="Times New Roman" w:eastAsia="Times New Roman" w:hAnsi="Times New Roman" w:cs="Times New Roman"/>
          <w:color w:val="000000" w:themeColor="text1"/>
          <w:sz w:val="24"/>
          <w:szCs w:val="24"/>
          <w:vertAlign w:val="superscript"/>
        </w:rPr>
        <w:t xml:space="preserve">0 </w:t>
      </w:r>
      <w:r w:rsidR="000F195A" w:rsidRPr="00A40DF2">
        <w:rPr>
          <w:rFonts w:ascii="Times New Roman" w:eastAsia="Times New Roman" w:hAnsi="Times New Roman" w:cs="Times New Roman"/>
          <w:color w:val="000000" w:themeColor="text1"/>
          <w:sz w:val="24"/>
          <w:szCs w:val="24"/>
        </w:rPr>
        <w:t>С) не реже 1 раза в сутки (ежедневный вывоз).</w:t>
      </w:r>
    </w:p>
    <w:p w14:paraId="2B7C07E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10.2.38. Содержание и эксплуатацию санкционированных мест хранения и утилизации отходов производства и потребления рекомендуется осуществлять в установленном порядке.</w:t>
      </w:r>
    </w:p>
    <w:p w14:paraId="504935F6" w14:textId="6C45F9FB"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10.2.39. </w:t>
      </w:r>
      <w:r w:rsidR="000314E0" w:rsidRPr="00A40DF2">
        <w:rPr>
          <w:rFonts w:ascii="Times New Roman" w:eastAsia="Times New Roman" w:hAnsi="Times New Roman" w:cs="Times New Roman"/>
          <w:color w:val="000000" w:themeColor="text1"/>
          <w:sz w:val="24"/>
          <w:szCs w:val="24"/>
        </w:rPr>
        <w:t xml:space="preserve">утратил силу (Решение Думы Слюдянского муниципального образования от 27.12.2021 год № 79 </w:t>
      </w:r>
      <w:r w:rsidR="000314E0" w:rsidRPr="00A40DF2">
        <w:rPr>
          <w:rFonts w:ascii="Times New Roman" w:eastAsia="Times New Roman" w:hAnsi="Times New Roman" w:cs="Times New Roman"/>
          <w:color w:val="000000" w:themeColor="text1"/>
          <w:sz w:val="24"/>
          <w:szCs w:val="24"/>
          <w:lang w:val="en-US"/>
        </w:rPr>
        <w:t>IV</w:t>
      </w:r>
      <w:r w:rsidR="000314E0" w:rsidRPr="00A40DF2">
        <w:rPr>
          <w:rFonts w:ascii="Times New Roman" w:eastAsia="Times New Roman" w:hAnsi="Times New Roman" w:cs="Times New Roman"/>
          <w:color w:val="000000" w:themeColor="text1"/>
          <w:sz w:val="24"/>
          <w:szCs w:val="24"/>
        </w:rPr>
        <w:t>-ГД)</w:t>
      </w:r>
      <w:r w:rsidRPr="00A40DF2">
        <w:rPr>
          <w:rFonts w:ascii="Times New Roman" w:eastAsia="Times New Roman" w:hAnsi="Times New Roman" w:cs="Times New Roman"/>
          <w:color w:val="000000" w:themeColor="text1"/>
          <w:sz w:val="24"/>
          <w:szCs w:val="24"/>
        </w:rPr>
        <w:t>.</w:t>
      </w:r>
    </w:p>
    <w:p w14:paraId="23A80BEA" w14:textId="3152C2CA" w:rsidR="000358DD" w:rsidRPr="00070553" w:rsidRDefault="00045178">
      <w:pPr>
        <w:spacing w:after="0" w:line="240" w:lineRule="auto"/>
        <w:ind w:firstLine="709"/>
        <w:contextualSpacing/>
        <w:jc w:val="both"/>
        <w:rPr>
          <w:rFonts w:ascii="Times New Roman" w:eastAsia="Times New Roman" w:hAnsi="Times New Roman" w:cs="Times New Roman"/>
          <w:sz w:val="24"/>
          <w:szCs w:val="24"/>
        </w:rPr>
      </w:pPr>
      <w:r w:rsidRPr="00F00CCF">
        <w:rPr>
          <w:rFonts w:ascii="Times New Roman" w:eastAsia="Times New Roman" w:hAnsi="Times New Roman" w:cs="Times New Roman"/>
          <w:sz w:val="24"/>
          <w:szCs w:val="24"/>
          <w:highlight w:val="yellow"/>
        </w:rPr>
        <w:t>10.2.40. Уборка и очистка территорий</w:t>
      </w:r>
      <w:r w:rsidR="00441533">
        <w:rPr>
          <w:rFonts w:ascii="Times New Roman" w:eastAsia="Times New Roman" w:hAnsi="Times New Roman" w:cs="Times New Roman"/>
          <w:sz w:val="24"/>
          <w:szCs w:val="24"/>
          <w:highlight w:val="yellow"/>
        </w:rPr>
        <w:t xml:space="preserve">, отведенных для размещения и эксплуатации линий электропередач, </w:t>
      </w:r>
      <w:r w:rsidRPr="00F00CCF">
        <w:rPr>
          <w:rFonts w:ascii="Times New Roman" w:eastAsia="Times New Roman" w:hAnsi="Times New Roman" w:cs="Times New Roman"/>
          <w:sz w:val="24"/>
          <w:szCs w:val="24"/>
          <w:highlight w:val="yellow"/>
        </w:rPr>
        <w:t xml:space="preserve">водопроводных и тепловых сетей, осуществляется </w:t>
      </w:r>
      <w:r w:rsidR="00F00CCF" w:rsidRPr="00F00CCF">
        <w:rPr>
          <w:rFonts w:ascii="Times New Roman" w:eastAsia="Times New Roman" w:hAnsi="Times New Roman" w:cs="Times New Roman"/>
          <w:sz w:val="24"/>
          <w:szCs w:val="24"/>
          <w:highlight w:val="yellow"/>
        </w:rPr>
        <w:t xml:space="preserve">силами и средствами правообладателей земельных участков, на которых находятся данные объекты. </w:t>
      </w:r>
      <w:r w:rsidRPr="00F00CCF">
        <w:rPr>
          <w:rFonts w:ascii="Times New Roman" w:eastAsia="Times New Roman" w:hAnsi="Times New Roman" w:cs="Times New Roman"/>
          <w:sz w:val="24"/>
          <w:szCs w:val="24"/>
          <w:highlight w:val="yellow"/>
        </w:rPr>
        <w:t>В случае, если указанные в данном пункте сети являются бесхозяйными, уборку и очистку территорий рекомендуется осуществлять организации, с которой заключен договор об обеспечении сохранности и эксплуатации бесхозяйного имущества.</w:t>
      </w:r>
    </w:p>
    <w:p w14:paraId="00DDD8E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10.2.41.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p w14:paraId="59D758B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10.2.42. Складирование нечистот на проезжую часть улиц, тротуары и газоны запрещается.</w:t>
      </w:r>
    </w:p>
    <w:p w14:paraId="3573E1F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10.2.43. Органы местного самоуправления могут на добровольной основе привлекать граждан для выполнения работ по уборке, благоустройству и озеленению территории муниципального образования.</w:t>
      </w:r>
    </w:p>
    <w:p w14:paraId="39B0927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10.2.44. Привлечение граждан к выполнению работ по уборке, благоустройству и озеленению территории муниципального образования следует осуществлять на основании постановления администрации муниципального образования.</w:t>
      </w:r>
    </w:p>
    <w:p w14:paraId="45F032AE"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2AD50751" w14:textId="77777777" w:rsidR="000358DD" w:rsidRPr="00A40DF2"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10.3. Особенности уборки территории в весенне-летний период</w:t>
      </w:r>
    </w:p>
    <w:p w14:paraId="49867A8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10.3.1. Весенне-летняя уборка территории производится с 15 апреля по 15 октября и предусматривать мойку, полив и подметание проезжей части улиц, тротуаров, площадей.</w:t>
      </w:r>
    </w:p>
    <w:p w14:paraId="4718620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зависимости от климатических условий постановлением администрации Слюдянского городского поселения период весенне-летней уборки может быть изменен.</w:t>
      </w:r>
    </w:p>
    <w:p w14:paraId="0D760C4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10.3.2. Мойке следует подвергать всю ширину проезжей части улиц и площадей.</w:t>
      </w:r>
    </w:p>
    <w:p w14:paraId="04C1AFD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10.3.3. Уборку лотков и бордюр от песка, пыли, мусора после мойки заканчивать к 7 часам утра.</w:t>
      </w:r>
    </w:p>
    <w:p w14:paraId="1582F5B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10.3.4. Мойку и поливку тротуаров и дворовых территорий, зеленых насаждений и газонов производить силами организаций и собственниками помещений.</w:t>
      </w:r>
    </w:p>
    <w:p w14:paraId="5C18381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10.3.5. Мойку дорожных покрытий и тротуаров, а также подметание тротуаров производить с 23 часов до 7 часов утра, а влажное подметание проезжей части улиц рекомендуется производить по мере необходимости с 9 часов утра до 21 часа.</w:t>
      </w:r>
    </w:p>
    <w:p w14:paraId="282C3A9F" w14:textId="77777777" w:rsidR="000358DD" w:rsidRPr="00A40DF2" w:rsidRDefault="000358DD">
      <w:pPr>
        <w:widowControl w:val="0"/>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p>
    <w:p w14:paraId="43D1BA0E" w14:textId="77777777" w:rsidR="000358DD" w:rsidRPr="00A40DF2" w:rsidRDefault="00045178">
      <w:pPr>
        <w:widowControl w:val="0"/>
        <w:autoSpaceDE w:val="0"/>
        <w:autoSpaceDN w:val="0"/>
        <w:adjustRightInd w:val="0"/>
        <w:spacing w:after="0" w:line="240" w:lineRule="auto"/>
        <w:ind w:firstLine="851"/>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10.4. Особенности уборки территории в осенне-зимний период</w:t>
      </w:r>
    </w:p>
    <w:p w14:paraId="5FDB923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10.4.1. Осенне-зимнюю уборку территории проводить с 15 октября по 15 апреля и предусматривать уборку и вывоз мусора, снега и льда, грязи, посыпку улиц песком с примесью хлоридов.</w:t>
      </w:r>
    </w:p>
    <w:p w14:paraId="058412E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зависимости от климатических условий постановлением администрации Слюдянского городского поселения период осенне-зимней уборки может быть изменен.</w:t>
      </w:r>
    </w:p>
    <w:p w14:paraId="36D51A9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10.4.2. Укладку свежевыпавшего снега в валы и кучи следует разрешать на всех улицах, площадях, набережных, бульварах и скверах с последующей вывозкой.</w:t>
      </w:r>
    </w:p>
    <w:p w14:paraId="286A701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10.4.3. В зависимости от ширины улицы и характера движения на ней валы рекомендуется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14:paraId="165C178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10.4.4. Посыпку песком с примесью хлоридов, как правило, следует начинать немедленно с начала снегопада или появления гололеда.</w:t>
      </w:r>
    </w:p>
    <w:p w14:paraId="65FE52D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первую очередь при гололеде посыпаются спуски, подъемы, перекрестки, места остановок общественного транспорта, пешеходные переходы.</w:t>
      </w:r>
    </w:p>
    <w:p w14:paraId="68BD6EB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Тротуары посыпать сухим песком без хлоридов.</w:t>
      </w:r>
    </w:p>
    <w:p w14:paraId="464DC73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10.4.5. Очистку от снега крыш и удаление сосулек следует производить с обеспечением следующих мер безопасности: назначение дежурных, ограждение тротуаров, оснащение страховочным оборудованием лиц, работающих на высоте.</w:t>
      </w:r>
    </w:p>
    <w:p w14:paraId="30E137B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Снег, сброшенный с крыш, следует немедленно вывозить.</w:t>
      </w:r>
    </w:p>
    <w:p w14:paraId="4B22548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 проездах, убираемых специализированными организациями, снег следует сбрасывать с крыш до вывозки снега, сметенного с дорожных покрытий, и укладывать в общий с ними вал.</w:t>
      </w:r>
    </w:p>
    <w:p w14:paraId="7F12512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10.4.6. Все тротуары, дворы, лотки проезжей части улиц, площадей, набережных, рыночные площади и другие участки с асфальтовым покрытием очищать от снега и обледенелого наката под скребок и посыпать песком до 8 часов утра.</w:t>
      </w:r>
    </w:p>
    <w:p w14:paraId="7CBF49C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10.4.7. Вывоз снега следует разрешать только на специально отведенные места отвала.</w:t>
      </w:r>
    </w:p>
    <w:p w14:paraId="517D918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Места отвала снега обеспечить удобными подъездами, необходимыми механизмами для складирования снега.</w:t>
      </w:r>
    </w:p>
    <w:p w14:paraId="59450A9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10.4.8. При уборке улиц, проездов, площадей специализированными организациями лицам, указанным в </w:t>
      </w:r>
      <w:hyperlink w:anchor="Par646" w:history="1">
        <w:r w:rsidRPr="00A40DF2">
          <w:rPr>
            <w:rFonts w:ascii="Times New Roman" w:hAnsi="Times New Roman" w:cs="Times New Roman"/>
            <w:color w:val="000000" w:themeColor="text1"/>
            <w:sz w:val="24"/>
            <w:szCs w:val="24"/>
          </w:rPr>
          <w:t>пункте 10.2.1</w:t>
        </w:r>
      </w:hyperlink>
      <w:r w:rsidRPr="00A40DF2">
        <w:rPr>
          <w:rFonts w:ascii="Times New Roman" w:hAnsi="Times New Roman" w:cs="Times New Roman"/>
          <w:color w:val="000000" w:themeColor="text1"/>
          <w:sz w:val="24"/>
          <w:szCs w:val="24"/>
        </w:rPr>
        <w:t xml:space="preserve"> настоящих Правил, обеспечивать после прохождения снегоочистительной техники уборку </w:t>
      </w:r>
      <w:proofErr w:type="spellStart"/>
      <w:r w:rsidRPr="00A40DF2">
        <w:rPr>
          <w:rFonts w:ascii="Times New Roman" w:hAnsi="Times New Roman" w:cs="Times New Roman"/>
          <w:color w:val="000000" w:themeColor="text1"/>
          <w:sz w:val="24"/>
          <w:szCs w:val="24"/>
        </w:rPr>
        <w:t>прибордюрных</w:t>
      </w:r>
      <w:proofErr w:type="spellEnd"/>
      <w:r w:rsidRPr="00A40DF2">
        <w:rPr>
          <w:rFonts w:ascii="Times New Roman" w:hAnsi="Times New Roman" w:cs="Times New Roman"/>
          <w:color w:val="000000" w:themeColor="text1"/>
          <w:sz w:val="24"/>
          <w:szCs w:val="24"/>
        </w:rP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14:paraId="48B30F54"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06B79B3" w14:textId="6C40E992" w:rsidR="000358DD" w:rsidRPr="00A40DF2" w:rsidRDefault="00045178" w:rsidP="00090780">
      <w:pPr>
        <w:widowControl w:val="0"/>
        <w:autoSpaceDE w:val="0"/>
        <w:autoSpaceDN w:val="0"/>
        <w:adjustRightInd w:val="0"/>
        <w:spacing w:after="0" w:line="240" w:lineRule="auto"/>
        <w:ind w:firstLine="851"/>
        <w:outlineLvl w:val="2"/>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10.5. Порядок содержания элементов благоустройства</w:t>
      </w:r>
    </w:p>
    <w:p w14:paraId="2628922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 Общие требования к содержанию элементов благоустройства.</w:t>
      </w:r>
    </w:p>
    <w:p w14:paraId="7D7AEE7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10.5.1.1. Содержание элементов благоустройства, включая работы по восстановлению и ремонту памятников, мемориалов, осуществляют физические и (или) юридические лица, независимо от их организационно-правовых форм, владеющим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14:paraId="701BAD2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10.5.1.2. Физические и юридические лица, независимо от их организационно-правовых форм следует осуществлять организацию содержания элементов благоустройства, расположенных на прилегающих территориях.</w:t>
      </w:r>
    </w:p>
    <w:p w14:paraId="70CE0A6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10.5.1.3. Организацию содержания иных элементов благоустройства следует осуществлять администрации муниципального образования по соглашениям со специализированными организациями в пределах средств, предусмотренных на эти цели в бюджете муниципального образования.</w:t>
      </w:r>
    </w:p>
    <w:p w14:paraId="2B72FB6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10.5.1.4. Строительство и установку оград, заборов, газонных и тротуарных ограждений, киосков, палаток, павильонов, ларьков, стендов для объявлений и других устройств осуществлять в порядке, установленном законодательством Российской Федерации, субъекта Российской Федерации, нормативными правовыми актами органов местного самоуправления.</w:t>
      </w:r>
    </w:p>
    <w:p w14:paraId="75233F0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10.5.1.5. Строительные площадки должны ограждаться по всему периметру плотным забором.</w:t>
      </w:r>
      <w:r w:rsidRPr="00A40DF2">
        <w:rPr>
          <w:rFonts w:ascii="Times New Roman" w:eastAsia="Times New Roman" w:hAnsi="Times New Roman" w:cs="Times New Roman"/>
          <w:color w:val="000000" w:themeColor="text1"/>
          <w:sz w:val="24"/>
          <w:szCs w:val="24"/>
        </w:rPr>
        <w:t xml:space="preserve"> В ограждениях рекомендуется предусмотреть минимальное количество проездов.</w:t>
      </w:r>
    </w:p>
    <w:p w14:paraId="64353074"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10.5.1.6. Проезды должны выходить на второстепенные улицы и оборудоваться шлагбаумами или воротами.</w:t>
      </w:r>
    </w:p>
    <w:p w14:paraId="6790AE60"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347E89B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10.5.2. Строительство, установка, ремонт и содержание малых архитектурных форм, зданий и сооружений.</w:t>
      </w:r>
    </w:p>
    <w:p w14:paraId="7576207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10.5.2.1. Физические и юридические лица, независимо от их организационно-правовых форм при содержании малых архитектурных форм, зданий, сооружений и объектов некапитального характера обязаны содержать их и прилегающую территорию в надлежащем санитарно-эстетическом состоянии, а, так же, производить их ремонт, отделку и окраску своевременно или по необходимости.</w:t>
      </w:r>
    </w:p>
    <w:p w14:paraId="4FC7B5F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10.5.2.2. Окраску киосков, павильонов, палаток, тележек, лотков, столиков, заборов, газонных ограждений и ограждений тротуаров, спортивных сооружений, стендов для афиш и объявлений, и иных стендов, указателей остановок транспорта и переходов, скамеек производить не реже одного раза в год.</w:t>
      </w:r>
    </w:p>
    <w:p w14:paraId="3B9D9F6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10.5.2.3. Окраску каменных, железобетонных и металлических ограждений фонарей уличного освещения, опор, трансформаторных будок и киосков, металлических ворот жилых, общественных и промышленных зданий производить не реже одного раза в два года, а ремонт - по мере необходимости.</w:t>
      </w:r>
    </w:p>
    <w:p w14:paraId="28F9DD6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10.5.2.4. Расклейку газет, афиш, плакатов, различного рода объявлений и реклам разрешать только на специально установленных стендах.</w:t>
      </w:r>
    </w:p>
    <w:p w14:paraId="14AEC8B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Очистку от объявлений опор уличного освещения, цоколя зданий, заборов и других сооружений обязаны проводить лица, осуществившие несанкционированную расклейку. В случае, если лицо, осуществившее расклейку, не установлено, очистку проводит лицо, организация, предприятие, чья продукция, услуги, площади рекламируется.</w:t>
      </w:r>
    </w:p>
    <w:p w14:paraId="10565B8A"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6461E572" w14:textId="3B29881A" w:rsidR="000358DD" w:rsidRPr="00A40DF2" w:rsidRDefault="00045178" w:rsidP="008B46A3">
      <w:pPr>
        <w:widowControl w:val="0"/>
        <w:autoSpaceDE w:val="0"/>
        <w:autoSpaceDN w:val="0"/>
        <w:adjustRightInd w:val="0"/>
        <w:spacing w:after="0" w:line="240" w:lineRule="auto"/>
        <w:ind w:firstLine="851"/>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 xml:space="preserve">10.5.3. </w:t>
      </w:r>
      <w:bookmarkStart w:id="27" w:name="_Hlk139985162"/>
      <w:r w:rsidRPr="00055EDF">
        <w:rPr>
          <w:rFonts w:ascii="Times New Roman" w:eastAsia="Times New Roman" w:hAnsi="Times New Roman" w:cs="Times New Roman"/>
          <w:b/>
          <w:bCs/>
          <w:i/>
          <w:iCs/>
          <w:color w:val="000000" w:themeColor="text1"/>
          <w:sz w:val="24"/>
          <w:szCs w:val="24"/>
        </w:rPr>
        <w:t>Ремонт и содержание зданий и сооружений.</w:t>
      </w:r>
      <w:bookmarkEnd w:id="27"/>
    </w:p>
    <w:p w14:paraId="1AAC35F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 Эксплуатацию зданий и сооружений, их ремонт производить в соответствии с установленными правилами и нормами технической эксплуатации.</w:t>
      </w:r>
    </w:p>
    <w:p w14:paraId="5B9FC9C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10.5.3.2. Текущий и капитальный ремонт, окраску фасадов зданий и сооружений производить в зависимости от их технического состояния собственниками зданий и сооружений либо по соглашению с собственником иными лицами.</w:t>
      </w:r>
    </w:p>
    <w:p w14:paraId="1C0CD13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10.5.3.3. Всякие изменения фасадов зданий, связанные с ликвидацией или изменением отдельных деталей, а также устройство новых и реконструкция существующих оконных и дверных проемов, выходящих на главный фасад, следует производить по согласованию с администрацией Слюдянского городского поселения.</w:t>
      </w:r>
    </w:p>
    <w:p w14:paraId="32C27FA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10.5.3.4. Местные разрушения облицовки, штукатурки, фактурного и окрасочного слоев, трещины в штукатурке, выкрашивание раствора из швов облицовки, кирпичной и </w:t>
      </w:r>
      <w:proofErr w:type="spellStart"/>
      <w:r w:rsidRPr="00A40DF2">
        <w:rPr>
          <w:rFonts w:ascii="Times New Roman" w:hAnsi="Times New Roman" w:cs="Times New Roman"/>
          <w:color w:val="000000" w:themeColor="text1"/>
          <w:sz w:val="24"/>
          <w:szCs w:val="24"/>
        </w:rPr>
        <w:t>мелкоблочной</w:t>
      </w:r>
      <w:proofErr w:type="spellEnd"/>
      <w:r w:rsidRPr="00A40DF2">
        <w:rPr>
          <w:rFonts w:ascii="Times New Roman" w:hAnsi="Times New Roman" w:cs="Times New Roman"/>
          <w:color w:val="000000" w:themeColor="text1"/>
          <w:sz w:val="24"/>
          <w:szCs w:val="24"/>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A40DF2">
        <w:rPr>
          <w:rFonts w:ascii="Times New Roman" w:hAnsi="Times New Roman" w:cs="Times New Roman"/>
          <w:color w:val="000000" w:themeColor="text1"/>
          <w:sz w:val="24"/>
          <w:szCs w:val="24"/>
        </w:rPr>
        <w:t>высолы</w:t>
      </w:r>
      <w:proofErr w:type="spellEnd"/>
      <w:r w:rsidRPr="00A40DF2">
        <w:rPr>
          <w:rFonts w:ascii="Times New Roman" w:hAnsi="Times New Roman" w:cs="Times New Roman"/>
          <w:color w:val="000000" w:themeColor="text1"/>
          <w:sz w:val="24"/>
          <w:szCs w:val="24"/>
        </w:rPr>
        <w:t>, общее загрязнение поверхности, разрушение парапетов и иные подобные явления должны устраняться во избежание их дальнейшего усугубления.</w:t>
      </w:r>
    </w:p>
    <w:p w14:paraId="6AA8C3C5"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bookmarkStart w:id="28" w:name="_Hlk164945657"/>
      <w:r w:rsidRPr="00AE0FF2">
        <w:rPr>
          <w:rFonts w:ascii="Times New Roman" w:hAnsi="Times New Roman" w:cs="Times New Roman"/>
          <w:color w:val="000000" w:themeColor="text1"/>
          <w:sz w:val="24"/>
          <w:szCs w:val="24"/>
          <w:highlight w:val="yellow"/>
        </w:rPr>
        <w:t>10.5.3.5. Физические и юридические лица, независимо от их организационно-правовых форм, в собственности или ином вещном праве которых находятся здания, строения, сооружения, объекты малых архитектурных форм, объекты некапитального характера и иные подобные объекты, обязаны производить очистку стен от загрязнений (несанкционированные рисунки, надписи, лакокрасочные загрязнения и им подобных отклонений от цветовой гаммы и т.д.).</w:t>
      </w:r>
    </w:p>
    <w:bookmarkEnd w:id="28"/>
    <w:p w14:paraId="676B580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10.5.3.6. Граждане и юридические лица, являющиеся правообладателями отдельных нежилых помещений в нежилых или жилых зданиях, участвуют в ремонте фасадов таких зданий пропорционально занимаемым площадям.</w:t>
      </w:r>
    </w:p>
    <w:p w14:paraId="1C1DAB63" w14:textId="12D57303"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10.5.3.7. Работы по реставрации, ремонту и покраске фасадов зданий и их отдельных элементов (балконы, лоджии, водосточные трубы и аналогичные элементы) должны производиться на основании паспортов по отделке фасадов, </w:t>
      </w:r>
      <w:r w:rsidRPr="005C517B">
        <w:rPr>
          <w:rFonts w:ascii="Times New Roman" w:hAnsi="Times New Roman" w:cs="Times New Roman"/>
          <w:color w:val="000000" w:themeColor="text1"/>
          <w:sz w:val="24"/>
          <w:szCs w:val="24"/>
          <w:highlight w:val="yellow"/>
        </w:rPr>
        <w:t xml:space="preserve">утвержденных </w:t>
      </w:r>
      <w:r w:rsidRPr="005C517B">
        <w:rPr>
          <w:rFonts w:ascii="Times New Roman" w:hAnsi="Times New Roman" w:cs="Times New Roman"/>
          <w:color w:val="000000" w:themeColor="text1"/>
          <w:sz w:val="24"/>
          <w:szCs w:val="24"/>
          <w:highlight w:val="yellow"/>
        </w:rPr>
        <w:lastRenderedPageBreak/>
        <w:t>администраци</w:t>
      </w:r>
      <w:r w:rsidR="00AE0FF2" w:rsidRPr="005C517B">
        <w:rPr>
          <w:rFonts w:ascii="Times New Roman" w:hAnsi="Times New Roman" w:cs="Times New Roman"/>
          <w:color w:val="000000" w:themeColor="text1"/>
          <w:sz w:val="24"/>
          <w:szCs w:val="24"/>
          <w:highlight w:val="yellow"/>
        </w:rPr>
        <w:t xml:space="preserve">ей Слюдянского </w:t>
      </w:r>
      <w:r w:rsidRPr="005C517B">
        <w:rPr>
          <w:rFonts w:ascii="Times New Roman" w:hAnsi="Times New Roman" w:cs="Times New Roman"/>
          <w:color w:val="000000" w:themeColor="text1"/>
          <w:sz w:val="24"/>
          <w:szCs w:val="24"/>
          <w:highlight w:val="yellow"/>
        </w:rPr>
        <w:t>городского поселения.</w:t>
      </w:r>
      <w:r w:rsidRPr="00A40DF2">
        <w:rPr>
          <w:rFonts w:ascii="Times New Roman" w:hAnsi="Times New Roman" w:cs="Times New Roman"/>
          <w:color w:val="000000" w:themeColor="text1"/>
          <w:sz w:val="24"/>
          <w:szCs w:val="24"/>
        </w:rPr>
        <w:t xml:space="preserve"> Окраску фасадов необходимо производить после окончания ремонта стен, парапетов, дымовых труб, выступающих деталей и архитектурных лепных украшений, входных устройств (крылец, дверных козырьков), кровли, линейных открытий карнизов (поясков), </w:t>
      </w:r>
      <w:proofErr w:type="spellStart"/>
      <w:r w:rsidRPr="00A40DF2">
        <w:rPr>
          <w:rFonts w:ascii="Times New Roman" w:hAnsi="Times New Roman" w:cs="Times New Roman"/>
          <w:color w:val="000000" w:themeColor="text1"/>
          <w:sz w:val="24"/>
          <w:szCs w:val="24"/>
        </w:rPr>
        <w:t>сандриков</w:t>
      </w:r>
      <w:proofErr w:type="spellEnd"/>
      <w:r w:rsidRPr="00A40DF2">
        <w:rPr>
          <w:rFonts w:ascii="Times New Roman" w:hAnsi="Times New Roman" w:cs="Times New Roman"/>
          <w:color w:val="000000" w:themeColor="text1"/>
          <w:sz w:val="24"/>
          <w:szCs w:val="24"/>
        </w:rPr>
        <w:t>, подоконников и т.п. и водосточных труб. Слабо держащаяся старая краска должна быть удалена.</w:t>
      </w:r>
    </w:p>
    <w:p w14:paraId="3944C57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10.5.3.8. Запрещается самовольное перекрашивание, переоборудование фасадов зданий и их конструктивных элементов, крепление к стенам зданий различных растяжек, подвесок, вывесок, реклам, плакатов, указателей, флагштоков и других устройств без соответствующего разрешения.</w:t>
      </w:r>
    </w:p>
    <w:p w14:paraId="1E5736A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 10.5.3.9. Запрещается самовольное переоборудование балконов и лоджий без соответствующего разрешения, установка цветочных ящиков с внешней стороны окон и балконов.</w:t>
      </w:r>
    </w:p>
    <w:p w14:paraId="12D94E4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10.5.3.10. </w:t>
      </w:r>
      <w:r w:rsidRPr="00AE0FF2">
        <w:rPr>
          <w:rFonts w:ascii="Times New Roman" w:hAnsi="Times New Roman" w:cs="Times New Roman"/>
          <w:color w:val="000000" w:themeColor="text1"/>
          <w:sz w:val="24"/>
          <w:szCs w:val="24"/>
          <w:highlight w:val="yellow"/>
        </w:rPr>
        <w:t>Запрещается возводить к зданиям, сооружениям, павильонам, киоскам, палаткам различного рода пристройки, козырьки, навесы, ставни, не предусмотренные проектом; складировать тару и запасы товаров у киосков, палаток, павильонов мелкорозничной торговли и магазинов.</w:t>
      </w:r>
    </w:p>
    <w:p w14:paraId="359D0C4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10.5.3.11. Здания и строения должны быть оборудованы номерными, указательными и домовыми знаками (далее - домовые знаки). Домовые знаки должны содержаться в чистоте и исправном состоянии и освещаться в темное время суток. Жилые здания, кроме того, должны быть оборудованы указателями номеров подъездов.</w:t>
      </w:r>
    </w:p>
    <w:p w14:paraId="64ECDDC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10.5.3.12. Состав домовых знаков на конкретном здании или сооружении и условия их размещения определяются функциональным назначением и местоположением зданий или сооружений относительно улично-дорожной сети.</w:t>
      </w:r>
    </w:p>
    <w:p w14:paraId="6E040668"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10.5.3.13. При входах в здания необходимо предусматривать организацию площадок с твердыми видами покрытия, скамьями и различными приемами озеленения. Размещение площадок при входах в здания предусматривается в границах территории участка.</w:t>
      </w:r>
    </w:p>
    <w:p w14:paraId="2B76C70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10.5.3.14. Все прикрепленные к стене стальные элементы необходимо регулярно окрашивать, защищать от коррозии. Мостики для перехода через коммуникации должны быть исправными и содержаться в чистоте.</w:t>
      </w:r>
    </w:p>
    <w:p w14:paraId="06BF46E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10.5.3.15. </w:t>
      </w:r>
      <w:r w:rsidRPr="00A40DF2">
        <w:rPr>
          <w:rFonts w:ascii="Times New Roman" w:eastAsia="Times New Roman" w:hAnsi="Times New Roman" w:cs="Times New Roman"/>
          <w:color w:val="000000" w:themeColor="text1"/>
          <w:sz w:val="24"/>
          <w:szCs w:val="24"/>
        </w:rPr>
        <w:t>Запрещается загромождение и засорение дворовых территорий металлическим ломом, строительным и бытовым мусором, домашней утварью и другими материалами.</w:t>
      </w:r>
    </w:p>
    <w:p w14:paraId="73106F3F" w14:textId="77777777" w:rsidR="000358DD" w:rsidRPr="00A40DF2" w:rsidRDefault="000358DD">
      <w:pPr>
        <w:spacing w:after="0" w:line="240" w:lineRule="auto"/>
        <w:ind w:firstLine="851"/>
        <w:jc w:val="both"/>
        <w:rPr>
          <w:rFonts w:ascii="Times New Roman" w:hAnsi="Times New Roman" w:cs="Times New Roman"/>
          <w:color w:val="000000" w:themeColor="text1"/>
          <w:sz w:val="24"/>
          <w:szCs w:val="24"/>
        </w:rPr>
      </w:pPr>
    </w:p>
    <w:p w14:paraId="5888C7D6" w14:textId="77777777" w:rsidR="000358DD" w:rsidRPr="00A40DF2" w:rsidRDefault="00045178">
      <w:pPr>
        <w:spacing w:after="0" w:line="240" w:lineRule="auto"/>
        <w:ind w:firstLine="851"/>
        <w:jc w:val="both"/>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10.5.4. Организация сбора и вывоза бытовых, коммунальных и иных опасных отходов.</w:t>
      </w:r>
    </w:p>
    <w:p w14:paraId="126731A4" w14:textId="77777777" w:rsidR="000358DD" w:rsidRPr="00A40DF2" w:rsidRDefault="000358DD">
      <w:pPr>
        <w:spacing w:after="0" w:line="240" w:lineRule="auto"/>
        <w:ind w:firstLine="851"/>
        <w:jc w:val="both"/>
        <w:rPr>
          <w:rFonts w:ascii="Times New Roman" w:hAnsi="Times New Roman" w:cs="Times New Roman"/>
          <w:b/>
          <w:color w:val="000000" w:themeColor="text1"/>
          <w:sz w:val="24"/>
          <w:szCs w:val="24"/>
        </w:rPr>
      </w:pPr>
    </w:p>
    <w:p w14:paraId="1BE80C57" w14:textId="77777777" w:rsidR="000358DD" w:rsidRPr="00A40DF2" w:rsidRDefault="00045178">
      <w:pPr>
        <w:spacing w:after="0" w:line="240" w:lineRule="auto"/>
        <w:ind w:firstLine="709"/>
        <w:jc w:val="both"/>
        <w:rPr>
          <w:rFonts w:ascii="Times New Roman" w:hAnsi="Times New Roman" w:cs="Times New Roman"/>
          <w:b/>
          <w:bCs/>
          <w:i/>
          <w:color w:val="000000" w:themeColor="text1"/>
          <w:sz w:val="24"/>
          <w:szCs w:val="24"/>
          <w:u w:val="single"/>
        </w:rPr>
      </w:pPr>
      <w:r w:rsidRPr="00A40DF2">
        <w:rPr>
          <w:rFonts w:ascii="Times New Roman" w:hAnsi="Times New Roman" w:cs="Times New Roman"/>
          <w:b/>
          <w:bCs/>
          <w:i/>
          <w:color w:val="000000" w:themeColor="text1"/>
          <w:sz w:val="24"/>
          <w:szCs w:val="24"/>
        </w:rPr>
        <w:t xml:space="preserve">10.5.4.1. </w:t>
      </w:r>
      <w:r w:rsidRPr="00A40DF2">
        <w:rPr>
          <w:rFonts w:ascii="Times New Roman" w:hAnsi="Times New Roman" w:cs="Times New Roman"/>
          <w:b/>
          <w:bCs/>
          <w:i/>
          <w:color w:val="000000" w:themeColor="text1"/>
          <w:sz w:val="24"/>
          <w:szCs w:val="24"/>
          <w:u w:val="single"/>
        </w:rPr>
        <w:t>Полномочия и обязанности населения</w:t>
      </w:r>
    </w:p>
    <w:p w14:paraId="302E1C14" w14:textId="77777777" w:rsidR="000358DD" w:rsidRPr="00A40DF2" w:rsidRDefault="00045178">
      <w:pPr>
        <w:spacing w:after="0" w:line="240" w:lineRule="auto"/>
        <w:ind w:firstLine="743"/>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Ответственными за организацию сбора и вывоза бытовых, коммунальных и иных опасных отходов </w:t>
      </w:r>
      <w:r w:rsidRPr="00A40DF2">
        <w:rPr>
          <w:rStyle w:val="285pt0pt"/>
          <w:rFonts w:ascii="Times New Roman" w:hAnsi="Times New Roman" w:cs="Times New Roman"/>
          <w:color w:val="000000" w:themeColor="text1"/>
          <w:sz w:val="24"/>
          <w:szCs w:val="24"/>
        </w:rPr>
        <w:t>с территории индивидуальных жилых домов</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являются их собственники.</w:t>
      </w:r>
    </w:p>
    <w:p w14:paraId="73F80720" w14:textId="77777777" w:rsidR="000358DD" w:rsidRPr="00A40DF2" w:rsidRDefault="00045178">
      <w:pPr>
        <w:pStyle w:val="32"/>
        <w:shd w:val="clear" w:color="auto" w:fill="auto"/>
        <w:spacing w:line="240" w:lineRule="auto"/>
        <w:ind w:firstLine="743"/>
        <w:rPr>
          <w:rFonts w:ascii="Times New Roman" w:hAnsi="Times New Roman" w:cs="Times New Roman"/>
          <w:color w:val="000000" w:themeColor="text1"/>
          <w:sz w:val="24"/>
          <w:szCs w:val="24"/>
        </w:rPr>
      </w:pPr>
      <w:r w:rsidRPr="00A40DF2">
        <w:rPr>
          <w:rStyle w:val="38pt0pt"/>
          <w:rFonts w:ascii="Times New Roman" w:hAnsi="Times New Roman" w:cs="Times New Roman"/>
          <w:i/>
          <w:iCs/>
          <w:color w:val="000000" w:themeColor="text1"/>
          <w:sz w:val="24"/>
          <w:szCs w:val="24"/>
        </w:rPr>
        <w:t xml:space="preserve">Ответственными за организацию сбора и вывоза коммунальных и иных опасных отходов </w:t>
      </w:r>
      <w:r w:rsidRPr="00A40DF2">
        <w:rPr>
          <w:rFonts w:ascii="Times New Roman" w:hAnsi="Times New Roman" w:cs="Times New Roman"/>
          <w:color w:val="000000" w:themeColor="text1"/>
          <w:sz w:val="24"/>
          <w:szCs w:val="24"/>
          <w:lang w:eastAsia="ru-RU" w:bidi="ru-RU"/>
        </w:rPr>
        <w:t>с территории многоквартирных домов</w:t>
      </w:r>
      <w:r w:rsidRPr="00A40DF2">
        <w:rPr>
          <w:rStyle w:val="37pt0pt"/>
          <w:rFonts w:ascii="Times New Roman" w:hAnsi="Times New Roman" w:cs="Times New Roman"/>
          <w:b w:val="0"/>
          <w:bCs w:val="0"/>
          <w:color w:val="000000" w:themeColor="text1"/>
          <w:sz w:val="24"/>
          <w:szCs w:val="24"/>
        </w:rPr>
        <w:t xml:space="preserve"> </w:t>
      </w:r>
      <w:r w:rsidRPr="00A40DF2">
        <w:rPr>
          <w:rStyle w:val="38pt0pt"/>
          <w:rFonts w:ascii="Times New Roman" w:hAnsi="Times New Roman" w:cs="Times New Roman"/>
          <w:i/>
          <w:iCs/>
          <w:color w:val="000000" w:themeColor="text1"/>
          <w:sz w:val="24"/>
          <w:szCs w:val="24"/>
        </w:rPr>
        <w:t xml:space="preserve">являются </w:t>
      </w:r>
      <w:r w:rsidRPr="00A40DF2">
        <w:rPr>
          <w:rFonts w:ascii="Times New Roman" w:hAnsi="Times New Roman" w:cs="Times New Roman"/>
          <w:color w:val="000000" w:themeColor="text1"/>
          <w:sz w:val="24"/>
          <w:szCs w:val="24"/>
          <w:lang w:eastAsia="ru-RU" w:bidi="ru-RU"/>
        </w:rPr>
        <w:t>товарищества собственников жилья (недвижимости), жилищно-эксплуатационные организации, управляющие компании и т.п.</w:t>
      </w:r>
    </w:p>
    <w:p w14:paraId="0D364AFE" w14:textId="77777777" w:rsidR="000358DD" w:rsidRPr="00A40DF2" w:rsidRDefault="00045178">
      <w:pPr>
        <w:spacing w:after="0" w:line="240" w:lineRule="auto"/>
        <w:ind w:firstLine="743"/>
        <w:rPr>
          <w:rFonts w:ascii="Times New Roman" w:hAnsi="Times New Roman" w:cs="Times New Roman"/>
          <w:color w:val="000000" w:themeColor="text1"/>
          <w:sz w:val="24"/>
          <w:szCs w:val="24"/>
          <w:lang w:eastAsia="ru-RU" w:bidi="ru-RU"/>
        </w:rPr>
      </w:pPr>
      <w:r w:rsidRPr="00A40DF2">
        <w:rPr>
          <w:rFonts w:ascii="Times New Roman" w:hAnsi="Times New Roman" w:cs="Times New Roman"/>
          <w:color w:val="000000" w:themeColor="text1"/>
          <w:sz w:val="24"/>
          <w:szCs w:val="24"/>
          <w:lang w:eastAsia="ru-RU" w:bidi="ru-RU"/>
        </w:rPr>
        <w:t xml:space="preserve">Ответственность за организацию сбора и вывоза коммунальных и иных опасных отходов с территории некоммерческих организаций </w:t>
      </w:r>
      <w:r w:rsidRPr="00A40DF2">
        <w:rPr>
          <w:rStyle w:val="285pt0pt"/>
          <w:rFonts w:ascii="Times New Roman" w:hAnsi="Times New Roman" w:cs="Times New Roman"/>
          <w:color w:val="000000" w:themeColor="text1"/>
          <w:sz w:val="24"/>
          <w:szCs w:val="24"/>
        </w:rPr>
        <w:t>(садоводческих, огороднических и дачных объединений граждан)</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возлагается на соответствующие организации и объединения.</w:t>
      </w:r>
    </w:p>
    <w:p w14:paraId="76E7A931" w14:textId="77777777" w:rsidR="000358DD" w:rsidRPr="00A40DF2" w:rsidRDefault="000358DD">
      <w:pPr>
        <w:spacing w:after="0" w:line="240" w:lineRule="auto"/>
        <w:ind w:firstLine="743"/>
        <w:rPr>
          <w:rFonts w:ascii="Times New Roman" w:hAnsi="Times New Roman" w:cs="Times New Roman"/>
          <w:color w:val="000000" w:themeColor="text1"/>
          <w:sz w:val="24"/>
          <w:szCs w:val="24"/>
        </w:rPr>
      </w:pPr>
    </w:p>
    <w:p w14:paraId="3052C279" w14:textId="77777777" w:rsidR="000358DD" w:rsidRPr="00A40DF2" w:rsidRDefault="00045178">
      <w:pPr>
        <w:pStyle w:val="32"/>
        <w:shd w:val="clear" w:color="auto" w:fill="auto"/>
        <w:spacing w:line="240" w:lineRule="auto"/>
        <w:ind w:firstLine="709"/>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 xml:space="preserve">10.5.4.2. </w:t>
      </w:r>
      <w:r w:rsidRPr="00A40DF2">
        <w:rPr>
          <w:rStyle w:val="31pt"/>
          <w:rFonts w:ascii="Times New Roman" w:hAnsi="Times New Roman" w:cs="Times New Roman"/>
          <w:b/>
          <w:bCs/>
          <w:i/>
          <w:iCs/>
          <w:color w:val="000000" w:themeColor="text1"/>
          <w:sz w:val="24"/>
          <w:szCs w:val="24"/>
        </w:rPr>
        <w:t>Ответственные за организацию сбора и вывоза бытовых, коммунальных и иных опасных отходов от постоянного населения</w:t>
      </w:r>
      <w:r w:rsidRPr="00A40DF2">
        <w:rPr>
          <w:rStyle w:val="37pt0pt"/>
          <w:rFonts w:ascii="Times New Roman" w:hAnsi="Times New Roman" w:cs="Times New Roman"/>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проживающего в многоквартирных ломах (МКД), обязаны:</w:t>
      </w:r>
    </w:p>
    <w:p w14:paraId="71FB7797" w14:textId="77777777" w:rsidR="000358DD" w:rsidRPr="00A40DF2" w:rsidRDefault="00045178">
      <w:pPr>
        <w:widowControl w:val="0"/>
        <w:numPr>
          <w:ilvl w:val="0"/>
          <w:numId w:val="12"/>
        </w:numPr>
        <w:tabs>
          <w:tab w:val="left" w:pos="68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и вывоз отходов (ТКО) с территорий </w:t>
      </w:r>
      <w:r w:rsidRPr="00A40DF2">
        <w:rPr>
          <w:rStyle w:val="22"/>
          <w:rFonts w:ascii="Times New Roman" w:hAnsi="Times New Roman" w:cs="Times New Roman"/>
          <w:color w:val="000000" w:themeColor="text1"/>
          <w:sz w:val="24"/>
          <w:szCs w:val="24"/>
        </w:rPr>
        <w:t>контейнерным способом</w:t>
      </w:r>
      <w:r w:rsidRPr="00A40DF2">
        <w:rPr>
          <w:rFonts w:ascii="Times New Roman" w:hAnsi="Times New Roman" w:cs="Times New Roman"/>
          <w:color w:val="000000" w:themeColor="text1"/>
          <w:sz w:val="24"/>
          <w:szCs w:val="24"/>
          <w:lang w:eastAsia="ru-RU" w:bidi="ru-RU"/>
        </w:rPr>
        <w:t xml:space="preserve"> посредством заключения договора со специализированными организациями. Самостоятельно или на договорных условиях со специализированными организациями </w:t>
      </w:r>
      <w:r w:rsidRPr="00A40DF2">
        <w:rPr>
          <w:rFonts w:ascii="Times New Roman" w:hAnsi="Times New Roman" w:cs="Times New Roman"/>
          <w:color w:val="000000" w:themeColor="text1"/>
          <w:sz w:val="24"/>
          <w:szCs w:val="24"/>
          <w:lang w:eastAsia="ru-RU" w:bidi="ru-RU"/>
        </w:rPr>
        <w:lastRenderedPageBreak/>
        <w:t>обеспечивать граждан сборниками и иным инвентарем, применяемыми для сбора. отходов и/или уличного смета, оборудовать площадки с водонепроницаемым покрытием под мусоросборники.</w:t>
      </w:r>
    </w:p>
    <w:p w14:paraId="5727E1AD" w14:textId="77777777" w:rsidR="000358DD" w:rsidRPr="00A40DF2" w:rsidRDefault="00045178">
      <w:pPr>
        <w:widowControl w:val="0"/>
        <w:numPr>
          <w:ilvl w:val="0"/>
          <w:numId w:val="12"/>
        </w:numPr>
        <w:tabs>
          <w:tab w:val="left" w:pos="68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и вывоз отходов (КГО) с территорий </w:t>
      </w:r>
      <w:r w:rsidRPr="00A40DF2">
        <w:rPr>
          <w:rStyle w:val="22"/>
          <w:rFonts w:ascii="Times New Roman" w:hAnsi="Times New Roman" w:cs="Times New Roman"/>
          <w:color w:val="000000" w:themeColor="text1"/>
          <w:sz w:val="24"/>
          <w:szCs w:val="24"/>
        </w:rPr>
        <w:t xml:space="preserve">контейнерным / </w:t>
      </w:r>
      <w:proofErr w:type="spellStart"/>
      <w:r w:rsidRPr="00A40DF2">
        <w:rPr>
          <w:rStyle w:val="22"/>
          <w:rFonts w:ascii="Times New Roman" w:hAnsi="Times New Roman" w:cs="Times New Roman"/>
          <w:color w:val="000000" w:themeColor="text1"/>
          <w:sz w:val="24"/>
          <w:szCs w:val="24"/>
        </w:rPr>
        <w:t>бесконтейнерным</w:t>
      </w:r>
      <w:proofErr w:type="spellEnd"/>
      <w:r w:rsidRPr="00A40DF2">
        <w:rPr>
          <w:rStyle w:val="22"/>
          <w:rFonts w:ascii="Times New Roman" w:hAnsi="Times New Roman" w:cs="Times New Roman"/>
          <w:color w:val="000000" w:themeColor="text1"/>
          <w:sz w:val="24"/>
          <w:szCs w:val="24"/>
        </w:rPr>
        <w:t xml:space="preserve"> способом</w:t>
      </w:r>
      <w:r w:rsidRPr="00A40DF2">
        <w:rPr>
          <w:rFonts w:ascii="Times New Roman" w:hAnsi="Times New Roman" w:cs="Times New Roman"/>
          <w:color w:val="000000" w:themeColor="text1"/>
          <w:sz w:val="24"/>
          <w:szCs w:val="24"/>
          <w:lang w:eastAsia="ru-RU" w:bidi="ru-RU"/>
        </w:rPr>
        <w:t xml:space="preserve"> посредством заключения договора со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оборудовать площадки с водонепроницаемым покрытием под мусоросборники.</w:t>
      </w:r>
    </w:p>
    <w:p w14:paraId="30099393"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Информировать население МКД о правилах безопасного накопления, временного хранения отработанных батареек, ртутных ламп и ртутных градусников (и иных опасных отходов, образующихся в быту) до момента передачи специализированным предприятиям. Информировать население МКД о способах передачи отработанных батареек, ртутных ламп и ртутных градусников (и иных опасных отходов, образующихся в быту) специализированным предприятиям.</w:t>
      </w:r>
    </w:p>
    <w:p w14:paraId="7A6F2D30"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Организовать безопасное накопление и временное хранение отработанных батареек, ртутных ламп и ртутных градусников (с ненарушенной колбой) через пункты приема опасных отходов от населения МКД до момента передачи специализированным предприятиям на договорных условиях.</w:t>
      </w:r>
    </w:p>
    <w:p w14:paraId="162592E3"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удалять отходы, грязь и снег своими силами и средствами или силами эксплуатирующих организаций по уборке на договорной основе.</w:t>
      </w:r>
    </w:p>
    <w:p w14:paraId="3A80B91A"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p>
    <w:p w14:paraId="7749DB7B"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 Обеспечивать надлежащее санитарное и техническое состояние общего имущества для обеспечения санитарной очистки (контейнеры, контейнерные площадки и т.п.) и принимать меры по обеспечению регулярной мойки и дезинфекции площадок и контейнеров для отходов. Проводить разъяснительную работу среди населения с целью выполнения мероприятий по соблюдению санитарных правил содержания территорий населенных мест.</w:t>
      </w:r>
    </w:p>
    <w:p w14:paraId="6775F0FF"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w:t>
      </w:r>
    </w:p>
    <w:p w14:paraId="32AB5575"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Содержать в чистоте придомовые территории по всему периметру земельного участка, выезды на проезжую часть дороги.</w:t>
      </w:r>
    </w:p>
    <w:p w14:paraId="71FA35C7" w14:textId="77777777"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Не допускать сжигания, захоронения в земле и выбрасывания на улицу (включая водоотводящие лотки, канавы, закрытые сети и колодцы </w:t>
      </w:r>
      <w:proofErr w:type="spellStart"/>
      <w:r w:rsidRPr="00A40DF2">
        <w:rPr>
          <w:rFonts w:ascii="Times New Roman" w:hAnsi="Times New Roman" w:cs="Times New Roman"/>
          <w:color w:val="000000" w:themeColor="text1"/>
          <w:sz w:val="24"/>
          <w:szCs w:val="24"/>
          <w:lang w:eastAsia="ru-RU" w:bidi="ru-RU"/>
        </w:rPr>
        <w:t>хозфекальной</w:t>
      </w:r>
      <w:proofErr w:type="spellEnd"/>
      <w:r w:rsidRPr="00A40DF2">
        <w:rPr>
          <w:rFonts w:ascii="Times New Roman" w:hAnsi="Times New Roman" w:cs="Times New Roman"/>
          <w:color w:val="000000" w:themeColor="text1"/>
          <w:sz w:val="24"/>
          <w:szCs w:val="24"/>
          <w:lang w:eastAsia="ru-RU" w:bidi="ru-RU"/>
        </w:rPr>
        <w:t xml:space="preserve"> канализации) отходов (в том числе упаковочных материалов, пластиковых бутылок, полиэтиленовых пакетов, металлических банок, стекла, строительного мусора), трупов животных, пищевых отбросов и фекальных нечистот.</w:t>
      </w:r>
    </w:p>
    <w:p w14:paraId="26EE100D" w14:textId="77777777" w:rsidR="000358DD" w:rsidRPr="00A40DF2" w:rsidRDefault="00045178">
      <w:pPr>
        <w:pStyle w:val="a9"/>
        <w:numPr>
          <w:ilvl w:val="0"/>
          <w:numId w:val="12"/>
        </w:numPr>
        <w:tabs>
          <w:tab w:val="left" w:pos="709"/>
        </w:tabs>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Не допускать без согласования уполномоченных органов складирование стройматериалов, 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w:t>
      </w:r>
      <w:r w:rsidRPr="00A40DF2">
        <w:rPr>
          <w:rStyle w:val="265pt"/>
          <w:rFonts w:ascii="Times New Roman" w:hAnsi="Times New Roman" w:cs="Times New Roman"/>
          <w:b w:val="0"/>
          <w:bCs w:val="0"/>
          <w:color w:val="000000" w:themeColor="text1"/>
          <w:sz w:val="24"/>
          <w:szCs w:val="24"/>
        </w:rPr>
        <w:t>постройками);</w:t>
      </w:r>
    </w:p>
    <w:p w14:paraId="15EA86D6" w14:textId="232B43C0" w:rsidR="000358DD" w:rsidRPr="00A40DF2" w:rsidRDefault="00045178">
      <w:pPr>
        <w:pStyle w:val="a9"/>
        <w:numPr>
          <w:ilvl w:val="0"/>
          <w:numId w:val="12"/>
        </w:numPr>
        <w:spacing w:after="0" w:line="240" w:lineRule="auto"/>
        <w:ind w:left="0" w:firstLine="720"/>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w:t>
      </w:r>
      <w:r w:rsidR="004715E7">
        <w:rPr>
          <w:rFonts w:ascii="Times New Roman" w:eastAsia="Times New Roman" w:hAnsi="Times New Roman" w:cs="Times New Roman"/>
          <w:color w:val="000000" w:themeColor="text1"/>
          <w:sz w:val="24"/>
          <w:szCs w:val="24"/>
        </w:rPr>
        <w:t>муниципального образования</w:t>
      </w:r>
      <w:r w:rsidR="004715E7">
        <w:rPr>
          <w:rFonts w:ascii="Times New Roman" w:eastAsia="Times New Roman" w:hAnsi="Times New Roman" w:cs="Times New Roman"/>
          <w:color w:val="000000" w:themeColor="text1"/>
          <w:sz w:val="24"/>
          <w:szCs w:val="24"/>
        </w:rPr>
        <w:t>,</w:t>
      </w:r>
      <w:r w:rsidRPr="00A40DF2">
        <w:rPr>
          <w:rFonts w:ascii="Times New Roman" w:hAnsi="Times New Roman" w:cs="Times New Roman"/>
          <w:color w:val="000000" w:themeColor="text1"/>
          <w:sz w:val="24"/>
          <w:szCs w:val="24"/>
          <w:lang w:eastAsia="ru-RU" w:bidi="ru-RU"/>
        </w:rPr>
        <w:t xml:space="preserve"> органам санитарно- эпидемиологического, земельного и экологического контроля дворовые объекты санитарной очистки (индивидуальные контейнеры и </w:t>
      </w:r>
      <w:r w:rsidRPr="00A40DF2">
        <w:rPr>
          <w:rFonts w:ascii="Times New Roman" w:hAnsi="Times New Roman" w:cs="Times New Roman"/>
          <w:color w:val="000000" w:themeColor="text1"/>
          <w:sz w:val="24"/>
          <w:szCs w:val="24"/>
          <w:lang w:eastAsia="ru-RU" w:bidi="ru-RU"/>
        </w:rPr>
        <w:lastRenderedPageBreak/>
        <w:t xml:space="preserve">помещения для сбора мусора, лотки, сети ливневой и </w:t>
      </w:r>
      <w:proofErr w:type="spellStart"/>
      <w:r w:rsidRPr="00A40DF2">
        <w:rPr>
          <w:rFonts w:ascii="Times New Roman" w:hAnsi="Times New Roman" w:cs="Times New Roman"/>
          <w:color w:val="000000" w:themeColor="text1"/>
          <w:sz w:val="24"/>
          <w:szCs w:val="24"/>
          <w:lang w:eastAsia="ru-RU" w:bidi="ru-RU"/>
        </w:rPr>
        <w:t>хозбытовой</w:t>
      </w:r>
      <w:proofErr w:type="spellEnd"/>
      <w:r w:rsidRPr="00A40DF2">
        <w:rPr>
          <w:rFonts w:ascii="Times New Roman" w:hAnsi="Times New Roman" w:cs="Times New Roman"/>
          <w:color w:val="000000" w:themeColor="text1"/>
          <w:sz w:val="24"/>
          <w:szCs w:val="24"/>
          <w:lang w:eastAsia="ru-RU" w:bidi="ru-RU"/>
        </w:rPr>
        <w:t xml:space="preserve"> канализации, объекты локального отопления) и др.</w:t>
      </w:r>
    </w:p>
    <w:p w14:paraId="7F070A28" w14:textId="77777777" w:rsidR="008B46A3" w:rsidRPr="00A40DF2" w:rsidRDefault="008B46A3" w:rsidP="008B46A3">
      <w:pPr>
        <w:pStyle w:val="a9"/>
        <w:spacing w:after="0" w:line="240" w:lineRule="auto"/>
        <w:jc w:val="both"/>
        <w:rPr>
          <w:rFonts w:ascii="Times New Roman" w:hAnsi="Times New Roman" w:cs="Times New Roman"/>
          <w:color w:val="000000" w:themeColor="text1"/>
          <w:sz w:val="24"/>
          <w:szCs w:val="24"/>
        </w:rPr>
      </w:pPr>
    </w:p>
    <w:p w14:paraId="6143777D" w14:textId="77777777" w:rsidR="000358DD" w:rsidRPr="00A40DF2" w:rsidRDefault="00045178">
      <w:pPr>
        <w:pStyle w:val="32"/>
        <w:shd w:val="clear" w:color="auto" w:fill="auto"/>
        <w:spacing w:line="240" w:lineRule="auto"/>
        <w:ind w:firstLine="709"/>
        <w:rPr>
          <w:rFonts w:ascii="Times New Roman" w:hAnsi="Times New Roman" w:cs="Times New Roman"/>
          <w:b/>
          <w:bCs/>
          <w:color w:val="000000" w:themeColor="text1"/>
          <w:sz w:val="24"/>
          <w:szCs w:val="24"/>
        </w:rPr>
      </w:pPr>
      <w:r w:rsidRPr="00A40DF2">
        <w:rPr>
          <w:rStyle w:val="31pt"/>
          <w:rFonts w:ascii="Times New Roman" w:hAnsi="Times New Roman" w:cs="Times New Roman"/>
          <w:b/>
          <w:bCs/>
          <w:i/>
          <w:iCs/>
          <w:color w:val="000000" w:themeColor="text1"/>
          <w:sz w:val="24"/>
          <w:szCs w:val="24"/>
        </w:rPr>
        <w:t>10.5.4.3. Собственники, владельцы</w:t>
      </w:r>
      <w:r w:rsidRPr="00A40DF2">
        <w:rPr>
          <w:rStyle w:val="37pt0pt"/>
          <w:rFonts w:ascii="Times New Roman" w:hAnsi="Times New Roman" w:cs="Times New Roman"/>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пользователи и арендаторы объектов индивидуального жилого сектора (ИЖС) обязаны:</w:t>
      </w:r>
    </w:p>
    <w:p w14:paraId="744BD5A4"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отходов с территории </w:t>
      </w:r>
      <w:r w:rsidRPr="00A40DF2">
        <w:rPr>
          <w:rStyle w:val="22"/>
          <w:rFonts w:ascii="Times New Roman" w:hAnsi="Times New Roman" w:cs="Times New Roman"/>
          <w:color w:val="000000" w:themeColor="text1"/>
          <w:sz w:val="24"/>
          <w:szCs w:val="24"/>
        </w:rPr>
        <w:t xml:space="preserve">контейнерным или </w:t>
      </w:r>
      <w:proofErr w:type="spellStart"/>
      <w:r w:rsidRPr="00A40DF2">
        <w:rPr>
          <w:rStyle w:val="22"/>
          <w:rFonts w:ascii="Times New Roman" w:hAnsi="Times New Roman" w:cs="Times New Roman"/>
          <w:color w:val="000000" w:themeColor="text1"/>
          <w:sz w:val="24"/>
          <w:szCs w:val="24"/>
        </w:rPr>
        <w:t>бесконтейнерным</w:t>
      </w:r>
      <w:proofErr w:type="spellEnd"/>
      <w:r w:rsidRPr="00A40DF2">
        <w:rPr>
          <w:rFonts w:ascii="Times New Roman" w:hAnsi="Times New Roman" w:cs="Times New Roman"/>
          <w:color w:val="000000" w:themeColor="text1"/>
          <w:sz w:val="24"/>
          <w:szCs w:val="24"/>
          <w:lang w:eastAsia="ru-RU" w:bidi="ru-RU"/>
        </w:rPr>
        <w:t xml:space="preserve"> способом посредством заключения договора со специализированными организациями.</w:t>
      </w:r>
    </w:p>
    <w:p w14:paraId="1C4FEF9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Обеспечивать безопасное накопление и временное хранение отработанных ртутных ламп, батареек, ртутных градусников до момента передачи специализированным предприятиям на договорных условиях или в пункты приема опасных отходов от населения.</w:t>
      </w:r>
    </w:p>
    <w:p w14:paraId="41A81767" w14:textId="77777777" w:rsidR="000358DD" w:rsidRPr="00A40DF2" w:rsidRDefault="00045178">
      <w:pPr>
        <w:tabs>
          <w:tab w:val="left" w:pos="6278"/>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удалять отходы, содержимое выгребных ям, грязь и снег своими силами и средствами или силами эксплуатирующих организаций по уборке на договорной основе. 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r w:rsidRPr="00A40DF2">
        <w:rPr>
          <w:rFonts w:ascii="Times New Roman" w:hAnsi="Times New Roman" w:cs="Times New Roman"/>
          <w:color w:val="000000" w:themeColor="text1"/>
          <w:sz w:val="24"/>
          <w:szCs w:val="24"/>
          <w:lang w:eastAsia="ru-RU" w:bidi="ru-RU"/>
        </w:rPr>
        <w:tab/>
      </w:r>
    </w:p>
    <w:p w14:paraId="68969B3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lang w:eastAsia="ru-RU" w:bidi="ru-RU"/>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 (при наличии контейнерной системы сбора отходов).</w:t>
      </w:r>
    </w:p>
    <w:p w14:paraId="74CC794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Соблюдать надлежащее санитарное и техническое состояние общего имущества для обеспечения санитарной очистки и принимать меры по обеспечению регулярной мойки и дезинфекции площадок и контейнеров для отходов (при наличии контейнерной системы сбора отходов).</w:t>
      </w:r>
    </w:p>
    <w:p w14:paraId="635631EC" w14:textId="77777777" w:rsidR="000358DD" w:rsidRPr="00A40DF2" w:rsidRDefault="00045178">
      <w:pPr>
        <w:tabs>
          <w:tab w:val="left" w:pos="707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Содержать в чистоте свои участки, палисадники, придомовые территории по всему периметру земельного участка, выезды на проезжую часть дороги.</w:t>
      </w:r>
      <w:r w:rsidRPr="00A40DF2">
        <w:rPr>
          <w:rFonts w:ascii="Times New Roman" w:hAnsi="Times New Roman" w:cs="Times New Roman"/>
          <w:color w:val="000000" w:themeColor="text1"/>
          <w:sz w:val="24"/>
          <w:szCs w:val="24"/>
          <w:lang w:eastAsia="ru-RU" w:bidi="ru-RU"/>
        </w:rPr>
        <w:tab/>
      </w:r>
      <w:r w:rsidRPr="00A40DF2">
        <w:rPr>
          <w:rStyle w:val="2Garamond10pt0pt"/>
          <w:rFonts w:ascii="Times New Roman" w:hAnsi="Times New Roman" w:cs="Times New Roman"/>
          <w:color w:val="000000" w:themeColor="text1"/>
          <w:sz w:val="24"/>
          <w:szCs w:val="24"/>
        </w:rPr>
        <w:t>,</w:t>
      </w:r>
    </w:p>
    <w:p w14:paraId="7CC6185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 очистке и вывозу содержимого выгребных ям, золы (для печного отопления).</w:t>
      </w:r>
    </w:p>
    <w:p w14:paraId="56A12AEE"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оборудованную выгребную яму, 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14:paraId="7FF8DE9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Не допускать сжигания, захоронения в земле и выбрасывания на улицу (включая водоотводящие лотки, канавы, закрытые сети и колодцы </w:t>
      </w:r>
      <w:proofErr w:type="spellStart"/>
      <w:r w:rsidRPr="00A40DF2">
        <w:rPr>
          <w:rFonts w:ascii="Times New Roman" w:hAnsi="Times New Roman" w:cs="Times New Roman"/>
          <w:color w:val="000000" w:themeColor="text1"/>
          <w:sz w:val="24"/>
          <w:szCs w:val="24"/>
          <w:lang w:eastAsia="ru-RU" w:bidi="ru-RU"/>
        </w:rPr>
        <w:t>хозфекальной</w:t>
      </w:r>
      <w:proofErr w:type="spellEnd"/>
      <w:r w:rsidRPr="00A40DF2">
        <w:rPr>
          <w:rFonts w:ascii="Times New Roman" w:hAnsi="Times New Roman" w:cs="Times New Roman"/>
          <w:color w:val="000000" w:themeColor="text1"/>
          <w:sz w:val="24"/>
          <w:szCs w:val="24"/>
          <w:lang w:eastAsia="ru-RU" w:bidi="ru-RU"/>
        </w:rPr>
        <w:t xml:space="preserve"> канализации) отходов (в том числе упаковочных материалов, пластиковых бутылок, полиэтиленовых пакетов, металлических банок, стекла, строительного мусора, рубероида, садово-огородной гнили), трупов животных, пищевых отбросов и фекальных нечистот.</w:t>
      </w:r>
    </w:p>
    <w:p w14:paraId="097F9FBF" w14:textId="77777777" w:rsidR="000358DD" w:rsidRPr="00A40DF2" w:rsidRDefault="00045178">
      <w:pPr>
        <w:tabs>
          <w:tab w:val="left" w:pos="6300"/>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Не допускать без согласования уполномоченных органов складирование стройматериалов, 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постройками).</w:t>
      </w:r>
      <w:r w:rsidRPr="00A40DF2">
        <w:rPr>
          <w:rFonts w:ascii="Times New Roman" w:hAnsi="Times New Roman" w:cs="Times New Roman"/>
          <w:color w:val="000000" w:themeColor="text1"/>
          <w:sz w:val="24"/>
          <w:szCs w:val="24"/>
          <w:lang w:eastAsia="ru-RU" w:bidi="ru-RU"/>
        </w:rPr>
        <w:tab/>
      </w:r>
    </w:p>
    <w:p w14:paraId="00201D0F" w14:textId="2E98EF91" w:rsidR="000358DD" w:rsidRPr="00A40DF2" w:rsidRDefault="00045178">
      <w:pPr>
        <w:spacing w:after="0" w:line="240" w:lineRule="auto"/>
        <w:ind w:firstLine="709"/>
        <w:jc w:val="both"/>
        <w:rPr>
          <w:rFonts w:ascii="Times New Roman" w:hAnsi="Times New Roman" w:cs="Times New Roman"/>
          <w:color w:val="000000" w:themeColor="text1"/>
          <w:sz w:val="24"/>
          <w:szCs w:val="24"/>
          <w:lang w:eastAsia="ru-RU" w:bidi="ru-RU"/>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hAnsi="Times New Roman" w:cs="Times New Roman"/>
          <w:color w:val="000000" w:themeColor="text1"/>
          <w:sz w:val="24"/>
          <w:szCs w:val="24"/>
          <w:lang w:eastAsia="ru-RU" w:bidi="ru-RU"/>
        </w:rPr>
        <w:t xml:space="preserve">, органам санитарно- эпидемиологического, земельного и экологического контроля дворовые объекты санитарной очистки (выгребные ямы, индивидуальные контейнеры и помещения для сбора мусора, компостные ямы и кучи, лотки, сети ливневой и </w:t>
      </w:r>
      <w:proofErr w:type="spellStart"/>
      <w:r w:rsidRPr="00A40DF2">
        <w:rPr>
          <w:rFonts w:ascii="Times New Roman" w:hAnsi="Times New Roman" w:cs="Times New Roman"/>
          <w:color w:val="000000" w:themeColor="text1"/>
          <w:sz w:val="24"/>
          <w:szCs w:val="24"/>
          <w:lang w:eastAsia="ru-RU" w:bidi="ru-RU"/>
        </w:rPr>
        <w:t>хозбытовой</w:t>
      </w:r>
      <w:proofErr w:type="spellEnd"/>
      <w:proofErr w:type="gramStart"/>
      <w:r w:rsidRPr="00A40DF2">
        <w:rPr>
          <w:rFonts w:ascii="Times New Roman" w:hAnsi="Times New Roman" w:cs="Times New Roman"/>
          <w:color w:val="000000" w:themeColor="text1"/>
          <w:sz w:val="24"/>
          <w:szCs w:val="24"/>
          <w:lang w:eastAsia="ru-RU" w:bidi="ru-RU"/>
        </w:rPr>
        <w:t xml:space="preserve"> ..</w:t>
      </w:r>
      <w:proofErr w:type="gramEnd"/>
      <w:r w:rsidRPr="00A40DF2">
        <w:rPr>
          <w:rFonts w:ascii="Times New Roman" w:hAnsi="Times New Roman" w:cs="Times New Roman"/>
          <w:color w:val="000000" w:themeColor="text1"/>
          <w:sz w:val="24"/>
          <w:szCs w:val="24"/>
          <w:lang w:eastAsia="ru-RU" w:bidi="ru-RU"/>
        </w:rPr>
        <w:t>канализации, объекты локального отопления).</w:t>
      </w:r>
    </w:p>
    <w:p w14:paraId="27F6DAAF" w14:textId="77777777" w:rsidR="008B46A3" w:rsidRPr="00A40DF2" w:rsidRDefault="008B46A3">
      <w:pPr>
        <w:spacing w:after="0" w:line="240" w:lineRule="auto"/>
        <w:ind w:firstLine="709"/>
        <w:jc w:val="both"/>
        <w:rPr>
          <w:rFonts w:ascii="Times New Roman" w:hAnsi="Times New Roman" w:cs="Times New Roman"/>
          <w:color w:val="000000" w:themeColor="text1"/>
          <w:sz w:val="24"/>
          <w:szCs w:val="24"/>
          <w:lang w:eastAsia="ru-RU" w:bidi="ru-RU"/>
        </w:rPr>
      </w:pPr>
    </w:p>
    <w:p w14:paraId="6B07848A" w14:textId="77777777" w:rsidR="000358DD" w:rsidRPr="00A40DF2" w:rsidRDefault="00045178">
      <w:pPr>
        <w:pStyle w:val="32"/>
        <w:shd w:val="clear" w:color="auto" w:fill="auto"/>
        <w:spacing w:line="240" w:lineRule="auto"/>
        <w:ind w:firstLine="780"/>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lang w:eastAsia="ru-RU" w:bidi="ru-RU"/>
        </w:rPr>
        <w:t xml:space="preserve">10.5.4.4. </w:t>
      </w:r>
      <w:r w:rsidRPr="00A40DF2">
        <w:rPr>
          <w:rStyle w:val="31pt"/>
          <w:rFonts w:ascii="Times New Roman" w:hAnsi="Times New Roman" w:cs="Times New Roman"/>
          <w:b/>
          <w:bCs/>
          <w:i/>
          <w:iCs/>
          <w:color w:val="000000" w:themeColor="text1"/>
          <w:sz w:val="24"/>
          <w:szCs w:val="24"/>
        </w:rPr>
        <w:t xml:space="preserve">Ответственные за организацию сбора и вывоза коммунальных и иных опасных отходов с территории некоммерческих организаций </w:t>
      </w:r>
      <w:r w:rsidRPr="00A40DF2">
        <w:rPr>
          <w:rStyle w:val="31pt"/>
          <w:rFonts w:ascii="Times New Roman" w:hAnsi="Times New Roman" w:cs="Times New Roman"/>
          <w:b/>
          <w:bCs/>
          <w:i/>
          <w:iCs/>
          <w:color w:val="000000" w:themeColor="text1"/>
          <w:sz w:val="24"/>
          <w:szCs w:val="24"/>
        </w:rPr>
        <w:lastRenderedPageBreak/>
        <w:t>Садоводческих</w:t>
      </w:r>
      <w:r w:rsidRPr="00A40DF2">
        <w:rPr>
          <w:rStyle w:val="37pt0pt"/>
          <w:rFonts w:ascii="Times New Roman" w:hAnsi="Times New Roman" w:cs="Times New Roman"/>
          <w:i/>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огороднических и дачных объединений граждан)</w:t>
      </w:r>
      <w:r w:rsidRPr="00A40DF2">
        <w:rPr>
          <w:rFonts w:ascii="Times New Roman" w:hAnsi="Times New Roman" w:cs="Times New Roman"/>
          <w:b/>
          <w:bCs/>
          <w:color w:val="000000" w:themeColor="text1"/>
          <w:sz w:val="24"/>
          <w:szCs w:val="24"/>
        </w:rPr>
        <w:t xml:space="preserve"> </w:t>
      </w:r>
      <w:r w:rsidRPr="00A40DF2">
        <w:rPr>
          <w:rStyle w:val="31pt"/>
          <w:rFonts w:ascii="Times New Roman" w:hAnsi="Times New Roman" w:cs="Times New Roman"/>
          <w:b/>
          <w:bCs/>
          <w:i/>
          <w:iCs/>
          <w:color w:val="000000" w:themeColor="text1"/>
          <w:sz w:val="24"/>
          <w:szCs w:val="24"/>
        </w:rPr>
        <w:t>обязаны:</w:t>
      </w:r>
    </w:p>
    <w:p w14:paraId="1A7495E7"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Организовать сбор и вывоз отходов (ТКО) с территорий </w:t>
      </w:r>
      <w:r w:rsidRPr="00A40DF2">
        <w:rPr>
          <w:rStyle w:val="22"/>
          <w:rFonts w:ascii="Times New Roman" w:hAnsi="Times New Roman" w:cs="Times New Roman"/>
          <w:color w:val="000000" w:themeColor="text1"/>
          <w:sz w:val="24"/>
          <w:szCs w:val="24"/>
        </w:rPr>
        <w:t xml:space="preserve">контейнерным / </w:t>
      </w:r>
      <w:proofErr w:type="spellStart"/>
      <w:r w:rsidRPr="00A40DF2">
        <w:rPr>
          <w:rStyle w:val="22"/>
          <w:rFonts w:ascii="Times New Roman" w:hAnsi="Times New Roman" w:cs="Times New Roman"/>
          <w:color w:val="000000" w:themeColor="text1"/>
          <w:sz w:val="24"/>
          <w:szCs w:val="24"/>
        </w:rPr>
        <w:t>бесконтейнерным</w:t>
      </w:r>
      <w:proofErr w:type="spellEnd"/>
      <w:r w:rsidRPr="00A40DF2">
        <w:rPr>
          <w:rStyle w:val="22"/>
          <w:rFonts w:ascii="Times New Roman" w:hAnsi="Times New Roman" w:cs="Times New Roman"/>
          <w:color w:val="000000" w:themeColor="text1"/>
          <w:sz w:val="24"/>
          <w:szCs w:val="24"/>
        </w:rPr>
        <w:t xml:space="preserve"> способом </w:t>
      </w:r>
      <w:r w:rsidRPr="00A40DF2">
        <w:rPr>
          <w:rFonts w:ascii="Times New Roman" w:hAnsi="Times New Roman" w:cs="Times New Roman"/>
          <w:color w:val="000000" w:themeColor="text1"/>
          <w:sz w:val="24"/>
          <w:szCs w:val="24"/>
          <w:lang w:eastAsia="ru-RU" w:bidi="ru-RU"/>
        </w:rPr>
        <w:t xml:space="preserve">посредством заключения договора </w:t>
      </w:r>
      <w:proofErr w:type="spellStart"/>
      <w:r w:rsidRPr="00A40DF2">
        <w:rPr>
          <w:rFonts w:ascii="Times New Roman" w:hAnsi="Times New Roman" w:cs="Times New Roman"/>
          <w:color w:val="000000" w:themeColor="text1"/>
          <w:sz w:val="24"/>
          <w:szCs w:val="24"/>
          <w:lang w:eastAsia="ru-RU" w:bidi="ru-RU"/>
        </w:rPr>
        <w:t>соспециализированными</w:t>
      </w:r>
      <w:proofErr w:type="spellEnd"/>
      <w:r w:rsidRPr="00A40DF2">
        <w:rPr>
          <w:rFonts w:ascii="Times New Roman" w:hAnsi="Times New Roman" w:cs="Times New Roman"/>
          <w:color w:val="000000" w:themeColor="text1"/>
          <w:sz w:val="24"/>
          <w:szCs w:val="24"/>
          <w:lang w:eastAsia="ru-RU" w:bidi="ru-RU"/>
        </w:rPr>
        <w:t xml:space="preserve">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и/или уличного смета, оборудовать площадки с водонепроницаемым покрытием под мусоросборники.</w:t>
      </w:r>
    </w:p>
    <w:p w14:paraId="05A772D9"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 Организовать сбор и вывоз отходов (КГО) с территорий </w:t>
      </w:r>
      <w:r w:rsidRPr="00A40DF2">
        <w:rPr>
          <w:rStyle w:val="22"/>
          <w:rFonts w:ascii="Times New Roman" w:hAnsi="Times New Roman" w:cs="Times New Roman"/>
          <w:color w:val="000000" w:themeColor="text1"/>
          <w:sz w:val="24"/>
          <w:szCs w:val="24"/>
        </w:rPr>
        <w:t xml:space="preserve">контейнерным / </w:t>
      </w:r>
      <w:proofErr w:type="spellStart"/>
      <w:r w:rsidRPr="00A40DF2">
        <w:rPr>
          <w:rStyle w:val="22"/>
          <w:rFonts w:ascii="Times New Roman" w:hAnsi="Times New Roman" w:cs="Times New Roman"/>
          <w:color w:val="000000" w:themeColor="text1"/>
          <w:sz w:val="24"/>
          <w:szCs w:val="24"/>
        </w:rPr>
        <w:t>бесконтейнерным</w:t>
      </w:r>
      <w:proofErr w:type="spellEnd"/>
      <w:r w:rsidRPr="00A40DF2">
        <w:rPr>
          <w:rStyle w:val="22"/>
          <w:rFonts w:ascii="Times New Roman" w:hAnsi="Times New Roman" w:cs="Times New Roman"/>
          <w:color w:val="000000" w:themeColor="text1"/>
          <w:sz w:val="24"/>
          <w:szCs w:val="24"/>
        </w:rPr>
        <w:t xml:space="preserve"> способом </w:t>
      </w:r>
      <w:r w:rsidRPr="00A40DF2">
        <w:rPr>
          <w:rFonts w:ascii="Times New Roman" w:hAnsi="Times New Roman" w:cs="Times New Roman"/>
          <w:color w:val="000000" w:themeColor="text1"/>
          <w:sz w:val="24"/>
          <w:szCs w:val="24"/>
          <w:lang w:eastAsia="ru-RU" w:bidi="ru-RU"/>
        </w:rPr>
        <w:t xml:space="preserve">посредством заключения </w:t>
      </w:r>
      <w:proofErr w:type="spellStart"/>
      <w:r w:rsidRPr="00A40DF2">
        <w:rPr>
          <w:rFonts w:ascii="Times New Roman" w:hAnsi="Times New Roman" w:cs="Times New Roman"/>
          <w:color w:val="000000" w:themeColor="text1"/>
          <w:sz w:val="24"/>
          <w:szCs w:val="24"/>
          <w:lang w:eastAsia="ru-RU" w:bidi="ru-RU"/>
        </w:rPr>
        <w:t>договорасо</w:t>
      </w:r>
      <w:proofErr w:type="spellEnd"/>
      <w:r w:rsidRPr="00A40DF2">
        <w:rPr>
          <w:rFonts w:ascii="Times New Roman" w:hAnsi="Times New Roman" w:cs="Times New Roman"/>
          <w:color w:val="000000" w:themeColor="text1"/>
          <w:sz w:val="24"/>
          <w:szCs w:val="24"/>
          <w:lang w:eastAsia="ru-RU" w:bidi="ru-RU"/>
        </w:rPr>
        <w:t xml:space="preserve"> специализированными организациями. Самостоятельно или на договорных условиях со специализированными организациями обеспечивать граждан сборниками и иным инвентарем, применяемыми для сбора отходов, оборудовать площадки с водонепроницаемым покрытием под мусоросборники.</w:t>
      </w:r>
    </w:p>
    <w:p w14:paraId="03ED9D97"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Информировать население садоводческих, огороднических и дачных объединений граждан о правилах безопасного накопления, временного хранения отработанных батареек, ртутных ламп и ртутных градусников (и иных опасных отходов, образующихся в быту) до момента передачи специализированным предприятиям.</w:t>
      </w:r>
    </w:p>
    <w:p w14:paraId="4DC36A85"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Информировать население садоводческих, огороднических и. дачных объединений граждан о способах передачи отработанных батареек, ртутных ламп и ртутных градусников (и иных опасных отходов, образующихся в быту) специализированным предприятиям.</w:t>
      </w:r>
    </w:p>
    <w:p w14:paraId="5CDA40CA"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Организовать (при необходимости) безопасное накопление и временное хранение отработанных батареек, ртутных ламп и ртутных градусников (с ненарушенной колкой) через пункты приема опасных отходов от населения садоводческих, огороднических и дачных объединений граждан до момента передачи специализированным предприятиям на договорных условиях.</w:t>
      </w:r>
    </w:p>
    <w:p w14:paraId="3BF4625F"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 Своевременно удалять отходы, содержимое выгребных ям, грязь и снег своими силами и средствами или силами эксплуатирующих организаций по уборке </w:t>
      </w:r>
      <w:proofErr w:type="spellStart"/>
      <w:proofErr w:type="gramStart"/>
      <w:r w:rsidRPr="00A40DF2">
        <w:rPr>
          <w:rFonts w:ascii="Times New Roman" w:hAnsi="Times New Roman" w:cs="Times New Roman"/>
          <w:color w:val="000000" w:themeColor="text1"/>
          <w:sz w:val="24"/>
          <w:szCs w:val="24"/>
          <w:lang w:eastAsia="ru-RU" w:bidi="ru-RU"/>
        </w:rPr>
        <w:t>на,договорной</w:t>
      </w:r>
      <w:proofErr w:type="spellEnd"/>
      <w:proofErr w:type="gramEnd"/>
      <w:r w:rsidRPr="00A40DF2">
        <w:rPr>
          <w:rFonts w:ascii="Times New Roman" w:hAnsi="Times New Roman" w:cs="Times New Roman"/>
          <w:color w:val="000000" w:themeColor="text1"/>
          <w:sz w:val="24"/>
          <w:szCs w:val="24"/>
          <w:lang w:eastAsia="ru-RU" w:bidi="ru-RU"/>
        </w:rPr>
        <w:t xml:space="preserve"> основе. </w:t>
      </w:r>
    </w:p>
    <w:p w14:paraId="296E99F3"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Своевременно заключать договоры на удаление ТКО, КГО, ЖБО и иных опасных отходов в составе бытовых отходов (отработанные ртутные лампы, батарейки, ртутные градусники и т.п.).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w:t>
      </w:r>
      <w:proofErr w:type="spellStart"/>
      <w:r w:rsidRPr="00A40DF2">
        <w:rPr>
          <w:rFonts w:ascii="Times New Roman" w:hAnsi="Times New Roman" w:cs="Times New Roman"/>
          <w:color w:val="000000" w:themeColor="text1"/>
          <w:sz w:val="24"/>
          <w:szCs w:val="24"/>
          <w:lang w:eastAsia="ru-RU" w:bidi="ru-RU"/>
        </w:rPr>
        <w:t>наосновании</w:t>
      </w:r>
      <w:proofErr w:type="spellEnd"/>
      <w:r w:rsidRPr="00A40DF2">
        <w:rPr>
          <w:rFonts w:ascii="Times New Roman" w:hAnsi="Times New Roman" w:cs="Times New Roman"/>
          <w:color w:val="000000" w:themeColor="text1"/>
          <w:sz w:val="24"/>
          <w:szCs w:val="24"/>
          <w:lang w:eastAsia="ru-RU" w:bidi="ru-RU"/>
        </w:rPr>
        <w:t xml:space="preserve"> утвержденных норм. Расчет с обслуживаемыми организациями производится на основании утвержденных тарифов.</w:t>
      </w:r>
      <w:r w:rsidRPr="00A40DF2">
        <w:rPr>
          <w:rFonts w:ascii="Times New Roman" w:hAnsi="Times New Roman" w:cs="Times New Roman"/>
          <w:color w:val="000000" w:themeColor="text1"/>
          <w:sz w:val="24"/>
          <w:szCs w:val="24"/>
          <w:lang w:eastAsia="ru-RU" w:bidi="ru-RU"/>
        </w:rPr>
        <w:tab/>
      </w:r>
    </w:p>
    <w:p w14:paraId="1314C50A" w14:textId="77777777" w:rsidR="000358DD" w:rsidRPr="00A40DF2" w:rsidRDefault="00045178">
      <w:pPr>
        <w:pStyle w:val="a9"/>
        <w:numPr>
          <w:ilvl w:val="0"/>
          <w:numId w:val="13"/>
        </w:numPr>
        <w:tabs>
          <w:tab w:val="left" w:pos="709"/>
          <w:tab w:val="left" w:pos="1134"/>
          <w:tab w:val="left" w:pos="5398"/>
          <w:tab w:val="left" w:pos="5772"/>
          <w:tab w:val="left" w:pos="8018"/>
        </w:tabs>
        <w:spacing w:after="0" w:line="240" w:lineRule="auto"/>
        <w:ind w:left="0"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w:t>
      </w:r>
    </w:p>
    <w:p w14:paraId="1ED7C83B"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Обеспечивать надлежащее санитарное и техническое состояние общего имущества для обеспечения санитарной очистки и принимать меры по обеспечению регулярной мойки и дезинфекции площадок и контейнеров для отходов (при наличии контейнерной системы сбора отходов).</w:t>
      </w:r>
    </w:p>
    <w:p w14:paraId="572950BB"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Контролировать содержание гражданами в чистоте своих участков, палисадников, придомовых территории по всему периметру земельного участка, выезды на проезжую часть дороги.</w:t>
      </w:r>
    </w:p>
    <w:p w14:paraId="670AF2D8"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документы, подтверждающие факт удаления отходов законным путем (договор, абонентскую книжку, квитанции об оплате разовых услуг по вывозу крупногабаритных отходов, очистке и вывозу содержимого выгребных ям, золы (для печного отопления).</w:t>
      </w:r>
    </w:p>
    <w:p w14:paraId="2A132B4D"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Иметь оборудованную выгребную яму, не допускать сооружения выгребных ям на газонах, вблизи трасс питьевого водопровода, водоразборных колонок, объектов уличного благоустройства (цветников, скамеек, беседок).</w:t>
      </w:r>
    </w:p>
    <w:p w14:paraId="3C70F2DA"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lastRenderedPageBreak/>
        <w:t xml:space="preserve">Не допускать сжигания, захоронения в земле и выбрасывания на улицу (включая водоотводящие лотки, канавы, закрытые сети и колодцы </w:t>
      </w:r>
      <w:proofErr w:type="spellStart"/>
      <w:r w:rsidRPr="00A40DF2">
        <w:rPr>
          <w:rFonts w:ascii="Times New Roman" w:hAnsi="Times New Roman" w:cs="Times New Roman"/>
          <w:color w:val="000000" w:themeColor="text1"/>
          <w:sz w:val="24"/>
          <w:szCs w:val="24"/>
          <w:lang w:eastAsia="ru-RU" w:bidi="ru-RU"/>
        </w:rPr>
        <w:t>хозфекальной</w:t>
      </w:r>
      <w:proofErr w:type="spellEnd"/>
      <w:r w:rsidRPr="00A40DF2">
        <w:rPr>
          <w:rFonts w:ascii="Times New Roman" w:hAnsi="Times New Roman" w:cs="Times New Roman"/>
          <w:color w:val="000000" w:themeColor="text1"/>
          <w:sz w:val="24"/>
          <w:szCs w:val="24"/>
          <w:lang w:eastAsia="ru-RU" w:bidi="ru-RU"/>
        </w:rPr>
        <w:t xml:space="preserve"> канализации) отходов (в том числе упаковочных материалов, пластиковых бутылок, полиэтиленовых пакетов, металлических банок, стекла, строительного мусора, рубероида, садово-огородной гнили), трупов животных, пищевых отбросов и фекальных нечистот.</w:t>
      </w:r>
    </w:p>
    <w:p w14:paraId="542172C8"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Не допускать без согласования уполномоченных органов складирование стройматериалов,</w:t>
      </w:r>
    </w:p>
    <w:p w14:paraId="223D377A" w14:textId="7B37B261" w:rsidR="000358DD" w:rsidRPr="00A40DF2" w:rsidRDefault="00045178">
      <w:pPr>
        <w:tabs>
          <w:tab w:val="left" w:pos="709"/>
          <w:tab w:val="left" w:pos="6250"/>
        </w:tabs>
        <w:spacing w:after="0"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размещение транспортных средств, иной техники и оборудования в зеленой зоне, на улицах, в переулках и тупиках (в том числе перед домами, в промежутках между домами и иными постройками).</w:t>
      </w:r>
      <w:r w:rsidRPr="00A40DF2">
        <w:rPr>
          <w:rFonts w:ascii="Times New Roman" w:hAnsi="Times New Roman" w:cs="Times New Roman"/>
          <w:color w:val="000000" w:themeColor="text1"/>
          <w:sz w:val="24"/>
          <w:szCs w:val="24"/>
          <w:lang w:eastAsia="ru-RU" w:bidi="ru-RU"/>
        </w:rPr>
        <w:tab/>
      </w:r>
    </w:p>
    <w:p w14:paraId="21860E7A" w14:textId="35686A12"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hAnsi="Times New Roman" w:cs="Times New Roman"/>
          <w:color w:val="000000" w:themeColor="text1"/>
          <w:sz w:val="24"/>
          <w:szCs w:val="24"/>
          <w:lang w:eastAsia="ru-RU" w:bidi="ru-RU"/>
        </w:rPr>
        <w:t xml:space="preserve">, органам санитарно- эпидемиологического, земельного и экологического контроля дворовые объекты санитарной очистки (выгребные ямы, индивидуальные контейнеры и помещения для сбора мусора, компостные ямы и кучи, лотки, сети ливневой и </w:t>
      </w:r>
      <w:proofErr w:type="spellStart"/>
      <w:r w:rsidRPr="00A40DF2">
        <w:rPr>
          <w:rFonts w:ascii="Times New Roman" w:hAnsi="Times New Roman" w:cs="Times New Roman"/>
          <w:color w:val="000000" w:themeColor="text1"/>
          <w:sz w:val="24"/>
          <w:szCs w:val="24"/>
          <w:lang w:eastAsia="ru-RU" w:bidi="ru-RU"/>
        </w:rPr>
        <w:t>хозбытовой</w:t>
      </w:r>
      <w:proofErr w:type="spellEnd"/>
      <w:r w:rsidRPr="00A40DF2">
        <w:rPr>
          <w:rFonts w:ascii="Times New Roman" w:hAnsi="Times New Roman" w:cs="Times New Roman"/>
          <w:color w:val="000000" w:themeColor="text1"/>
          <w:sz w:val="24"/>
          <w:szCs w:val="24"/>
          <w:lang w:eastAsia="ru-RU" w:bidi="ru-RU"/>
        </w:rPr>
        <w:t xml:space="preserve"> канализации, объекты локального отопления).</w:t>
      </w:r>
    </w:p>
    <w:p w14:paraId="074ECE70" w14:textId="77777777" w:rsidR="008B46A3" w:rsidRPr="00A40DF2" w:rsidRDefault="008B46A3" w:rsidP="008B46A3">
      <w:pPr>
        <w:widowControl w:val="0"/>
        <w:tabs>
          <w:tab w:val="left" w:pos="709"/>
        </w:tabs>
        <w:spacing w:after="0" w:line="240" w:lineRule="auto"/>
        <w:ind w:left="709"/>
        <w:jc w:val="both"/>
        <w:rPr>
          <w:rFonts w:ascii="Times New Roman" w:hAnsi="Times New Roman" w:cs="Times New Roman"/>
          <w:color w:val="000000" w:themeColor="text1"/>
          <w:sz w:val="24"/>
          <w:szCs w:val="24"/>
        </w:rPr>
      </w:pPr>
    </w:p>
    <w:p w14:paraId="2EE618EA" w14:textId="77777777" w:rsidR="000358DD" w:rsidRPr="00A40DF2" w:rsidRDefault="00045178" w:rsidP="008B46A3">
      <w:pPr>
        <w:widowControl w:val="0"/>
        <w:tabs>
          <w:tab w:val="left" w:pos="709"/>
        </w:tabs>
        <w:spacing w:after="0" w:line="240" w:lineRule="auto"/>
        <w:ind w:firstLine="567"/>
        <w:jc w:val="both"/>
        <w:rPr>
          <w:rFonts w:ascii="Times New Roman" w:hAnsi="Times New Roman" w:cs="Times New Roman"/>
          <w:b/>
          <w:bCs/>
          <w:color w:val="000000" w:themeColor="text1"/>
          <w:sz w:val="24"/>
          <w:szCs w:val="24"/>
        </w:rPr>
      </w:pPr>
      <w:r w:rsidRPr="00A40DF2">
        <w:rPr>
          <w:rFonts w:ascii="Times New Roman" w:hAnsi="Times New Roman" w:cs="Times New Roman"/>
          <w:b/>
          <w:bCs/>
          <w:i/>
          <w:color w:val="000000" w:themeColor="text1"/>
          <w:sz w:val="24"/>
          <w:szCs w:val="24"/>
        </w:rPr>
        <w:t>10.5.4.5.</w:t>
      </w:r>
      <w:bookmarkStart w:id="29" w:name="bookmark3"/>
      <w:r w:rsidRPr="00A40DF2">
        <w:rPr>
          <w:rFonts w:ascii="Times New Roman" w:hAnsi="Times New Roman" w:cs="Times New Roman"/>
          <w:b/>
          <w:bCs/>
          <w:color w:val="000000" w:themeColor="text1"/>
          <w:sz w:val="24"/>
          <w:szCs w:val="24"/>
          <w:lang w:eastAsia="ru-RU" w:bidi="ru-RU"/>
        </w:rPr>
        <w:t xml:space="preserve"> Полномочия и обязанности предприятий и организаций</w:t>
      </w:r>
      <w:bookmarkEnd w:id="29"/>
    </w:p>
    <w:p w14:paraId="4C56A47F" w14:textId="77777777" w:rsidR="000358DD" w:rsidRPr="00A40DF2" w:rsidRDefault="00045178">
      <w:pPr>
        <w:tabs>
          <w:tab w:val="left" w:pos="709"/>
        </w:tabs>
        <w:spacing w:after="0" w:line="240" w:lineRule="auto"/>
        <w:ind w:firstLine="720"/>
        <w:jc w:val="both"/>
        <w:rPr>
          <w:rFonts w:ascii="Times New Roman" w:hAnsi="Times New Roman" w:cs="Times New Roman"/>
          <w:color w:val="000000" w:themeColor="text1"/>
          <w:sz w:val="24"/>
          <w:szCs w:val="24"/>
        </w:rPr>
      </w:pPr>
      <w:bookmarkStart w:id="30" w:name="_Hlk139985312"/>
      <w:r w:rsidRPr="00A40DF2">
        <w:rPr>
          <w:rFonts w:ascii="Times New Roman" w:hAnsi="Times New Roman" w:cs="Times New Roman"/>
          <w:color w:val="000000" w:themeColor="text1"/>
          <w:sz w:val="24"/>
          <w:szCs w:val="24"/>
          <w:lang w:eastAsia="ru-RU" w:bidi="ru-RU"/>
        </w:rPr>
        <w:t xml:space="preserve">Ответственность за организацию сбора и вывоза отходов с территорий </w:t>
      </w:r>
      <w:r w:rsidRPr="00A40DF2">
        <w:rPr>
          <w:rStyle w:val="285pt0pt"/>
          <w:rFonts w:ascii="Times New Roman" w:hAnsi="Times New Roman" w:cs="Times New Roman"/>
          <w:color w:val="000000" w:themeColor="text1"/>
          <w:sz w:val="24"/>
          <w:szCs w:val="24"/>
        </w:rPr>
        <w:t>предприятий социокультурной среды,</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некоммерческих организаций (</w:t>
      </w:r>
      <w:r w:rsidRPr="00A40DF2">
        <w:rPr>
          <w:rStyle w:val="285pt0pt"/>
          <w:rFonts w:ascii="Times New Roman" w:hAnsi="Times New Roman" w:cs="Times New Roman"/>
          <w:color w:val="000000" w:themeColor="text1"/>
          <w:sz w:val="24"/>
          <w:szCs w:val="24"/>
        </w:rPr>
        <w:t>гаражно-строительных кооперативов), промышленных предприятий</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 xml:space="preserve">и </w:t>
      </w:r>
      <w:r w:rsidRPr="00A40DF2">
        <w:rPr>
          <w:rStyle w:val="285pt0pt"/>
          <w:rFonts w:ascii="Times New Roman" w:hAnsi="Times New Roman" w:cs="Times New Roman"/>
          <w:color w:val="000000" w:themeColor="text1"/>
          <w:sz w:val="24"/>
          <w:szCs w:val="24"/>
        </w:rPr>
        <w:t>иных юридических</w:t>
      </w:r>
      <w:r w:rsidRPr="00A40DF2">
        <w:rPr>
          <w:rStyle w:val="285pt1pt"/>
          <w:rFonts w:ascii="Times New Roman" w:hAnsi="Times New Roman" w:cs="Times New Roman"/>
          <w:color w:val="000000" w:themeColor="text1"/>
          <w:sz w:val="24"/>
          <w:szCs w:val="24"/>
        </w:rPr>
        <w:t xml:space="preserve"> </w:t>
      </w:r>
      <w:r w:rsidRPr="00A40DF2">
        <w:rPr>
          <w:rStyle w:val="285pt0pt"/>
          <w:rFonts w:ascii="Times New Roman" w:hAnsi="Times New Roman" w:cs="Times New Roman"/>
          <w:color w:val="000000" w:themeColor="text1"/>
          <w:sz w:val="24"/>
          <w:szCs w:val="24"/>
        </w:rPr>
        <w:t>лиц</w:t>
      </w:r>
      <w:r w:rsidRPr="00A40DF2">
        <w:rPr>
          <w:rStyle w:val="27pt"/>
          <w:rFonts w:ascii="Times New Roman" w:hAnsi="Times New Roman" w:cs="Times New Roman"/>
          <w:b w:val="0"/>
          <w:bCs w:val="0"/>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на территории Слюдянского городского поселения возлагается на соответствующие организации и объединения.</w:t>
      </w:r>
    </w:p>
    <w:p w14:paraId="32F16DA9" w14:textId="77777777" w:rsidR="000358DD" w:rsidRPr="00A40DF2" w:rsidRDefault="00045178">
      <w:pPr>
        <w:pStyle w:val="32"/>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Style w:val="31pt"/>
          <w:rFonts w:ascii="Times New Roman" w:hAnsi="Times New Roman" w:cs="Times New Roman"/>
          <w:i/>
          <w:iCs/>
          <w:color w:val="000000" w:themeColor="text1"/>
          <w:sz w:val="24"/>
          <w:szCs w:val="24"/>
        </w:rPr>
        <w:t>Все юридические лила обязаны организовать сбор и вывоз отходов</w:t>
      </w:r>
      <w:r w:rsidRPr="00A40DF2">
        <w:rPr>
          <w:rStyle w:val="37pt0pt"/>
          <w:rFonts w:ascii="Times New Roman" w:hAnsi="Times New Roman" w:cs="Times New Roman"/>
          <w:color w:val="000000" w:themeColor="text1"/>
          <w:sz w:val="24"/>
          <w:szCs w:val="24"/>
        </w:rPr>
        <w:t xml:space="preserve">. </w:t>
      </w:r>
      <w:r w:rsidRPr="00A40DF2">
        <w:rPr>
          <w:rStyle w:val="31pt"/>
          <w:rFonts w:ascii="Times New Roman" w:hAnsi="Times New Roman" w:cs="Times New Roman"/>
          <w:i/>
          <w:iCs/>
          <w:color w:val="000000" w:themeColor="text1"/>
          <w:sz w:val="24"/>
          <w:szCs w:val="24"/>
        </w:rPr>
        <w:t>уборку и содержание территорий:</w:t>
      </w:r>
    </w:p>
    <w:p w14:paraId="7308B7D8"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заключать договоры со специализированными организациями договоры на уборку</w:t>
      </w:r>
      <w:r w:rsidRPr="00A40DF2">
        <w:rPr>
          <w:rFonts w:ascii="Times New Roman" w:hAnsi="Times New Roman" w:cs="Times New Roman"/>
          <w:color w:val="000000" w:themeColor="text1"/>
          <w:sz w:val="24"/>
          <w:szCs w:val="24"/>
        </w:rPr>
        <w:t xml:space="preserve"> </w:t>
      </w:r>
      <w:r w:rsidRPr="00A40DF2">
        <w:rPr>
          <w:rFonts w:ascii="Times New Roman" w:hAnsi="Times New Roman" w:cs="Times New Roman"/>
          <w:color w:val="000000" w:themeColor="text1"/>
          <w:sz w:val="24"/>
          <w:szCs w:val="24"/>
          <w:lang w:eastAsia="ru-RU" w:bidi="ru-RU"/>
        </w:rPr>
        <w:t xml:space="preserve">прилегающих территорий (либо убирают прилегающую территорию самостоятельно), договоры на сбор, вывоз, утилизацию и/или размещение отходов на полигонах и др. для обеспечения обращения с коммунальными, промышленными, строительными отходами производства и иными опасными отходами (отработанные ртутные лампы, батарейки, ртутные градусники и т.п.), образующимися в результате деятельности организаций. </w:t>
      </w:r>
    </w:p>
    <w:p w14:paraId="3081D64D"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Организовать и обеспечить безопасное накопление и временное хранение отработанных ртутных ламп, батареек, ртутных градусников (и иных опасных отходов) до момента передачи специализированным предприятиям на договорных условиях.</w:t>
      </w:r>
    </w:p>
    <w:p w14:paraId="00071321"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Своевременно удалять отходы, грязь и снег своими силами и средствами или силами эксплуатирующих организаций по уборке на договорной основе. Договоры на сбор и удаление отходов рекомендуется заключать ежегодно. В договоре формулируются основные взаимные обязанности сторон, и указывается объем работ по сбору и. удалению отходов, иным услугам. Объемы отходов устанавливается на основании утвержденных норм. Расчет с обслуживаемыми организациями производится на основании утвержденных тарифов.</w:t>
      </w:r>
    </w:p>
    <w:p w14:paraId="2A759395"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Обеспечить подъезд спецавтотранспорта и подход к контейнерам для сбора отходов;</w:t>
      </w:r>
    </w:p>
    <w:p w14:paraId="7BAB969D"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Обеспечивать надлежащее санитарное и техническое состояние имущества для обеспечения санитарной очистки (например, контейнеры, контейнерные площадки и т.п.) и принимать меры по обеспечению регулярной мойки и дезинфекции площадок и контейнеров для отходов.</w:t>
      </w:r>
    </w:p>
    <w:p w14:paraId="00BE0A90" w14:textId="77777777"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Проводить разъяснительную работу среди сотрудников организаций и предприятий с целью выполнения мероприятий по соблюдению санитарных правил содержания территорий.</w:t>
      </w:r>
    </w:p>
    <w:p w14:paraId="15A7DDCD" w14:textId="5ACC0524" w:rsidR="000358DD" w:rsidRPr="00A40DF2" w:rsidRDefault="00045178">
      <w:pPr>
        <w:widowControl w:val="0"/>
        <w:numPr>
          <w:ilvl w:val="0"/>
          <w:numId w:val="12"/>
        </w:numPr>
        <w:tabs>
          <w:tab w:val="left" w:pos="709"/>
        </w:tabs>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Предъявлять для осмотра представителям администрации </w:t>
      </w:r>
      <w:r w:rsidR="004715E7">
        <w:rPr>
          <w:rFonts w:ascii="Times New Roman" w:eastAsia="Times New Roman" w:hAnsi="Times New Roman" w:cs="Times New Roman"/>
          <w:color w:val="000000" w:themeColor="text1"/>
          <w:sz w:val="24"/>
          <w:szCs w:val="24"/>
        </w:rPr>
        <w:t>муниципального образования</w:t>
      </w:r>
      <w:r w:rsidRPr="00A40DF2">
        <w:rPr>
          <w:rFonts w:ascii="Times New Roman" w:hAnsi="Times New Roman" w:cs="Times New Roman"/>
          <w:color w:val="000000" w:themeColor="text1"/>
          <w:sz w:val="24"/>
          <w:szCs w:val="24"/>
          <w:lang w:eastAsia="ru-RU" w:bidi="ru-RU"/>
        </w:rPr>
        <w:t xml:space="preserve">, органам санитарно- эпидемиологического, земельного и экологического контроля объекты санитарной очистки (помещения для сбора мусора, компостные ямы и </w:t>
      </w:r>
      <w:r w:rsidRPr="00A40DF2">
        <w:rPr>
          <w:rFonts w:ascii="Times New Roman" w:hAnsi="Times New Roman" w:cs="Times New Roman"/>
          <w:color w:val="000000" w:themeColor="text1"/>
          <w:sz w:val="24"/>
          <w:szCs w:val="24"/>
          <w:lang w:eastAsia="ru-RU" w:bidi="ru-RU"/>
        </w:rPr>
        <w:lastRenderedPageBreak/>
        <w:t xml:space="preserve">кучи, лотки, сети ливневой и </w:t>
      </w:r>
      <w:proofErr w:type="spellStart"/>
      <w:r w:rsidRPr="00A40DF2">
        <w:rPr>
          <w:rFonts w:ascii="Times New Roman" w:hAnsi="Times New Roman" w:cs="Times New Roman"/>
          <w:color w:val="000000" w:themeColor="text1"/>
          <w:sz w:val="24"/>
          <w:szCs w:val="24"/>
          <w:lang w:eastAsia="ru-RU" w:bidi="ru-RU"/>
        </w:rPr>
        <w:t>хозбытовой</w:t>
      </w:r>
      <w:proofErr w:type="spellEnd"/>
      <w:r w:rsidRPr="00A40DF2">
        <w:rPr>
          <w:rFonts w:ascii="Times New Roman" w:hAnsi="Times New Roman" w:cs="Times New Roman"/>
          <w:color w:val="000000" w:themeColor="text1"/>
          <w:sz w:val="24"/>
          <w:szCs w:val="24"/>
          <w:lang w:eastAsia="ru-RU" w:bidi="ru-RU"/>
        </w:rPr>
        <w:t xml:space="preserve"> канализации, объекты локального отопления)</w:t>
      </w:r>
    </w:p>
    <w:p w14:paraId="63F4D0BF"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 xml:space="preserve">Уборка и содержание объектов с обособленной территорией (клубы, </w:t>
      </w:r>
      <w:proofErr w:type="spellStart"/>
      <w:r w:rsidRPr="00A40DF2">
        <w:rPr>
          <w:rFonts w:ascii="Times New Roman" w:hAnsi="Times New Roman" w:cs="Times New Roman"/>
          <w:color w:val="000000" w:themeColor="text1"/>
          <w:sz w:val="24"/>
          <w:szCs w:val="24"/>
          <w:lang w:eastAsia="ru-RU" w:bidi="ru-RU"/>
        </w:rPr>
        <w:t>ФАПы</w:t>
      </w:r>
      <w:proofErr w:type="spellEnd"/>
      <w:r w:rsidRPr="00A40DF2">
        <w:rPr>
          <w:rFonts w:ascii="Times New Roman" w:hAnsi="Times New Roman" w:cs="Times New Roman"/>
          <w:color w:val="000000" w:themeColor="text1"/>
          <w:sz w:val="24"/>
          <w:szCs w:val="24"/>
          <w:lang w:eastAsia="ru-RU" w:bidi="ru-RU"/>
        </w:rPr>
        <w:t xml:space="preserve"> и т. д.) по периметру ограждения, а также отдельно стоящих объектов (киоски, магазины и т. д.), независимо от формы собственности и прилегающей к ним территории на расстоянии 5 метров от крайней стены здания, сооружения по всему периметру, осуществляется силами граждан и организаций, в чьем ведении или владении находятся эти объекты.</w:t>
      </w:r>
    </w:p>
    <w:p w14:paraId="41F91B79"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За отдельными предприятиями и организациями в ряде случаев могут быть закреплены для уборки и содержания территории, не находящиеся в непосредственной близости от этих предприятий и организаций, но имеющие связь с их производственной, хозяйственной или иной деятельностью.</w:t>
      </w:r>
    </w:p>
    <w:p w14:paraId="0C9FB84B"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Территории предприятий и организаций всех форм собственности, подъездные пути к ним, а также санитарно-защитные зоны предприятий убираются силами этих предприятий (организаций). Санитарно-защитные зоны предприятий определяются в соответствии с требованиями СанПиН 2.2.1/2.1.1.1200-ФЗ «Санитарно-защитные зоны и санитарная классификация предприятий, сооружений и иных объектов».</w:t>
      </w:r>
    </w:p>
    <w:p w14:paraId="666DC5B9" w14:textId="77777777" w:rsidR="000358DD" w:rsidRPr="00A40DF2" w:rsidRDefault="00045178">
      <w:pPr>
        <w:pStyle w:val="82"/>
        <w:numPr>
          <w:ilvl w:val="0"/>
          <w:numId w:val="12"/>
        </w:numPr>
        <w:shd w:val="clear" w:color="auto" w:fill="auto"/>
        <w:tabs>
          <w:tab w:val="left" w:pos="709"/>
        </w:tabs>
        <w:spacing w:line="240" w:lineRule="auto"/>
        <w:ind w:firstLine="709"/>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lang w:eastAsia="ru-RU" w:bidi="ru-RU"/>
        </w:rPr>
        <w:t>Территории строительных площадок и подъездные пути к ним должны содержаться в соответствии со СНиП 12-01-2004 Организация строительства, СП 12-136-2002 Решения по охране труда и промышленной безопасности в проектах организации строительства и проектах производства работ. Уборка территории вокруг строительных площадок не менее чем в 10 метровой зоне по периметру (с учетом границ градостроительной обстановки) и подъездных путей осуществляется силами строительной организации, или застройщика (по их договору).</w:t>
      </w:r>
    </w:p>
    <w:bookmarkEnd w:id="30"/>
    <w:p w14:paraId="1C47380E" w14:textId="77777777" w:rsidR="000358DD" w:rsidRPr="00A40DF2" w:rsidRDefault="000358DD">
      <w:pPr>
        <w:spacing w:after="0" w:line="240" w:lineRule="auto"/>
        <w:jc w:val="both"/>
        <w:rPr>
          <w:rFonts w:ascii="Times New Roman" w:hAnsi="Times New Roman" w:cs="Times New Roman"/>
          <w:b/>
          <w:bCs/>
          <w:color w:val="000000" w:themeColor="text1"/>
          <w:sz w:val="24"/>
          <w:szCs w:val="24"/>
        </w:rPr>
      </w:pPr>
    </w:p>
    <w:p w14:paraId="33B1271B" w14:textId="62EB759D" w:rsidR="000358DD" w:rsidRPr="00A40DF2" w:rsidRDefault="00045178" w:rsidP="008B46A3">
      <w:pPr>
        <w:spacing w:after="0" w:line="240" w:lineRule="auto"/>
        <w:ind w:firstLine="851"/>
        <w:rPr>
          <w:rFonts w:ascii="Times New Roman" w:hAnsi="Times New Roman" w:cs="Times New Roman"/>
          <w:b/>
          <w:bCs/>
          <w:color w:val="000000" w:themeColor="text1"/>
          <w:sz w:val="24"/>
          <w:szCs w:val="24"/>
        </w:rPr>
      </w:pPr>
      <w:bookmarkStart w:id="31" w:name="_Hlk77930947"/>
      <w:r w:rsidRPr="00A40DF2">
        <w:rPr>
          <w:rFonts w:ascii="Times New Roman" w:hAnsi="Times New Roman" w:cs="Times New Roman"/>
          <w:b/>
          <w:bCs/>
          <w:color w:val="000000" w:themeColor="text1"/>
          <w:sz w:val="24"/>
          <w:szCs w:val="24"/>
        </w:rPr>
        <w:t>10.5.6. Правила застройки и содержания земельных участков:</w:t>
      </w:r>
      <w:bookmarkEnd w:id="31"/>
    </w:p>
    <w:p w14:paraId="2E35F5F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10.5.6.1. Размещение построек на индивидуальных земельных участках должно соответствовать градостроительному плану земельного участка, утверждённому главой Слюдянского муниципального образования.</w:t>
      </w:r>
    </w:p>
    <w:p w14:paraId="672A3004" w14:textId="1DB1E49B" w:rsidR="000358DD" w:rsidRPr="00987E76" w:rsidRDefault="00045178">
      <w:pPr>
        <w:spacing w:after="0" w:line="240" w:lineRule="auto"/>
        <w:ind w:firstLine="709"/>
        <w:jc w:val="both"/>
        <w:rPr>
          <w:rFonts w:ascii="Times New Roman" w:hAnsi="Times New Roman" w:cs="Times New Roman"/>
          <w:color w:val="000000" w:themeColor="text1"/>
          <w:sz w:val="24"/>
          <w:szCs w:val="24"/>
        </w:rPr>
      </w:pPr>
      <w:bookmarkStart w:id="32" w:name="_Hlk137823594"/>
      <w:r w:rsidRPr="00A40DF2">
        <w:rPr>
          <w:rFonts w:ascii="Times New Roman" w:hAnsi="Times New Roman" w:cs="Times New Roman"/>
          <w:color w:val="000000" w:themeColor="text1"/>
          <w:sz w:val="24"/>
          <w:szCs w:val="24"/>
        </w:rPr>
        <w:t xml:space="preserve">10.5.6.2. Ограждение участков должно осуществляться по следующему правилу: владелец участка устанавливает забор с правой стороны (при входе на улицу) и поровну с соседями по задней меже. При этом столбы устанавливаются на границе участка, а само ограждение устанавливается со своей стороны, если невозможна его установка по границе. При наличии нескольких </w:t>
      </w:r>
      <w:r w:rsidRPr="00987E76">
        <w:rPr>
          <w:rFonts w:ascii="Times New Roman" w:hAnsi="Times New Roman" w:cs="Times New Roman"/>
          <w:color w:val="000000" w:themeColor="text1"/>
          <w:sz w:val="24"/>
          <w:szCs w:val="24"/>
        </w:rPr>
        <w:t xml:space="preserve">домовладений с задней стороны устанавливается половина ограждения с каждым соседним участком. Ограждение земельных участков между домовладениями выполняется </w:t>
      </w:r>
      <w:r w:rsidR="0056357B" w:rsidRPr="00987E76">
        <w:rPr>
          <w:rFonts w:ascii="Times New Roman" w:hAnsi="Times New Roman" w:cs="Times New Roman"/>
          <w:color w:val="000000" w:themeColor="text1"/>
          <w:sz w:val="24"/>
          <w:szCs w:val="24"/>
        </w:rPr>
        <w:t>в соответствии с правилами землепользования и застройки Слюдянского муниципального образования.</w:t>
      </w:r>
    </w:p>
    <w:bookmarkEnd w:id="32"/>
    <w:p w14:paraId="5880EC22" w14:textId="77777777" w:rsidR="000358DD" w:rsidRPr="00987E76"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Перед домовладением допускается устройство палисадника шириной не более 2,5 метров, высотой до 1,2 метра, прозрачного.</w:t>
      </w:r>
    </w:p>
    <w:p w14:paraId="1E9DBCCC" w14:textId="3E8A9540" w:rsidR="000358DD" w:rsidRPr="00987E76" w:rsidRDefault="00045178" w:rsidP="00B25909">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 xml:space="preserve">10.5.6.3. </w:t>
      </w:r>
      <w:r w:rsidR="00B25909" w:rsidRPr="00987E76">
        <w:rPr>
          <w:rFonts w:ascii="Times New Roman" w:hAnsi="Times New Roman" w:cs="Times New Roman"/>
          <w:color w:val="000000" w:themeColor="text1"/>
          <w:sz w:val="24"/>
          <w:szCs w:val="24"/>
        </w:rPr>
        <w:t>Застройка земельного участка осуществляется в соответствии с правилами землепользования и застройки Слюдянского муниципального образования.</w:t>
      </w:r>
    </w:p>
    <w:p w14:paraId="62CB1865" w14:textId="77777777" w:rsidR="000358DD" w:rsidRPr="00987E76" w:rsidRDefault="00045178">
      <w:pPr>
        <w:spacing w:after="0" w:line="240" w:lineRule="auto"/>
        <w:ind w:firstLine="709"/>
        <w:jc w:val="both"/>
        <w:rPr>
          <w:rFonts w:ascii="Times New Roman" w:hAnsi="Times New Roman" w:cs="Times New Roman"/>
          <w:color w:val="000000" w:themeColor="text1"/>
          <w:sz w:val="24"/>
          <w:szCs w:val="24"/>
        </w:rPr>
      </w:pPr>
      <w:bookmarkStart w:id="33" w:name="_Hlk51319108"/>
      <w:r w:rsidRPr="00987E76">
        <w:rPr>
          <w:rFonts w:ascii="Times New Roman" w:hAnsi="Times New Roman" w:cs="Times New Roman"/>
          <w:color w:val="000000" w:themeColor="text1"/>
          <w:sz w:val="24"/>
          <w:szCs w:val="24"/>
        </w:rPr>
        <w:t>10.5.6.4. Складирование каких-либо материалов должно осуществляться на расстоянии не менее 0,5 метра от границы участка при высоте до 1 метра и не менее 1 метра – при высоте складирования от 1 метра до 2-х метров. Допускается складирование по границе участка только с правой стороны в пределах габарита дома на высоту до 2-х метров, при условии устройства водостока на свой участок.</w:t>
      </w:r>
    </w:p>
    <w:p w14:paraId="2473BC53" w14:textId="186552C5" w:rsidR="000358DD" w:rsidRPr="00987E76"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 xml:space="preserve">За пределами участка временное хранение строительного материала, а также сборка срубов, допускается только при </w:t>
      </w:r>
      <w:r w:rsidR="003D57EC" w:rsidRPr="00987E76">
        <w:rPr>
          <w:rFonts w:ascii="Times New Roman" w:hAnsi="Times New Roman" w:cs="Times New Roman"/>
          <w:color w:val="000000" w:themeColor="text1"/>
          <w:sz w:val="24"/>
          <w:szCs w:val="24"/>
        </w:rPr>
        <w:t>получении письменного разрешения от администрации Слюдянского</w:t>
      </w:r>
      <w:r w:rsidRPr="00987E76">
        <w:rPr>
          <w:rFonts w:ascii="Times New Roman" w:hAnsi="Times New Roman" w:cs="Times New Roman"/>
          <w:color w:val="000000" w:themeColor="text1"/>
          <w:sz w:val="24"/>
          <w:szCs w:val="24"/>
        </w:rPr>
        <w:t xml:space="preserve"> городского поселения</w:t>
      </w:r>
      <w:r w:rsidR="0056357B" w:rsidRPr="00987E76">
        <w:rPr>
          <w:rFonts w:ascii="Times New Roman" w:hAnsi="Times New Roman" w:cs="Times New Roman"/>
          <w:color w:val="000000" w:themeColor="text1"/>
          <w:sz w:val="24"/>
          <w:szCs w:val="24"/>
        </w:rPr>
        <w:t>.</w:t>
      </w:r>
    </w:p>
    <w:bookmarkEnd w:id="33"/>
    <w:p w14:paraId="0708B84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10.5.6.5. Если дом принадлежит на праве общей собственности нескольким</w:t>
      </w:r>
      <w:r w:rsidRPr="00A40DF2">
        <w:rPr>
          <w:rFonts w:ascii="Times New Roman" w:hAnsi="Times New Roman" w:cs="Times New Roman"/>
          <w:color w:val="000000" w:themeColor="text1"/>
          <w:sz w:val="24"/>
          <w:szCs w:val="24"/>
        </w:rPr>
        <w:t xml:space="preserve"> совладельцам и земельный участок находится в их общем пользовании, допускается устройство решетчатых или сетчатых заборов высотой до 1,2 метра при определении внутренних границ пользования.</w:t>
      </w:r>
    </w:p>
    <w:p w14:paraId="36C4E81B" w14:textId="7818CD2C" w:rsidR="000358DD" w:rsidRPr="00987E76" w:rsidRDefault="00045178" w:rsidP="0056357B">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lastRenderedPageBreak/>
        <w:t xml:space="preserve">10.5.6.6. Посадки на придомовом участке следует располагать </w:t>
      </w:r>
      <w:r w:rsidR="0056357B" w:rsidRPr="00987E76">
        <w:rPr>
          <w:rFonts w:ascii="Times New Roman" w:hAnsi="Times New Roman" w:cs="Times New Roman"/>
          <w:color w:val="000000" w:themeColor="text1"/>
          <w:sz w:val="24"/>
          <w:szCs w:val="24"/>
        </w:rPr>
        <w:t>в соответствии с правилами землепользования и застройки Слюдянского муниципального образования.</w:t>
      </w:r>
    </w:p>
    <w:p w14:paraId="68E71975" w14:textId="5E602381" w:rsidR="000358DD" w:rsidRPr="00987E76" w:rsidRDefault="00045178" w:rsidP="0056357B">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 xml:space="preserve">10.5.6.7. Восстановление разрушившегося дома, либо строительство нового взамен разрушившегося при исключении его из </w:t>
      </w:r>
      <w:r w:rsidR="00C97B92" w:rsidRPr="00987E76">
        <w:rPr>
          <w:rFonts w:ascii="Times New Roman" w:hAnsi="Times New Roman" w:cs="Times New Roman"/>
          <w:color w:val="000000" w:themeColor="text1"/>
          <w:sz w:val="24"/>
          <w:szCs w:val="24"/>
        </w:rPr>
        <w:t>единого государственного реестра недвижимости</w:t>
      </w:r>
      <w:r w:rsidR="0056357B" w:rsidRPr="00987E76">
        <w:rPr>
          <w:rFonts w:ascii="Times New Roman" w:hAnsi="Times New Roman" w:cs="Times New Roman"/>
          <w:color w:val="000000" w:themeColor="text1"/>
          <w:sz w:val="24"/>
          <w:szCs w:val="24"/>
        </w:rPr>
        <w:t>,</w:t>
      </w:r>
      <w:r w:rsidRPr="00987E76">
        <w:rPr>
          <w:rFonts w:ascii="Times New Roman" w:hAnsi="Times New Roman" w:cs="Times New Roman"/>
          <w:color w:val="000000" w:themeColor="text1"/>
          <w:sz w:val="24"/>
          <w:szCs w:val="24"/>
        </w:rPr>
        <w:t xml:space="preserve"> осуществляется на основании </w:t>
      </w:r>
      <w:r w:rsidR="0056357B" w:rsidRPr="00987E76">
        <w:rPr>
          <w:rFonts w:ascii="Times New Roman" w:hAnsi="Times New Roman" w:cs="Times New Roman"/>
          <w:color w:val="000000" w:themeColor="text1"/>
          <w:sz w:val="24"/>
          <w:szCs w:val="24"/>
        </w:rPr>
        <w:t>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987E76">
        <w:rPr>
          <w:rFonts w:ascii="Times New Roman" w:hAnsi="Times New Roman" w:cs="Times New Roman"/>
          <w:color w:val="000000" w:themeColor="text1"/>
          <w:sz w:val="24"/>
          <w:szCs w:val="24"/>
        </w:rPr>
        <w:t>, выдаваемого администрацией Слюдянского городского поселения в соответствии с градостроительным планом земельного участк</w:t>
      </w:r>
      <w:r w:rsidR="000921EA" w:rsidRPr="00987E76">
        <w:rPr>
          <w:rFonts w:ascii="Times New Roman" w:hAnsi="Times New Roman" w:cs="Times New Roman"/>
          <w:color w:val="000000" w:themeColor="text1"/>
          <w:sz w:val="24"/>
          <w:szCs w:val="24"/>
        </w:rPr>
        <w:t>а и требованиями административного регламента по данной услуге.</w:t>
      </w:r>
    </w:p>
    <w:p w14:paraId="359223E5" w14:textId="03CEF8EA" w:rsidR="000358DD" w:rsidRPr="00987E76"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 xml:space="preserve">10.5.6.8. Для проведения земельных работ за границами участка домовладения (в том числе на придомовой территории) необходимо получение </w:t>
      </w:r>
      <w:r w:rsidR="00445613" w:rsidRPr="00987E76">
        <w:rPr>
          <w:rFonts w:ascii="Times New Roman" w:hAnsi="Times New Roman" w:cs="Times New Roman"/>
          <w:color w:val="000000" w:themeColor="text1"/>
          <w:sz w:val="24"/>
          <w:szCs w:val="24"/>
        </w:rPr>
        <w:t>ордера на производство земляных работ</w:t>
      </w:r>
      <w:r w:rsidRPr="00987E76">
        <w:rPr>
          <w:rFonts w:ascii="Times New Roman" w:hAnsi="Times New Roman" w:cs="Times New Roman"/>
          <w:color w:val="000000" w:themeColor="text1"/>
          <w:sz w:val="24"/>
          <w:szCs w:val="24"/>
        </w:rPr>
        <w:t xml:space="preserve"> в администрации Слюдянского городского поселения.</w:t>
      </w:r>
    </w:p>
    <w:p w14:paraId="4277DA2A" w14:textId="77777777" w:rsidR="000358DD" w:rsidRPr="00987E76" w:rsidRDefault="00045178">
      <w:pPr>
        <w:spacing w:after="0" w:line="240" w:lineRule="auto"/>
        <w:ind w:firstLine="709"/>
        <w:jc w:val="both"/>
        <w:rPr>
          <w:rFonts w:ascii="Times New Roman" w:hAnsi="Times New Roman" w:cs="Times New Roman"/>
          <w:color w:val="000000" w:themeColor="text1"/>
          <w:sz w:val="24"/>
          <w:szCs w:val="24"/>
        </w:rPr>
      </w:pPr>
      <w:bookmarkStart w:id="34" w:name="_Hlk51319164"/>
      <w:r w:rsidRPr="00987E76">
        <w:rPr>
          <w:rFonts w:ascii="Times New Roman" w:hAnsi="Times New Roman" w:cs="Times New Roman"/>
          <w:color w:val="000000" w:themeColor="text1"/>
          <w:sz w:val="24"/>
          <w:szCs w:val="24"/>
        </w:rPr>
        <w:t>10.5.6.9. Собственники частных домовладений обязаны:</w:t>
      </w:r>
    </w:p>
    <w:p w14:paraId="0AF94C2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987E76">
        <w:rPr>
          <w:rFonts w:ascii="Times New Roman" w:hAnsi="Times New Roman" w:cs="Times New Roman"/>
          <w:color w:val="000000" w:themeColor="text1"/>
          <w:sz w:val="24"/>
          <w:szCs w:val="24"/>
        </w:rPr>
        <w:t>1) своевременно производить капитальный и текущий ремонты</w:t>
      </w:r>
      <w:r w:rsidRPr="00A40DF2">
        <w:rPr>
          <w:rFonts w:ascii="Times New Roman" w:hAnsi="Times New Roman" w:cs="Times New Roman"/>
          <w:color w:val="000000" w:themeColor="text1"/>
          <w:sz w:val="24"/>
          <w:szCs w:val="24"/>
        </w:rPr>
        <w:t xml:space="preserve"> домовладения, а также ремонт и покраску надворных построек, изгородей;</w:t>
      </w:r>
    </w:p>
    <w:p w14:paraId="18EB7EA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2) при капитальном ремонте дома оконные и дверные проемы в случае нарушения их целостности должны быть зашиты специальными щитами, прилегающая территория должна быть убрана от мусора, обнесена забором;</w:t>
      </w:r>
    </w:p>
    <w:p w14:paraId="1D660078" w14:textId="03434F22"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3) содержать в исправном состоянии выгребные ямы и наружные </w:t>
      </w:r>
      <w:r w:rsidR="006E25BD" w:rsidRPr="00A40DF2">
        <w:rPr>
          <w:rFonts w:ascii="Times New Roman" w:hAnsi="Times New Roman" w:cs="Times New Roman"/>
          <w:color w:val="000000" w:themeColor="text1"/>
          <w:sz w:val="24"/>
          <w:szCs w:val="24"/>
        </w:rPr>
        <w:t>туалеты;</w:t>
      </w:r>
    </w:p>
    <w:p w14:paraId="67D4A53C"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4) обеспечить наружное освещение указателей с названиями улиц и номерами домов;</w:t>
      </w:r>
    </w:p>
    <w:p w14:paraId="63D3CAE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5) не допускать повреждений подземных коммуникаций, расположенных на территории домовладения, обеспечивать их сохранность;</w:t>
      </w:r>
    </w:p>
    <w:p w14:paraId="4F1B2302"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6) обеспечивать своевременный допуск на территорию домовладения работников аварийных, спасательных, эксплуатационных служб для производства соответствующих работ;</w:t>
      </w:r>
    </w:p>
    <w:p w14:paraId="5F1AD493"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bookmarkStart w:id="35" w:name="_Hlk67901945"/>
      <w:r w:rsidRPr="00A40DF2">
        <w:rPr>
          <w:rFonts w:ascii="Times New Roman" w:hAnsi="Times New Roman" w:cs="Times New Roman"/>
          <w:color w:val="000000" w:themeColor="text1"/>
          <w:sz w:val="24"/>
          <w:szCs w:val="24"/>
        </w:rPr>
        <w:t>7) не допускать длительного (свыше семи дней) хранения топлива, удобрений, строительных и других материалов на фасадной части прилегающей к домовладению территории (переулках, проходах, проездах);</w:t>
      </w:r>
    </w:p>
    <w:p w14:paraId="2359E4DE"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8) обеспечивать качественное содержание (своевременную очистку, и уборку, подрезку и санитарную вырубку деревьев, чистку водоотводных канав, своевременный </w:t>
      </w:r>
      <w:proofErr w:type="spellStart"/>
      <w:r w:rsidRPr="00A40DF2">
        <w:rPr>
          <w:rFonts w:ascii="Times New Roman" w:hAnsi="Times New Roman" w:cs="Times New Roman"/>
          <w:color w:val="000000" w:themeColor="text1"/>
          <w:sz w:val="24"/>
          <w:szCs w:val="24"/>
        </w:rPr>
        <w:t>окос</w:t>
      </w:r>
      <w:proofErr w:type="spellEnd"/>
      <w:r w:rsidRPr="00A40DF2">
        <w:rPr>
          <w:rFonts w:ascii="Times New Roman" w:hAnsi="Times New Roman" w:cs="Times New Roman"/>
          <w:color w:val="000000" w:themeColor="text1"/>
          <w:sz w:val="24"/>
          <w:szCs w:val="24"/>
        </w:rPr>
        <w:t xml:space="preserve"> травы) прилегающей к домовладению территории (переулков, проходов, проездов, мест общего пользования).</w:t>
      </w:r>
    </w:p>
    <w:p w14:paraId="4AADEDD7"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bookmarkStart w:id="36" w:name="_Hlk50465898"/>
      <w:r w:rsidRPr="00A40DF2">
        <w:rPr>
          <w:rFonts w:ascii="Times New Roman" w:hAnsi="Times New Roman" w:cs="Times New Roman"/>
          <w:color w:val="000000" w:themeColor="text1"/>
          <w:sz w:val="24"/>
          <w:szCs w:val="24"/>
        </w:rPr>
        <w:t>Границы содержания территорий определяются границами земельного участка на основании документов, подтверждающих право собственности, владения, пользования земельным участком, и прилегающей к границам территории до бровки дороги;</w:t>
      </w:r>
    </w:p>
    <w:bookmarkEnd w:id="36"/>
    <w:p w14:paraId="0D8A3F1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9) осуществлять своевременный вывоз твердых бытовых отходов и мусора;</w:t>
      </w:r>
    </w:p>
    <w:p w14:paraId="0BA394C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 своевременно производить </w:t>
      </w:r>
      <w:proofErr w:type="spellStart"/>
      <w:r w:rsidRPr="00A40DF2">
        <w:rPr>
          <w:rFonts w:ascii="Times New Roman" w:hAnsi="Times New Roman" w:cs="Times New Roman"/>
          <w:color w:val="000000" w:themeColor="text1"/>
          <w:sz w:val="24"/>
          <w:szCs w:val="24"/>
        </w:rPr>
        <w:t>окос</w:t>
      </w:r>
      <w:proofErr w:type="spellEnd"/>
      <w:r w:rsidRPr="00A40DF2">
        <w:rPr>
          <w:rFonts w:ascii="Times New Roman" w:hAnsi="Times New Roman" w:cs="Times New Roman"/>
          <w:color w:val="000000" w:themeColor="text1"/>
          <w:sz w:val="24"/>
          <w:szCs w:val="24"/>
        </w:rPr>
        <w:t xml:space="preserve"> травы на прилегающей к домовладению территории.</w:t>
      </w:r>
    </w:p>
    <w:p w14:paraId="1D903379" w14:textId="23633B3F" w:rsidR="000358DD" w:rsidRPr="00CD54E3" w:rsidRDefault="00045178">
      <w:pPr>
        <w:spacing w:after="0" w:line="240" w:lineRule="auto"/>
        <w:ind w:firstLine="709"/>
        <w:jc w:val="both"/>
        <w:rPr>
          <w:rFonts w:ascii="Times New Roman" w:hAnsi="Times New Roman" w:cs="Times New Roman"/>
          <w:color w:val="000000" w:themeColor="text1"/>
          <w:sz w:val="24"/>
          <w:szCs w:val="24"/>
        </w:rPr>
      </w:pPr>
      <w:bookmarkStart w:id="37" w:name="_Hlk51319212"/>
      <w:bookmarkEnd w:id="34"/>
      <w:bookmarkEnd w:id="35"/>
      <w:r w:rsidRPr="00CD54E3">
        <w:rPr>
          <w:rFonts w:ascii="Times New Roman" w:hAnsi="Times New Roman" w:cs="Times New Roman"/>
          <w:color w:val="000000" w:themeColor="text1"/>
          <w:sz w:val="24"/>
          <w:szCs w:val="24"/>
        </w:rPr>
        <w:t>10.5.6.10. Запрещается на прилегающей к домовладению территории:</w:t>
      </w:r>
    </w:p>
    <w:p w14:paraId="401368DF"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t>1) хранить технику, механизмы, автомобили, в том числе и разукомплектованные;</w:t>
      </w:r>
    </w:p>
    <w:p w14:paraId="43AB0A87"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t>2) осуществлять мойку автотранспортных средств, слив бензина и масел;</w:t>
      </w:r>
    </w:p>
    <w:p w14:paraId="13BFBCE1"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t>3) пользоваться выгребными ямами и закапывать мусор и отходы в землю;</w:t>
      </w:r>
    </w:p>
    <w:p w14:paraId="3DBDC36E" w14:textId="77777777"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t>4) сжигать мусор, бытовые отходы, листья, обрезки деревьев и кустарников;</w:t>
      </w:r>
    </w:p>
    <w:p w14:paraId="33FF1593" w14:textId="6C10C053" w:rsidR="000358DD" w:rsidRPr="00CD54E3" w:rsidRDefault="00045178">
      <w:pPr>
        <w:spacing w:after="0" w:line="240" w:lineRule="auto"/>
        <w:ind w:firstLine="709"/>
        <w:jc w:val="both"/>
        <w:rPr>
          <w:rFonts w:ascii="Times New Roman" w:hAnsi="Times New Roman" w:cs="Times New Roman"/>
          <w:color w:val="000000" w:themeColor="text1"/>
          <w:sz w:val="24"/>
          <w:szCs w:val="24"/>
        </w:rPr>
      </w:pPr>
      <w:r w:rsidRPr="00CD54E3">
        <w:rPr>
          <w:rFonts w:ascii="Times New Roman" w:hAnsi="Times New Roman" w:cs="Times New Roman"/>
          <w:color w:val="000000" w:themeColor="text1"/>
          <w:sz w:val="24"/>
          <w:szCs w:val="24"/>
        </w:rPr>
        <w:t>5) загромождать их строительными материалами, ящиками, временными сооружениями и другими предметами.</w:t>
      </w:r>
    </w:p>
    <w:bookmarkEnd w:id="37"/>
    <w:p w14:paraId="5BEB6E3C" w14:textId="77777777" w:rsidR="000358DD" w:rsidRPr="00E377CE" w:rsidRDefault="000358DD">
      <w:pPr>
        <w:spacing w:after="0" w:line="240" w:lineRule="auto"/>
        <w:ind w:firstLine="851"/>
        <w:jc w:val="both"/>
        <w:rPr>
          <w:rFonts w:ascii="Times New Roman" w:hAnsi="Times New Roman" w:cs="Times New Roman"/>
          <w:color w:val="FF0000"/>
          <w:sz w:val="24"/>
          <w:szCs w:val="24"/>
        </w:rPr>
      </w:pPr>
    </w:p>
    <w:p w14:paraId="3FB724BF" w14:textId="4E9AE446" w:rsidR="000358DD" w:rsidRPr="00A40DF2" w:rsidRDefault="00045178" w:rsidP="00090780">
      <w:pPr>
        <w:widowControl w:val="0"/>
        <w:autoSpaceDE w:val="0"/>
        <w:autoSpaceDN w:val="0"/>
        <w:adjustRightInd w:val="0"/>
        <w:spacing w:after="0" w:line="240" w:lineRule="auto"/>
        <w:ind w:firstLine="709"/>
        <w:outlineLvl w:val="2"/>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10.6. Работы по озеленению территорий и содержанию зеленых насаждений</w:t>
      </w:r>
    </w:p>
    <w:p w14:paraId="700990D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10.6.1. Озеленение территории, работы по содержанию и восстановлению парков, </w:t>
      </w:r>
      <w:r w:rsidRPr="00A40DF2">
        <w:rPr>
          <w:rFonts w:ascii="Times New Roman" w:hAnsi="Times New Roman" w:cs="Times New Roman"/>
          <w:color w:val="000000" w:themeColor="text1"/>
          <w:sz w:val="24"/>
          <w:szCs w:val="24"/>
        </w:rPr>
        <w:lastRenderedPageBreak/>
        <w:t>скверов, зеленых зон, осуществлять специализированным организациям по договорам с администрацией Слюдянского городского поселения в пределах средств, предусмотренных в бюджете Слюдянского городского поселения на эти цели.</w:t>
      </w:r>
    </w:p>
    <w:p w14:paraId="3A05B589"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10.6.2. Физическим и юридическим лицам, в собственности или в пользовании которых находятся земельные участки, обеспечивать содержание и сохранность зеленых насаждений, находящихся на этих участках, а также на прилегающих территориях.</w:t>
      </w:r>
    </w:p>
    <w:p w14:paraId="08121C5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38" w:name="Par759"/>
      <w:bookmarkEnd w:id="38"/>
      <w:r w:rsidRPr="00A40DF2">
        <w:rPr>
          <w:rFonts w:ascii="Times New Roman" w:hAnsi="Times New Roman" w:cs="Times New Roman"/>
          <w:color w:val="000000" w:themeColor="text1"/>
          <w:sz w:val="24"/>
          <w:szCs w:val="24"/>
        </w:rPr>
        <w:t>10.6.3. Новые посадки деревьев и кустарников на территории улиц, площадей, парков, скверов и кварталов многоэтажной застройки, цветочное оформление скверов и парков, а также капитальный ремонт и реконструкцию объектов ландшафтной архитектуры производить только по проектам, согласованным с администрацией Слюдянского городского поселения.</w:t>
      </w:r>
    </w:p>
    <w:p w14:paraId="39D5173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bookmarkStart w:id="39" w:name="Par760"/>
      <w:bookmarkEnd w:id="39"/>
      <w:r w:rsidRPr="00A40DF2">
        <w:rPr>
          <w:rFonts w:ascii="Times New Roman" w:hAnsi="Times New Roman" w:cs="Times New Roman"/>
          <w:color w:val="000000" w:themeColor="text1"/>
          <w:sz w:val="24"/>
          <w:szCs w:val="24"/>
        </w:rPr>
        <w:t>10.6.4. Лицам, ответственным за содержание соответствующей территории, необходимо:</w:t>
      </w:r>
    </w:p>
    <w:p w14:paraId="3EE8268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обеспечить своевременное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14:paraId="6B1B779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осуществлять обрезку и вырубку сухостоя и аварийных деревьев, вырезку сухих и поломанных сучьев и вырезку веток, ограничивающих видимость технических средств регулирования дорожного движения;</w:t>
      </w:r>
    </w:p>
    <w:p w14:paraId="17C8A91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доводить до сведения органов местного самоуправления обо всех случаях массового появления вредителей и болезней и принимать меры борьбы с ними, производить замазку ран и дупел на деревьях;</w:t>
      </w:r>
    </w:p>
    <w:p w14:paraId="080A9B5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проводить своевременный ремонт ограждений зеленых насаждений.</w:t>
      </w:r>
    </w:p>
    <w:p w14:paraId="19F6FC61" w14:textId="396E53AF"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 xml:space="preserve">10.6.5. </w:t>
      </w:r>
      <w:bookmarkStart w:id="40" w:name="_Hlk106972200"/>
      <w:r w:rsidRPr="00A40DF2">
        <w:rPr>
          <w:rFonts w:ascii="Times New Roman" w:hAnsi="Times New Roman" w:cs="Times New Roman"/>
          <w:b/>
          <w:color w:val="000000" w:themeColor="text1"/>
          <w:sz w:val="24"/>
          <w:szCs w:val="24"/>
        </w:rPr>
        <w:t>На площадях зеленых насаждений, в том числе на территориях общественных пространств (скверах, бульварах, площадях, парках, детских игровых площадках, спортивных площадках) и многоквартирных домов запрещено следующее:</w:t>
      </w:r>
    </w:p>
    <w:bookmarkEnd w:id="40"/>
    <w:p w14:paraId="333CD48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ходить и лежать на газонах и в молодых лесных посадках;</w:t>
      </w:r>
    </w:p>
    <w:p w14:paraId="3FB311B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ломать деревья, кустарники, сучья и ветви, срывать листья и цветы, сбивать и собирать плоды;</w:t>
      </w:r>
    </w:p>
    <w:p w14:paraId="53BB9A4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разбивать палатки и разводить костры;</w:t>
      </w:r>
    </w:p>
    <w:p w14:paraId="5F1A9F3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засорять газоны, цветники, дорожки и водоемы;</w:t>
      </w:r>
    </w:p>
    <w:p w14:paraId="1B5AB96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портить скульптуры, скамейки, ограды;</w:t>
      </w:r>
    </w:p>
    <w:p w14:paraId="028775A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14:paraId="21B8EA8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ездить на мотоциклах, лошадях, тракторах и автомашинах;</w:t>
      </w:r>
    </w:p>
    <w:p w14:paraId="4E09D74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мыть автотранспортные средства, стирать белье, а также купать животных в водоемах, расположенных на территории зеленых насаждений;</w:t>
      </w:r>
    </w:p>
    <w:p w14:paraId="6A94529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парковать автотранспортные средства на газонах, тротуарах, зелёных зонах прилегающих территорий к многоквартирным домам;</w:t>
      </w:r>
    </w:p>
    <w:p w14:paraId="5730A97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пасти скот;</w:t>
      </w:r>
    </w:p>
    <w:p w14:paraId="5C1FD92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14:paraId="4CDB7EF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производить строительные и ремонтные работы без ограждений насаждений щитами, гарантирующими защиту их от повреждений;</w:t>
      </w:r>
    </w:p>
    <w:p w14:paraId="1BA1E8E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обнажать корни деревьев на расстоянии ближе 1,5 м от ствола и засыпать шейки деревьев землей или строительным мусором;</w:t>
      </w:r>
    </w:p>
    <w:p w14:paraId="2D718B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складировать на территории зеленых насаждений материалы, а также устраивать на прилегающих территориях склады материалов, способствующие распространению вредителей зеленых насаждений;</w:t>
      </w:r>
    </w:p>
    <w:p w14:paraId="780F66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xml:space="preserve">- устраивать свалки мусора, снега и льда, сбрасывать снег с крыш на участках, </w:t>
      </w:r>
      <w:r w:rsidRPr="00A40DF2">
        <w:rPr>
          <w:rFonts w:ascii="Times New Roman" w:hAnsi="Times New Roman" w:cs="Times New Roman"/>
          <w:bCs/>
          <w:color w:val="000000" w:themeColor="text1"/>
          <w:sz w:val="24"/>
          <w:szCs w:val="24"/>
        </w:rPr>
        <w:lastRenderedPageBreak/>
        <w:t>имеющих зеленые насаждения, без принятия мер, обеспечивающих сохранность деревьев и кустарников;</w:t>
      </w:r>
    </w:p>
    <w:p w14:paraId="01EA145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добывать растительную землю, песок и производить другие раскопки;</w:t>
      </w:r>
    </w:p>
    <w:p w14:paraId="0C1BF2C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сжигать листву и мусор на территориях общего пользования».</w:t>
      </w:r>
    </w:p>
    <w:p w14:paraId="273E731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Cs/>
          <w:color w:val="000000" w:themeColor="text1"/>
          <w:sz w:val="24"/>
          <w:szCs w:val="24"/>
        </w:rPr>
      </w:pPr>
      <w:r w:rsidRPr="00A40DF2">
        <w:rPr>
          <w:rFonts w:ascii="Times New Roman" w:hAnsi="Times New Roman" w:cs="Times New Roman"/>
          <w:bCs/>
          <w:color w:val="000000" w:themeColor="text1"/>
          <w:sz w:val="24"/>
          <w:szCs w:val="24"/>
        </w:rPr>
        <w:t>- кормить голубей на территориях общественных пространств (скверах, бульварах, площадях, парков, детских игровых площадках, спортивных площадках и так далее), многоквартирных домов.</w:t>
      </w:r>
    </w:p>
    <w:p w14:paraId="1EF87376" w14:textId="1C7AC7C5" w:rsidR="000358DD" w:rsidRPr="005C517B"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5C517B">
        <w:rPr>
          <w:rFonts w:ascii="Times New Roman" w:hAnsi="Times New Roman" w:cs="Times New Roman"/>
          <w:color w:val="000000" w:themeColor="text1"/>
          <w:sz w:val="24"/>
          <w:szCs w:val="24"/>
          <w:highlight w:val="yellow"/>
        </w:rPr>
        <w:t>10.6.6. Запрещена самовольная вырубка деревьев и кустарников</w:t>
      </w:r>
      <w:r w:rsidR="005C517B" w:rsidRPr="005C517B">
        <w:rPr>
          <w:rFonts w:ascii="Times New Roman" w:hAnsi="Times New Roman" w:cs="Times New Roman"/>
          <w:color w:val="000000" w:themeColor="text1"/>
          <w:sz w:val="24"/>
          <w:szCs w:val="24"/>
          <w:highlight w:val="yellow"/>
        </w:rPr>
        <w:t xml:space="preserve"> на территориях, находящихся в собственности Слюдянского муниципального образования.</w:t>
      </w:r>
    </w:p>
    <w:p w14:paraId="3C722B67" w14:textId="5BF36FD8"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10.6.7. Снос крупномерных деревьев и кустарников, попадающих в зону застройки или прокладки подземных коммуникаций, установки высоковольтных линий и других сооружений </w:t>
      </w:r>
      <w:r w:rsidR="005C517B">
        <w:rPr>
          <w:rFonts w:ascii="Times New Roman" w:hAnsi="Times New Roman" w:cs="Times New Roman"/>
          <w:color w:val="000000" w:themeColor="text1"/>
          <w:sz w:val="24"/>
          <w:szCs w:val="24"/>
        </w:rPr>
        <w:t xml:space="preserve">на </w:t>
      </w:r>
      <w:r w:rsidR="005C517B" w:rsidRPr="005C517B">
        <w:rPr>
          <w:rFonts w:ascii="Times New Roman" w:hAnsi="Times New Roman" w:cs="Times New Roman"/>
          <w:color w:val="000000" w:themeColor="text1"/>
          <w:sz w:val="24"/>
          <w:szCs w:val="24"/>
        </w:rPr>
        <w:t>земельных участк</w:t>
      </w:r>
      <w:r w:rsidR="005C517B">
        <w:rPr>
          <w:rFonts w:ascii="Times New Roman" w:hAnsi="Times New Roman" w:cs="Times New Roman"/>
          <w:color w:val="000000" w:themeColor="text1"/>
          <w:sz w:val="24"/>
          <w:szCs w:val="24"/>
        </w:rPr>
        <w:t>ах</w:t>
      </w:r>
      <w:r w:rsidR="005C517B" w:rsidRPr="00A40DF2">
        <w:rPr>
          <w:rFonts w:ascii="Times New Roman" w:hAnsi="Times New Roman" w:cs="Times New Roman"/>
          <w:color w:val="000000" w:themeColor="text1"/>
          <w:sz w:val="24"/>
          <w:szCs w:val="24"/>
        </w:rPr>
        <w:t xml:space="preserve"> </w:t>
      </w:r>
      <w:r w:rsidRPr="00A40DF2">
        <w:rPr>
          <w:rFonts w:ascii="Times New Roman" w:hAnsi="Times New Roman" w:cs="Times New Roman"/>
          <w:color w:val="000000" w:themeColor="text1"/>
          <w:sz w:val="24"/>
          <w:szCs w:val="24"/>
        </w:rPr>
        <w:t>в границах</w:t>
      </w:r>
      <w:r w:rsidR="005C517B">
        <w:rPr>
          <w:rFonts w:ascii="Times New Roman" w:hAnsi="Times New Roman" w:cs="Times New Roman"/>
          <w:color w:val="000000" w:themeColor="text1"/>
          <w:sz w:val="24"/>
          <w:szCs w:val="24"/>
        </w:rPr>
        <w:t xml:space="preserve"> Слюдянского</w:t>
      </w:r>
      <w:r w:rsidRPr="00A40DF2">
        <w:rPr>
          <w:rFonts w:ascii="Times New Roman" w:hAnsi="Times New Roman" w:cs="Times New Roman"/>
          <w:color w:val="000000" w:themeColor="text1"/>
          <w:sz w:val="24"/>
          <w:szCs w:val="24"/>
        </w:rPr>
        <w:t xml:space="preserve"> муниципального образования</w:t>
      </w:r>
      <w:r w:rsidR="005C517B">
        <w:rPr>
          <w:rFonts w:ascii="Times New Roman" w:hAnsi="Times New Roman" w:cs="Times New Roman"/>
          <w:color w:val="000000" w:themeColor="text1"/>
          <w:sz w:val="24"/>
          <w:szCs w:val="24"/>
        </w:rPr>
        <w:t xml:space="preserve"> </w:t>
      </w:r>
      <w:r w:rsidR="005C517B" w:rsidRPr="005C517B">
        <w:rPr>
          <w:rFonts w:ascii="Times New Roman" w:hAnsi="Times New Roman" w:cs="Times New Roman"/>
          <w:color w:val="000000" w:themeColor="text1"/>
          <w:sz w:val="24"/>
          <w:szCs w:val="24"/>
          <w:highlight w:val="yellow"/>
        </w:rPr>
        <w:t>(за исключением земельных участков, находящихся в частной собственности)</w:t>
      </w:r>
      <w:r w:rsidRPr="005C517B">
        <w:rPr>
          <w:rFonts w:ascii="Times New Roman" w:hAnsi="Times New Roman" w:cs="Times New Roman"/>
          <w:color w:val="000000" w:themeColor="text1"/>
          <w:sz w:val="24"/>
          <w:szCs w:val="24"/>
          <w:highlight w:val="yellow"/>
        </w:rPr>
        <w:t>,</w:t>
      </w:r>
      <w:r w:rsidRPr="00A40DF2">
        <w:rPr>
          <w:rFonts w:ascii="Times New Roman" w:hAnsi="Times New Roman" w:cs="Times New Roman"/>
          <w:color w:val="000000" w:themeColor="text1"/>
          <w:sz w:val="24"/>
          <w:szCs w:val="24"/>
        </w:rPr>
        <w:t xml:space="preserve"> производить только по письменному разрешению администрации Слюдянского городского поселения.</w:t>
      </w:r>
    </w:p>
    <w:p w14:paraId="02F7F31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10.6.8. За вынужденный снос крупномерных деревьев и кустарников, связанных с застройкой или прокладкой подземных коммуникаций, брать восстановительную стоимость.</w:t>
      </w:r>
    </w:p>
    <w:p w14:paraId="7D355AEC"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10.6.9. Выдачу разрешения на снос деревьев и кустарников следует производить после оплаты восстановительной стоимости.</w:t>
      </w:r>
    </w:p>
    <w:p w14:paraId="02EDF7F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Если указанные насаждения подлежат пересадке, выдачу разрешения следует производить без уплаты восстановительной стоимости.</w:t>
      </w:r>
    </w:p>
    <w:p w14:paraId="7E4E7C3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Размер восстановительной стоимости зеленых насаждений и место посадок определяются администрацией Слюдянского городского поселения.</w:t>
      </w:r>
    </w:p>
    <w:p w14:paraId="24015B9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Восстановительная стоимость зеленых насаждений зачисляется в бюджет Слюдянского муниципального образования.</w:t>
      </w:r>
    </w:p>
    <w:p w14:paraId="6323DDE9" w14:textId="57C23E7C"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10.6.10. За всякое повреждение или самовольную вырубку зеленых насаждений</w:t>
      </w:r>
      <w:r w:rsidR="005C517B">
        <w:rPr>
          <w:rFonts w:ascii="Times New Roman" w:eastAsia="Times New Roman" w:hAnsi="Times New Roman" w:cs="Times New Roman"/>
          <w:color w:val="000000" w:themeColor="text1"/>
          <w:sz w:val="24"/>
          <w:szCs w:val="24"/>
        </w:rPr>
        <w:t xml:space="preserve"> </w:t>
      </w:r>
      <w:r w:rsidR="005C517B">
        <w:rPr>
          <w:rFonts w:ascii="Times New Roman" w:hAnsi="Times New Roman" w:cs="Times New Roman"/>
          <w:color w:val="000000" w:themeColor="text1"/>
          <w:sz w:val="24"/>
          <w:szCs w:val="24"/>
        </w:rPr>
        <w:t xml:space="preserve">на </w:t>
      </w:r>
      <w:r w:rsidR="005C517B" w:rsidRPr="005C517B">
        <w:rPr>
          <w:rFonts w:ascii="Times New Roman" w:hAnsi="Times New Roman" w:cs="Times New Roman"/>
          <w:color w:val="000000" w:themeColor="text1"/>
          <w:sz w:val="24"/>
          <w:szCs w:val="24"/>
        </w:rPr>
        <w:t>земельных участк</w:t>
      </w:r>
      <w:r w:rsidR="005C517B">
        <w:rPr>
          <w:rFonts w:ascii="Times New Roman" w:hAnsi="Times New Roman" w:cs="Times New Roman"/>
          <w:color w:val="000000" w:themeColor="text1"/>
          <w:sz w:val="24"/>
          <w:szCs w:val="24"/>
        </w:rPr>
        <w:t>ах</w:t>
      </w:r>
      <w:r w:rsidR="005C517B" w:rsidRPr="00A40DF2">
        <w:rPr>
          <w:rFonts w:ascii="Times New Roman" w:hAnsi="Times New Roman" w:cs="Times New Roman"/>
          <w:color w:val="000000" w:themeColor="text1"/>
          <w:sz w:val="24"/>
          <w:szCs w:val="24"/>
        </w:rPr>
        <w:t xml:space="preserve"> в границах</w:t>
      </w:r>
      <w:r w:rsidR="005C517B">
        <w:rPr>
          <w:rFonts w:ascii="Times New Roman" w:hAnsi="Times New Roman" w:cs="Times New Roman"/>
          <w:color w:val="000000" w:themeColor="text1"/>
          <w:sz w:val="24"/>
          <w:szCs w:val="24"/>
        </w:rPr>
        <w:t xml:space="preserve"> Слюдянского</w:t>
      </w:r>
      <w:r w:rsidR="005C517B" w:rsidRPr="00A40DF2">
        <w:rPr>
          <w:rFonts w:ascii="Times New Roman" w:hAnsi="Times New Roman" w:cs="Times New Roman"/>
          <w:color w:val="000000" w:themeColor="text1"/>
          <w:sz w:val="24"/>
          <w:szCs w:val="24"/>
        </w:rPr>
        <w:t xml:space="preserve"> муниципального образования</w:t>
      </w:r>
      <w:r w:rsidR="005C517B">
        <w:rPr>
          <w:rFonts w:ascii="Times New Roman" w:hAnsi="Times New Roman" w:cs="Times New Roman"/>
          <w:color w:val="000000" w:themeColor="text1"/>
          <w:sz w:val="24"/>
          <w:szCs w:val="24"/>
          <w:highlight w:val="yellow"/>
        </w:rPr>
        <w:t xml:space="preserve">, </w:t>
      </w:r>
      <w:r w:rsidR="005C517B" w:rsidRPr="005C517B">
        <w:rPr>
          <w:rFonts w:ascii="Times New Roman" w:hAnsi="Times New Roman" w:cs="Times New Roman"/>
          <w:color w:val="000000" w:themeColor="text1"/>
          <w:sz w:val="24"/>
          <w:szCs w:val="24"/>
          <w:highlight w:val="yellow"/>
        </w:rPr>
        <w:t>за исключением земельных участков, находящихся в частной собственности</w:t>
      </w:r>
      <w:r w:rsidRPr="00A40DF2">
        <w:rPr>
          <w:rFonts w:ascii="Times New Roman" w:eastAsia="Times New Roman" w:hAnsi="Times New Roman" w:cs="Times New Roman"/>
          <w:color w:val="000000" w:themeColor="text1"/>
          <w:sz w:val="24"/>
          <w:szCs w:val="24"/>
        </w:rPr>
        <w:t>, а также за непринятие мер охраны и халатное отношение к зеленым насаждениям с виновных рекомендуется взимать восстановительную стоимость поврежденных или уничтоженных насаждений.</w:t>
      </w:r>
    </w:p>
    <w:p w14:paraId="720531F9" w14:textId="7EED430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10.6.11. Оценку стоимости плодово-ягодных насаждений и садов, принадлежащих гражданам и попадающих в зону строительства жилых и промышленных зданий, рекомендуется производить администрацией </w:t>
      </w:r>
      <w:r w:rsidR="00527619">
        <w:rPr>
          <w:rFonts w:ascii="Times New Roman" w:eastAsia="Times New Roman" w:hAnsi="Times New Roman" w:cs="Times New Roman"/>
          <w:color w:val="000000" w:themeColor="text1"/>
          <w:sz w:val="24"/>
          <w:szCs w:val="24"/>
        </w:rPr>
        <w:t>Слюдянского городского поселения</w:t>
      </w:r>
      <w:r w:rsidRPr="00A40DF2">
        <w:rPr>
          <w:rFonts w:ascii="Times New Roman" w:eastAsia="Times New Roman" w:hAnsi="Times New Roman" w:cs="Times New Roman"/>
          <w:color w:val="000000" w:themeColor="text1"/>
          <w:sz w:val="24"/>
          <w:szCs w:val="24"/>
        </w:rPr>
        <w:t>.</w:t>
      </w:r>
    </w:p>
    <w:p w14:paraId="4C5B00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10.6.12. За незаконную вырубку или повреждение деревьев на территории городских лесов виновные лица обязаны возмещать убытки.</w:t>
      </w:r>
    </w:p>
    <w:p w14:paraId="5A38200F" w14:textId="1464F259"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10.6.13. Учет, содержание, клеймение, снос, обрезку, пересадку деревьев и кустарников рекомендуется производить силами и средствами: специализированной организации - на улицах, по которым проходят маршруты пассажирского транспорта; жилищно-эксплуатационных организаций - </w:t>
      </w:r>
      <w:r w:rsidRPr="0086726E">
        <w:rPr>
          <w:rFonts w:ascii="Times New Roman" w:eastAsia="Times New Roman" w:hAnsi="Times New Roman" w:cs="Times New Roman"/>
          <w:color w:val="000000" w:themeColor="text1"/>
          <w:sz w:val="24"/>
          <w:szCs w:val="24"/>
          <w:highlight w:val="yellow"/>
        </w:rPr>
        <w:t xml:space="preserve">на </w:t>
      </w:r>
      <w:r w:rsidR="00527619" w:rsidRPr="0086726E">
        <w:rPr>
          <w:rFonts w:ascii="Times New Roman" w:eastAsia="Times New Roman" w:hAnsi="Times New Roman" w:cs="Times New Roman"/>
          <w:color w:val="000000" w:themeColor="text1"/>
          <w:sz w:val="24"/>
          <w:szCs w:val="24"/>
          <w:highlight w:val="yellow"/>
        </w:rPr>
        <w:t>земельных участках многоквартирных домов</w:t>
      </w:r>
      <w:r w:rsidRPr="00A40DF2">
        <w:rPr>
          <w:rFonts w:ascii="Times New Roman" w:eastAsia="Times New Roman" w:hAnsi="Times New Roman" w:cs="Times New Roman"/>
          <w:color w:val="000000" w:themeColor="text1"/>
          <w:sz w:val="24"/>
          <w:szCs w:val="24"/>
        </w:rPr>
        <w:t>; лесхоза или иной специализированной организации - в городских лесах.</w:t>
      </w:r>
    </w:p>
    <w:p w14:paraId="3632D1A4"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Если при этом будет установлено, что гибель деревьев произошла по вине отдельных граждан или должностных лиц, то размер восстановительной стоимости рекомендуется определять по ценам на здоровые деревья.</w:t>
      </w:r>
    </w:p>
    <w:p w14:paraId="56A15386" w14:textId="78360364"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10.6.14. При обнаружении признаков повреждения деревьев лицам, ответственным за сохранность зеленых насаждений, следует немедленно поставить в известность администрацию </w:t>
      </w:r>
      <w:r w:rsidR="0086726E">
        <w:rPr>
          <w:rFonts w:ascii="Times New Roman" w:eastAsia="Times New Roman" w:hAnsi="Times New Roman" w:cs="Times New Roman"/>
          <w:color w:val="000000" w:themeColor="text1"/>
          <w:sz w:val="24"/>
          <w:szCs w:val="24"/>
        </w:rPr>
        <w:t>Слюдянского городского поселения</w:t>
      </w:r>
      <w:r w:rsidRPr="00A40DF2">
        <w:rPr>
          <w:rFonts w:ascii="Times New Roman" w:eastAsia="Times New Roman" w:hAnsi="Times New Roman" w:cs="Times New Roman"/>
          <w:color w:val="000000" w:themeColor="text1"/>
          <w:sz w:val="24"/>
          <w:szCs w:val="24"/>
        </w:rPr>
        <w:t xml:space="preserve"> для принятия необходимых мер.</w:t>
      </w:r>
    </w:p>
    <w:p w14:paraId="060E1872" w14:textId="6B3D98E3"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10.6.11. Разрешение на вырубку сухостоя</w:t>
      </w:r>
      <w:r w:rsidR="0086726E">
        <w:rPr>
          <w:rFonts w:ascii="Times New Roman" w:hAnsi="Times New Roman" w:cs="Times New Roman"/>
          <w:color w:val="000000" w:themeColor="text1"/>
          <w:sz w:val="24"/>
          <w:szCs w:val="24"/>
        </w:rPr>
        <w:t xml:space="preserve"> на</w:t>
      </w:r>
      <w:r w:rsidRPr="00A40DF2">
        <w:rPr>
          <w:rFonts w:ascii="Times New Roman" w:hAnsi="Times New Roman" w:cs="Times New Roman"/>
          <w:color w:val="000000" w:themeColor="text1"/>
          <w:sz w:val="24"/>
          <w:szCs w:val="24"/>
        </w:rPr>
        <w:t xml:space="preserve"> </w:t>
      </w:r>
      <w:r w:rsidR="0086726E" w:rsidRPr="005C517B">
        <w:rPr>
          <w:rFonts w:ascii="Times New Roman" w:hAnsi="Times New Roman" w:cs="Times New Roman"/>
          <w:color w:val="000000" w:themeColor="text1"/>
          <w:sz w:val="24"/>
          <w:szCs w:val="24"/>
        </w:rPr>
        <w:t>земельных участк</w:t>
      </w:r>
      <w:r w:rsidR="0086726E">
        <w:rPr>
          <w:rFonts w:ascii="Times New Roman" w:hAnsi="Times New Roman" w:cs="Times New Roman"/>
          <w:color w:val="000000" w:themeColor="text1"/>
          <w:sz w:val="24"/>
          <w:szCs w:val="24"/>
        </w:rPr>
        <w:t>ах</w:t>
      </w:r>
      <w:r w:rsidR="0086726E" w:rsidRPr="00A40DF2">
        <w:rPr>
          <w:rFonts w:ascii="Times New Roman" w:hAnsi="Times New Roman" w:cs="Times New Roman"/>
          <w:color w:val="000000" w:themeColor="text1"/>
          <w:sz w:val="24"/>
          <w:szCs w:val="24"/>
        </w:rPr>
        <w:t xml:space="preserve"> в границах</w:t>
      </w:r>
      <w:r w:rsidR="0086726E">
        <w:rPr>
          <w:rFonts w:ascii="Times New Roman" w:hAnsi="Times New Roman" w:cs="Times New Roman"/>
          <w:color w:val="000000" w:themeColor="text1"/>
          <w:sz w:val="24"/>
          <w:szCs w:val="24"/>
        </w:rPr>
        <w:t xml:space="preserve"> Слюдянского</w:t>
      </w:r>
      <w:r w:rsidR="0086726E" w:rsidRPr="00A40DF2">
        <w:rPr>
          <w:rFonts w:ascii="Times New Roman" w:hAnsi="Times New Roman" w:cs="Times New Roman"/>
          <w:color w:val="000000" w:themeColor="text1"/>
          <w:sz w:val="24"/>
          <w:szCs w:val="24"/>
        </w:rPr>
        <w:t xml:space="preserve"> муниципального образования</w:t>
      </w:r>
      <w:r w:rsidR="0086726E">
        <w:rPr>
          <w:rFonts w:ascii="Times New Roman" w:hAnsi="Times New Roman" w:cs="Times New Roman"/>
          <w:color w:val="000000" w:themeColor="text1"/>
          <w:sz w:val="24"/>
          <w:szCs w:val="24"/>
          <w:highlight w:val="yellow"/>
        </w:rPr>
        <w:t xml:space="preserve">, </w:t>
      </w:r>
      <w:r w:rsidR="0086726E" w:rsidRPr="005C517B">
        <w:rPr>
          <w:rFonts w:ascii="Times New Roman" w:hAnsi="Times New Roman" w:cs="Times New Roman"/>
          <w:color w:val="000000" w:themeColor="text1"/>
          <w:sz w:val="24"/>
          <w:szCs w:val="24"/>
          <w:highlight w:val="yellow"/>
        </w:rPr>
        <w:t>за исключением земельных участков, находящихся в частной собственности</w:t>
      </w:r>
      <w:r w:rsidR="0086726E">
        <w:rPr>
          <w:rFonts w:ascii="Times New Roman" w:hAnsi="Times New Roman" w:cs="Times New Roman"/>
          <w:color w:val="000000" w:themeColor="text1"/>
          <w:sz w:val="24"/>
          <w:szCs w:val="24"/>
        </w:rPr>
        <w:t xml:space="preserve">, </w:t>
      </w:r>
      <w:r w:rsidRPr="00A40DF2">
        <w:rPr>
          <w:rFonts w:ascii="Times New Roman" w:hAnsi="Times New Roman" w:cs="Times New Roman"/>
          <w:color w:val="000000" w:themeColor="text1"/>
          <w:sz w:val="24"/>
          <w:szCs w:val="24"/>
        </w:rPr>
        <w:t>выдается администрацией Слюдянского городского поселения.</w:t>
      </w:r>
    </w:p>
    <w:p w14:paraId="65CC7BF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10.6.15. Снос деревьев, кроме ценных пород деревьев, и кустарников в зоне </w:t>
      </w:r>
      <w:r w:rsidRPr="00A40DF2">
        <w:rPr>
          <w:rFonts w:ascii="Times New Roman" w:hAnsi="Times New Roman" w:cs="Times New Roman"/>
          <w:color w:val="000000" w:themeColor="text1"/>
          <w:sz w:val="24"/>
          <w:szCs w:val="24"/>
        </w:rPr>
        <w:lastRenderedPageBreak/>
        <w:t>индивидуальной застройки следует осуществлять собственникам земельных участков самостоятельно за счет собственных средств.</w:t>
      </w:r>
    </w:p>
    <w:p w14:paraId="70BBC508" w14:textId="77777777" w:rsidR="000358DD" w:rsidRPr="00A40DF2" w:rsidRDefault="000358DD">
      <w:pPr>
        <w:widowControl w:val="0"/>
        <w:autoSpaceDE w:val="0"/>
        <w:autoSpaceDN w:val="0"/>
        <w:adjustRightInd w:val="0"/>
        <w:spacing w:after="0" w:line="240" w:lineRule="auto"/>
        <w:ind w:firstLine="709"/>
        <w:jc w:val="center"/>
        <w:rPr>
          <w:rFonts w:ascii="Times New Roman" w:hAnsi="Times New Roman" w:cs="Times New Roman"/>
          <w:color w:val="000000" w:themeColor="text1"/>
          <w:sz w:val="24"/>
          <w:szCs w:val="24"/>
        </w:rPr>
      </w:pPr>
    </w:p>
    <w:p w14:paraId="2A1D32BF" w14:textId="27343E27" w:rsidR="000358DD" w:rsidRPr="00A40DF2" w:rsidRDefault="00045178" w:rsidP="008B46A3">
      <w:pPr>
        <w:widowControl w:val="0"/>
        <w:autoSpaceDE w:val="0"/>
        <w:autoSpaceDN w:val="0"/>
        <w:adjustRightInd w:val="0"/>
        <w:spacing w:after="0" w:line="240" w:lineRule="auto"/>
        <w:ind w:firstLine="709"/>
        <w:outlineLvl w:val="2"/>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w:t>
      </w:r>
      <w:r w:rsidRPr="00A40DF2">
        <w:rPr>
          <w:rFonts w:ascii="Times New Roman" w:hAnsi="Times New Roman" w:cs="Times New Roman"/>
          <w:b/>
          <w:color w:val="000000" w:themeColor="text1"/>
          <w:sz w:val="24"/>
          <w:szCs w:val="24"/>
        </w:rPr>
        <w:t>0.7. Содержание и эксплуатация дорог</w:t>
      </w:r>
    </w:p>
    <w:p w14:paraId="3D309E6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10.7.1. С целью сохранения дорожных покрытий на территории Слюдянского муниципального образования следует запрещать:</w:t>
      </w:r>
    </w:p>
    <w:p w14:paraId="0D3AC20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подвоз груза волоком;</w:t>
      </w:r>
    </w:p>
    <w:p w14:paraId="22320E6A"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сбрасывание при погрузочно-разгрузочных работах на улицах рельсов, бревен, железных балок, труб, кирпича, других тяжелых предметов и складирование их;</w:t>
      </w:r>
    </w:p>
    <w:p w14:paraId="755FAEC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перегон по улицам населенных пунктов, имеющим твердое покрытие, машин на гусеничном ходу;</w:t>
      </w:r>
    </w:p>
    <w:p w14:paraId="72C00F6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движение и стоянка большегрузного транспорта на внутриквартальных пешеходных дорожках, тротуарах.</w:t>
      </w:r>
    </w:p>
    <w:p w14:paraId="4D1CEFC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10.7.2. Специализированным организациям производить уборку территорий Слюдянского муниципального образования на основании соглашений с лицами, указанными в </w:t>
      </w:r>
      <w:hyperlink w:anchor="Par646" w:history="1">
        <w:r w:rsidRPr="00A40DF2">
          <w:rPr>
            <w:rFonts w:ascii="Times New Roman" w:hAnsi="Times New Roman" w:cs="Times New Roman"/>
            <w:color w:val="000000" w:themeColor="text1"/>
            <w:sz w:val="24"/>
            <w:szCs w:val="24"/>
          </w:rPr>
          <w:t>пункте 10.2.1</w:t>
        </w:r>
      </w:hyperlink>
      <w:r w:rsidRPr="00A40DF2">
        <w:rPr>
          <w:rFonts w:ascii="Times New Roman" w:hAnsi="Times New Roman" w:cs="Times New Roman"/>
          <w:color w:val="000000" w:themeColor="text1"/>
          <w:sz w:val="24"/>
          <w:szCs w:val="24"/>
        </w:rPr>
        <w:t xml:space="preserve"> настоящих Правил.</w:t>
      </w:r>
    </w:p>
    <w:p w14:paraId="6A26EEF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10.7.3. Текущий и капитальный ремонт, содержание, строительство и реконструкция автомобильных дорог общего пользования, мостов, тротуаров и иных транспортных инженерных сооружений в границах Слюдянского муниципального образования (за исключением автомобильных дорог общего пользования, мостов и иных транспортных инженерных сооружений федерального и регионального значения) осуществляет специализированные организации по договорам с администрацией Слюдянского городского поселения в соответствии с планом капитальных вложений.</w:t>
      </w:r>
    </w:p>
    <w:p w14:paraId="72AA85D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10.7.4. Эксплуатацию, текущий и капитальный ремонт светофоров, дорожных знаков, разметки и иных объектов обеспечения безопасности уличного движения осуществлять специализированным организациям по договорам с администрацией Слюдянского городского поселения.</w:t>
      </w:r>
    </w:p>
    <w:p w14:paraId="12DDA2F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10.7.5. Организациям, в ведении которых находятся подземные сети, следует регулярно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14:paraId="5BC0813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Крышки люков, колодцев, расположенных на проезжей части улиц и тротуаров, в случае их повреждения или разрушения следует немедленно огородить и в течение 6 часов восстановить организациям, в ведении которых находятся коммуникации.</w:t>
      </w:r>
    </w:p>
    <w:p w14:paraId="032A0562" w14:textId="77777777" w:rsidR="000358DD" w:rsidRPr="00A40DF2" w:rsidRDefault="000358DD">
      <w:pPr>
        <w:widowControl w:val="0"/>
        <w:autoSpaceDE w:val="0"/>
        <w:autoSpaceDN w:val="0"/>
        <w:adjustRightInd w:val="0"/>
        <w:spacing w:after="0" w:line="240" w:lineRule="auto"/>
        <w:ind w:firstLine="709"/>
        <w:jc w:val="center"/>
        <w:outlineLvl w:val="2"/>
        <w:rPr>
          <w:rFonts w:ascii="Times New Roman" w:hAnsi="Times New Roman" w:cs="Times New Roman"/>
          <w:color w:val="000000" w:themeColor="text1"/>
          <w:sz w:val="24"/>
          <w:szCs w:val="24"/>
        </w:rPr>
      </w:pPr>
    </w:p>
    <w:p w14:paraId="40FC3999" w14:textId="1A412727" w:rsidR="000358DD" w:rsidRPr="00A40DF2" w:rsidRDefault="00045178" w:rsidP="008B46A3">
      <w:pPr>
        <w:widowControl w:val="0"/>
        <w:autoSpaceDE w:val="0"/>
        <w:autoSpaceDN w:val="0"/>
        <w:adjustRightInd w:val="0"/>
        <w:spacing w:after="0" w:line="240" w:lineRule="auto"/>
        <w:ind w:firstLine="709"/>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10.8. Освещение территории муниципальных образований</w:t>
      </w:r>
    </w:p>
    <w:p w14:paraId="273A679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10.8.1. Улицы, дороги, площади, набережные, мосты, бульвары и пешеходные аллеи, общественные и рекреационные территории, территории жилых кварталов, микрорайонов, жилых домов, территории промышленных и коммунальных организаций, а также арки входов, дорожные знаки и указатели, элементы информации о населенных пунктах освещаются в темное время суток по расписанию, утвержденному администрацией муниципального образования.</w:t>
      </w:r>
    </w:p>
    <w:p w14:paraId="06A4F0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Обязанность по освещению данных объектов следует возлагать на их собственников или уполномоченных собственником лиц.</w:t>
      </w:r>
    </w:p>
    <w:p w14:paraId="00B8FC1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10.8.2. Освещение территории муниципального образования осуществлять энергоснабжающим организациям по договорам с физическими и юридическими лицами, независимо от их организационно-правовых форм, являющимся собственниками отведенных им в установленном порядке земельных участков.</w:t>
      </w:r>
    </w:p>
    <w:p w14:paraId="53AAF15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10.8.3. Строительство, эксплуатацию, текущий и капитальный ремонт сетей наружного освещения улиц следует осуществлять специализированным организациям по договорам с администрацией муниципального образования.</w:t>
      </w:r>
    </w:p>
    <w:p w14:paraId="5FF9764A"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003BD877" w14:textId="77777777" w:rsidR="000358DD" w:rsidRPr="00A40DF2" w:rsidRDefault="00045178" w:rsidP="00090780">
      <w:pPr>
        <w:widowControl w:val="0"/>
        <w:autoSpaceDE w:val="0"/>
        <w:autoSpaceDN w:val="0"/>
        <w:adjustRightInd w:val="0"/>
        <w:spacing w:after="0" w:line="240" w:lineRule="auto"/>
        <w:ind w:firstLine="709"/>
        <w:jc w:val="both"/>
        <w:outlineLvl w:val="2"/>
        <w:rPr>
          <w:rFonts w:ascii="Times New Roman" w:hAnsi="Times New Roman" w:cs="Times New Roman"/>
          <w:b/>
          <w:color w:val="000000" w:themeColor="text1"/>
          <w:sz w:val="24"/>
          <w:szCs w:val="24"/>
        </w:rPr>
      </w:pPr>
      <w:r w:rsidRPr="00A40DF2">
        <w:rPr>
          <w:rFonts w:ascii="Times New Roman" w:hAnsi="Times New Roman" w:cs="Times New Roman"/>
          <w:b/>
          <w:color w:val="000000" w:themeColor="text1"/>
          <w:sz w:val="24"/>
          <w:szCs w:val="24"/>
        </w:rPr>
        <w:t xml:space="preserve">10.9. Проведение работ при строительстве, ремонте, реконструкции </w:t>
      </w:r>
      <w:r w:rsidRPr="00A40DF2">
        <w:rPr>
          <w:rFonts w:ascii="Times New Roman" w:hAnsi="Times New Roman" w:cs="Times New Roman"/>
          <w:b/>
          <w:color w:val="000000" w:themeColor="text1"/>
          <w:sz w:val="24"/>
          <w:szCs w:val="24"/>
        </w:rPr>
        <w:lastRenderedPageBreak/>
        <w:t>коммуникаций</w:t>
      </w:r>
    </w:p>
    <w:p w14:paraId="12EC1012"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053136E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10.9.1. 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письменного разрешения (ордера на проведение земляных работ), выданного администрацией Слюдянского городского поселения.</w:t>
      </w:r>
    </w:p>
    <w:p w14:paraId="4C1495F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Аварийные работы следует начинать владельцам сетей по телефонограмме или по уведомлению администрации Слюдянского городского поселения с последующим оформлением разрешения в 3-дневный срок.</w:t>
      </w:r>
    </w:p>
    <w:p w14:paraId="4CC90FE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10.9.2. Разрешение на производство работ по строительству, реконструкции, ремонту коммуникаций выдает администрация Слюдянского городского поселения при предъявлении:</w:t>
      </w:r>
    </w:p>
    <w:p w14:paraId="5873FCA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проекта проведения работ, согласованного с заинтересованными службами, отвечающими за сохранность инженерных коммуникаций;</w:t>
      </w:r>
    </w:p>
    <w:p w14:paraId="74B0E73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схемы движения транспорта и пешеходов, согласованной с государственной инспекцией по безопасности дорожного движения;</w:t>
      </w:r>
    </w:p>
    <w:p w14:paraId="41A3F51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условий производства работ, согласованных с местной администрацией муниципального образования;</w:t>
      </w:r>
    </w:p>
    <w:p w14:paraId="49FD41D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календарного графика производства работ, а также соглашения с собственником или уполномоченным им лицом о восстановлении благоустройства земельного участка, на территории которого будут проводиться работы по строительству, реконструкции, ремонту коммуникаций.</w:t>
      </w:r>
    </w:p>
    <w:p w14:paraId="13D4164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выдавать только по согласованию со специализированной организацией, обслуживающей дорожное покрытие, тротуары, газоны.</w:t>
      </w:r>
    </w:p>
    <w:p w14:paraId="4A67393F"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10.9.3. Прокладка напорных коммуникаций под проезжей частью магистральных улиц не допускается.</w:t>
      </w:r>
    </w:p>
    <w:p w14:paraId="750BFA1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10.9.4. При реконструкции действующих подземных коммуникаций следует предусматривать их вынос из-под проезжей части магистральных улиц.</w:t>
      </w:r>
    </w:p>
    <w:p w14:paraId="6786BDF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10.9.5.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14:paraId="3731A23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10.9.6. Прокладку подземных коммуникаций под проезжей частью улиц, проездами, а также под тротуарами рекомендуется допускать соответствующим организациям при условии восстановления проезжей части автодороги (тротуара) на полную ширину, независимо от ширины траншеи.</w:t>
      </w:r>
    </w:p>
    <w:p w14:paraId="0627EAE6"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Не допускается применение кирпича в конструкциях, подземных коммуникациях, расположенных под проезжей частью.</w:t>
      </w:r>
    </w:p>
    <w:p w14:paraId="446B3CC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10.9.7. В целях исключения возможного разрытия вновь построенных (реконструированных) улиц, скверов рекомендовать организациям, которые в предстоящем году должны осуществлять работы по строительству и реконструкции подземных сетей, в срок до 1 ноября, предшествующего строительству года сообщить в администрацию муниципального образования о намеченных работах по прокладке коммуникаций с указанием предполагаемых сроков производства работ.</w:t>
      </w:r>
    </w:p>
    <w:p w14:paraId="6107026B"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10.9.8. Все разрушения и повреждения дорожных покрытий, озеленения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строительных работ, следует ликвидировать в полном объеме организациям, получившим разрешение на производство работ, в сроки, согласованные с администрацией муниципального образования.</w:t>
      </w:r>
    </w:p>
    <w:p w14:paraId="64F4AD31"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lastRenderedPageBreak/>
        <w:t>10.9.9. До начала производства работ по разрытию необходимо:</w:t>
      </w:r>
    </w:p>
    <w:p w14:paraId="19A5275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 Установить дорожные знаки в соответствии с согласованной схемой;</w:t>
      </w:r>
    </w:p>
    <w:p w14:paraId="6FE2F5B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10.9.9.2.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w:t>
      </w:r>
    </w:p>
    <w:p w14:paraId="70F967C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Ограждение следует содержать в опрятном виде, при производстве работ вблизи проезжей части необходимо обеспечить видимость для водителей и пешеходов, в темное время суток - обозначено красными сигнальными фонарями.</w:t>
      </w:r>
    </w:p>
    <w:p w14:paraId="2B0E8E7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Ограждение выполнять сплошным и надежным, предотвращающим попадание посторонних на стройплощадку.</w:t>
      </w:r>
    </w:p>
    <w:p w14:paraId="687C30F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 направлениях массовых пешеходных потоков через траншеи следует устраивать мостки на расстоянии не менее чем 200 метров друг от друга.</w:t>
      </w:r>
    </w:p>
    <w:p w14:paraId="7F7037DE"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10.9.9.3. В случаях, когда производство работ связано с закрытием, изменением маршрутов пассажирского транспорта, помещать соответствующие объявления в печати с указанием сроков работ.</w:t>
      </w:r>
    </w:p>
    <w:p w14:paraId="0F1C375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10.9.9.4. Оформлять в установленном порядке и осуществлять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должна возмещаться.</w:t>
      </w:r>
    </w:p>
    <w:p w14:paraId="4882AEAF" w14:textId="5EE05982"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10.9.9.5. Разрешение на производство работ следует хранить на месте работ и предъявлять по первому требованию лиц, осуществляющих </w:t>
      </w:r>
      <w:r w:rsidR="00D607AB" w:rsidRPr="00A40DF2">
        <w:rPr>
          <w:rFonts w:ascii="Times New Roman" w:hAnsi="Times New Roman" w:cs="Times New Roman"/>
          <w:color w:val="000000" w:themeColor="text1"/>
          <w:sz w:val="24"/>
          <w:szCs w:val="24"/>
        </w:rPr>
        <w:t>муниципальный контроль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Pr="00A40DF2">
        <w:rPr>
          <w:rFonts w:ascii="Times New Roman" w:hAnsi="Times New Roman" w:cs="Times New Roman"/>
          <w:color w:val="000000" w:themeColor="text1"/>
          <w:sz w:val="24"/>
          <w:szCs w:val="24"/>
        </w:rPr>
        <w:t>.</w:t>
      </w:r>
    </w:p>
    <w:p w14:paraId="5874595F"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10.9.9.6. В разрешении устанавливаются сроки и условия производства работ.</w:t>
      </w:r>
    </w:p>
    <w:p w14:paraId="02957DA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10.9.9.7. До начала земляных работ строительной организации следует вызвать на место представителей эксплуатационных служб, которые обязаны уточнить на месте положение своих коммуникаций и зафиксировать в письменной форме особые условия производства работ.</w:t>
      </w:r>
    </w:p>
    <w:p w14:paraId="3C018DD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Особые условия подлежат неукоснительному соблюдению строительной организацией, производящей земляные работы.</w:t>
      </w:r>
    </w:p>
    <w:p w14:paraId="22AA35D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10.9.9.8. В случае неявки представителя или отказа его указать точное положение коммуникаций следует составить соответствующий акт. При этом организация, ведущая работы, руководствуется положением коммуникаций, указанных на топооснове.</w:t>
      </w:r>
    </w:p>
    <w:p w14:paraId="76E12CD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10.9.9.9. При производстве работ на проезжей части улиц асфальт и щебень в пределах траншеи разбирать и вывозить производителем работ в специально отведенное место.</w:t>
      </w:r>
    </w:p>
    <w:p w14:paraId="3781E782"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Бордюр разбирается, складируется на месте производства работ для дальнейшей установки.</w:t>
      </w:r>
    </w:p>
    <w:p w14:paraId="0D9B3115"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производстве работ на улицах, застроенных территориях грунт немедленно вывозить.</w:t>
      </w:r>
    </w:p>
    <w:p w14:paraId="15B6B7B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необходимости строительная организация может обеспечивать планировку грунта на отвале.</w:t>
      </w:r>
    </w:p>
    <w:p w14:paraId="1DB2AD1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10.9.9.10. Траншеи под проезжей частью и тротуарами засыпать песком с послойным уплотнением и поливкой водой.</w:t>
      </w:r>
    </w:p>
    <w:p w14:paraId="6AA71B60"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Траншеи на газонах засыпать местным грунтом с уплотнением, восстановлением плодородного слоя и посевом травы.</w:t>
      </w:r>
    </w:p>
    <w:p w14:paraId="27D231C8"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10.9.9.11. Запрещена засыпка траншеи до выполнения геодезической съемки. Организации, получившей разрешение на проведение земляных работ, до окончания работ следует произвести геодезическую съемку.</w:t>
      </w:r>
    </w:p>
    <w:p w14:paraId="45CC7B74"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10.9.9.12. При производстве работ на неблагоустроенных территориях допускается </w:t>
      </w:r>
      <w:r w:rsidRPr="00A40DF2">
        <w:rPr>
          <w:rFonts w:ascii="Times New Roman" w:hAnsi="Times New Roman" w:cs="Times New Roman"/>
          <w:color w:val="000000" w:themeColor="text1"/>
          <w:sz w:val="24"/>
          <w:szCs w:val="24"/>
        </w:rPr>
        <w:lastRenderedPageBreak/>
        <w:t>складирование разработанного грунта с одной стороны траншеи для последующей засыпки.</w:t>
      </w:r>
    </w:p>
    <w:p w14:paraId="50A8FB03"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10.9.9.13. При засыпке траншеи некондиционным грунтом без необходимого уплотнения или иных нарушениях правил производства земляных работ уполномоченные должностные лица органов местного самоуправления имеют право составить протокол для привлечения виновных лиц к административной ответственности.</w:t>
      </w:r>
    </w:p>
    <w:p w14:paraId="7DB2952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10.9.9.14. 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рекомендуется устранять организациям, получившим разрешение на производство работ, в течение суток.</w:t>
      </w:r>
    </w:p>
    <w:p w14:paraId="4711DF8D"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Наледи, образовавшиеся из-за аварий на подземных коммуникациях, рекомендуется ликвидировать организациям - владельцам коммуникаций либо на основании договора специализированным организациям за счет владельцев коммуникаций.</w:t>
      </w:r>
    </w:p>
    <w:p w14:paraId="13B9F5F9" w14:textId="5087B37F"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10.9.9.15. Проведение работ при строительстве, ремонте, реконструкции коммуникаций по просроченным ордерам признается самовольным проведением земляных работ.</w:t>
      </w:r>
    </w:p>
    <w:p w14:paraId="00FDEF0D" w14:textId="77777777" w:rsidR="008B46A3" w:rsidRPr="00A40DF2" w:rsidRDefault="008B46A3">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601E0B73" w14:textId="2011DD24" w:rsidR="000358DD" w:rsidRPr="00A40DF2" w:rsidRDefault="00045178">
      <w:pPr>
        <w:spacing w:after="0" w:line="240" w:lineRule="auto"/>
        <w:ind w:firstLine="709"/>
        <w:jc w:val="both"/>
        <w:outlineLvl w:val="0"/>
        <w:rPr>
          <w:rFonts w:ascii="Times New Roman" w:eastAsia="Times New Roman" w:hAnsi="Times New Roman" w:cs="Times New Roman"/>
          <w:b/>
          <w:bCs/>
          <w:color w:val="000000" w:themeColor="text1"/>
          <w:kern w:val="36"/>
          <w:sz w:val="24"/>
          <w:szCs w:val="24"/>
          <w:lang w:eastAsia="ru-RU"/>
        </w:rPr>
      </w:pPr>
      <w:r w:rsidRPr="00A40DF2">
        <w:rPr>
          <w:rFonts w:ascii="Times New Roman" w:hAnsi="Times New Roman" w:cs="Times New Roman"/>
          <w:b/>
          <w:color w:val="000000" w:themeColor="text1"/>
          <w:sz w:val="24"/>
          <w:szCs w:val="24"/>
        </w:rPr>
        <w:t xml:space="preserve">10.9.1. </w:t>
      </w:r>
      <w:r w:rsidRPr="00A40DF2">
        <w:rPr>
          <w:rFonts w:ascii="Times New Roman" w:eastAsia="Times New Roman" w:hAnsi="Times New Roman" w:cs="Times New Roman"/>
          <w:b/>
          <w:bCs/>
          <w:color w:val="000000" w:themeColor="text1"/>
          <w:kern w:val="36"/>
          <w:sz w:val="24"/>
          <w:szCs w:val="24"/>
          <w:lang w:eastAsia="ru-RU"/>
        </w:rPr>
        <w:t>Восстановление элементов благоустройства после завершения земляных работ</w:t>
      </w:r>
      <w:r w:rsidR="004434BE" w:rsidRPr="00A40DF2">
        <w:rPr>
          <w:rFonts w:ascii="Times New Roman" w:eastAsia="Times New Roman" w:hAnsi="Times New Roman" w:cs="Times New Roman"/>
          <w:b/>
          <w:bCs/>
          <w:color w:val="000000" w:themeColor="text1"/>
          <w:kern w:val="36"/>
          <w:sz w:val="24"/>
          <w:szCs w:val="24"/>
          <w:lang w:eastAsia="ru-RU"/>
        </w:rPr>
        <w:t>.</w:t>
      </w:r>
    </w:p>
    <w:p w14:paraId="7BAA2B3E"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 Покрытие, поврежденное в ходе проведения земляных работ, должно быть восстановлено производителем работ независимо от типа покрытия в срок, указанный в разрешении на производство земляных работ при строительстве, ремонте, реконструкции инженерных коммуникаций и иных объектов (далее – разрешение на производство земляных работ), в первоначальном объеме и в соответствии с изначальным состоянием территории (до начала проведения земляных работ).</w:t>
      </w:r>
    </w:p>
    <w:p w14:paraId="4A49DC03"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10.9.1.2. До окончания срока действия разрешения на производство земляных работ производитель работ обязан убрать излишний грунт, строительные материалы, мусор и прочие отходы.</w:t>
      </w:r>
    </w:p>
    <w:p w14:paraId="0E8A4DEA"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10.9.1.3. После окончания проведения земляных работ производитель работ обязан начать работы по восстановлению дорожных покрытий:</w:t>
      </w:r>
    </w:p>
    <w:p w14:paraId="6ADBAFEB"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местах поперечных разрытий улиц – в течение суток;</w:t>
      </w:r>
    </w:p>
    <w:p w14:paraId="08F8C72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местах продольных разрытий проезжей части – в течение 5 дней;</w:t>
      </w:r>
    </w:p>
    <w:p w14:paraId="4AFC011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в местах раскопок местных проездов, тротуаров, набивных дорожек и</w:t>
      </w:r>
      <w:r w:rsidRPr="00A40DF2">
        <w:rPr>
          <w:rFonts w:ascii="Times New Roman" w:eastAsia="Times New Roman" w:hAnsi="Times New Roman" w:cs="Times New Roman"/>
          <w:color w:val="000000" w:themeColor="text1"/>
          <w:sz w:val="24"/>
          <w:szCs w:val="24"/>
          <w:lang w:eastAsia="ru-RU"/>
        </w:rPr>
        <w:br/>
        <w:t>газонов – не позднее 10 дней.</w:t>
      </w:r>
    </w:p>
    <w:p w14:paraId="40C2FA3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Края асфальтового покрытия перед его восстановлением должны быть обработаны фрезой.</w:t>
      </w:r>
    </w:p>
    <w:p w14:paraId="1305090A"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10.9.1.4. В случае невозможности завершения земляных работ в зимний период в связи с неблагоприятными для соблюдения технологии производства работ погодными условиями и температурным режимом производитель работ обязан:</w:t>
      </w:r>
    </w:p>
    <w:p w14:paraId="433872F0"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провести необходимые мероприятия по приведению в порядок территории в зоне производства земляных работ;</w:t>
      </w:r>
    </w:p>
    <w:p w14:paraId="679E44C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14:paraId="3DC0FC6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10.9.1.5.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поверх уложены железобетонные плиты)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поребрики, газоны, клумбы, иные участки озеленения) должно быть завершено после окончания зимнего периода, но не позднее 1 июня.</w:t>
      </w:r>
    </w:p>
    <w:p w14:paraId="2F9FD628"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10.9.1.6. Запрещается засыпка траншей на проезжих частях и тротуарах мерзлыми, глинистыми грунтами, строительным мусором и прочими сжимаемыми грунтами, а также засыпка траншей с использованием машин и механизмов на гусеничном ходу на улицах, имеющих усовершенствованные покрытия.</w:t>
      </w:r>
    </w:p>
    <w:p w14:paraId="21E7951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10.9.1.7. Восстановление асфальтового покрытия тротуаров после прокладки или ремонта подземных инженерных сетей выполняется на всю ширину тротуара по всей длине разрытия с восстановлением существовавшего гранитного или бетонного бортового камня.</w:t>
      </w:r>
    </w:p>
    <w:p w14:paraId="4C4FAE62"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10.9.1.8. 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5–7 м, покрытие восстанавливается на всю ширину существующей дороги по всей длине разрытия.</w:t>
      </w:r>
    </w:p>
    <w:p w14:paraId="27E1B853"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 производстве работ по ремонту сетей инженерно-технического обеспечения вдоль проезжей части дорог, ширина асфальтобетонного покрытия которых составляет более 7 м, восстановление покрытия выполняется на ширину верха траншеи и на расстоянии 3 м от края траншеи в каждую сторону.</w:t>
      </w:r>
    </w:p>
    <w:p w14:paraId="19691003"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 укладке телефонных и электрических кабелей в траншеи шириной</w:t>
      </w:r>
      <w:r w:rsidRPr="00A40DF2">
        <w:rPr>
          <w:rFonts w:ascii="Times New Roman" w:eastAsia="Times New Roman" w:hAnsi="Times New Roman" w:cs="Times New Roman"/>
          <w:color w:val="000000" w:themeColor="text1"/>
          <w:sz w:val="24"/>
          <w:szCs w:val="24"/>
          <w:lang w:eastAsia="ru-RU"/>
        </w:rPr>
        <w:br/>
        <w:t>до 1 м асфальтобетонное покрытие восстанавливается на ширину 1,5 м по всей длине разрытия.</w:t>
      </w:r>
    </w:p>
    <w:p w14:paraId="6E97FDFB"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 производстве работ поперек проезжей части дорог восстановление асфальтобетонного покрытия выполняется с обеих сторон разрытия на расстоянии 5 м от края траншеи в каждую сторону.</w:t>
      </w:r>
    </w:p>
    <w:p w14:paraId="57F77D8B"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10.9.1.9. На восстанавливаемом участке следует применять тип «дорожной одежды», существовавший ранее (до проведения земляных работ).</w:t>
      </w:r>
    </w:p>
    <w:p w14:paraId="4C9824F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10.9.1.10. При производстве земляных работ в зоне зеленых насаждений производители работ обязаны согласовать с Администрацией Слюдянского городского поселения начало таких работ в порядке, определяемом правовыми актами Администрации Слюдянского городского поселения.</w:t>
      </w:r>
    </w:p>
    <w:p w14:paraId="03CF386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10.9.1.11. На период производства работ деревья, находящиеся на территории строительства, огораживаются сплошными щитами высотой 2 м. Щиты располагаются треугольником на расстоянии не менее 0,5 м от ствола дерева, вокруг ограждающего треугольника устраивается деревянный настил радиусом 0,5 м.</w:t>
      </w:r>
    </w:p>
    <w:p w14:paraId="3FB2A580"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10.9.1.12. При производстве замощений и асфальтировании проездов, площадей, дворов, тротуаров и т. п. вокруг деревьев необходимо оставлять свободное пространство размером не менее 2х2 м с установкой бортового камня вокруг приствольной лунки.</w:t>
      </w:r>
    </w:p>
    <w:p w14:paraId="4383E52F"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10.9.1.13. При строительстве сетей инженерно-технического обеспечения траншеи располагаются в соответствии с требованиями, установленными санитарными нормами и правилами.</w:t>
      </w:r>
    </w:p>
    <w:p w14:paraId="35FC131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10.9.1.14 Рытье траншей вблизи деревьев производится вручную (стенки траншей при необходимости раскрепляются).</w:t>
      </w:r>
    </w:p>
    <w:p w14:paraId="22744899"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10.9.1.15. Запрещается складировать строительные материалы и устраивать стоянки машин и механизмов на газонах, а также на расстоянии ближе</w:t>
      </w:r>
      <w:r w:rsidRPr="00A40DF2">
        <w:rPr>
          <w:rFonts w:ascii="Times New Roman" w:eastAsia="Times New Roman" w:hAnsi="Times New Roman" w:cs="Times New Roman"/>
          <w:color w:val="000000" w:themeColor="text1"/>
          <w:sz w:val="24"/>
          <w:szCs w:val="24"/>
          <w:lang w:eastAsia="ru-RU"/>
        </w:rPr>
        <w:br/>
        <w:t>2,5 м от деревьев и 1,5 м от кустарников. Складирование горючих материалов – на расстоянии не ближе 10 м от деревьев и кустарников.</w:t>
      </w:r>
    </w:p>
    <w:p w14:paraId="6211CBC1"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10.9.1.16. Подъездные пути и места для установки подъемных кранов необходимо располагать вне зоны зеленых насаждений, не нарушая установленных ограждений деревьев. Деревья и кустарники, находящиеся вблизи подъездных путей, ограждаются щитами или забором.</w:t>
      </w:r>
    </w:p>
    <w:p w14:paraId="5FC2917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10.9.1.17. Работы в зоне корневой системы деревьев и кустарников следует производить на глубину не менее 1,5 м от поверхности почвы, не повреждая корневой системы.</w:t>
      </w:r>
    </w:p>
    <w:p w14:paraId="465360B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10.9.1.18 Почва для восстановления газона должна соответствовать следующим агротехническим требованиям:</w:t>
      </w:r>
    </w:p>
    <w:p w14:paraId="07B22832"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иметь плотность не более 5 – 20 кг на кв. см (плотность определяется как сопротивление смятию);</w:t>
      </w:r>
    </w:p>
    <w:p w14:paraId="58BCC63A"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обладать структурой, при которой размеры комков составляют</w:t>
      </w:r>
      <w:r w:rsidRPr="00A40DF2">
        <w:rPr>
          <w:rFonts w:ascii="Times New Roman" w:eastAsia="Times New Roman" w:hAnsi="Times New Roman" w:cs="Times New Roman"/>
          <w:color w:val="000000" w:themeColor="text1"/>
          <w:sz w:val="24"/>
          <w:szCs w:val="24"/>
          <w:lang w:eastAsia="ru-RU"/>
        </w:rPr>
        <w:br/>
        <w:t>не менее 0,5 – 1,0 см;</w:t>
      </w:r>
    </w:p>
    <w:p w14:paraId="5D0D8486"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содержать достаточное количество питательных веществ;</w:t>
      </w:r>
    </w:p>
    <w:p w14:paraId="6AA1E045"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не иметь засоренности сорняками и мусором.</w:t>
      </w:r>
    </w:p>
    <w:p w14:paraId="5F259DDE"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Пригодность растительного грунта для озеленения должна быть установлена лабораторными анализами.</w:t>
      </w:r>
    </w:p>
    <w:p w14:paraId="41262F9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Газоны следует устраивать на полностью подготовленном и спланированном растительном грунте с соблюдением уклона основания, равного 0,5 – 0,6%. Толщина растительной земли принимается для обычного, партерного и мавританского газонов равной 15 – 20 см.</w:t>
      </w:r>
    </w:p>
    <w:p w14:paraId="70FC2A1D"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Норма высева смеси свежих семян на 1 кв. м засеваемой площади составляет 20 г. Если срок хранения семян превысил три года, норму высева следует увеличить в 1,5 – 2 раза.</w:t>
      </w:r>
    </w:p>
    <w:p w14:paraId="14E88337"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Отметка восстанавливаемого газона должна быть ниже уровня бортового камня на 2 – 5 см.</w:t>
      </w:r>
    </w:p>
    <w:p w14:paraId="36FE7F0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10.9.1.19.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w:t>
      </w:r>
    </w:p>
    <w:p w14:paraId="5C5B9278"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На саженцах не должно быть механических повреждений, а также признаков повреждений вредителями и болезнями.</w:t>
      </w:r>
    </w:p>
    <w:p w14:paraId="400EF384" w14:textId="77777777" w:rsidR="000358DD" w:rsidRPr="00A40DF2" w:rsidRDefault="00045178">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10.9.1.20. Земляные работы считаются законченными после полного завершения работ по благоустройству территории, нарушенной в результате производства работ.</w:t>
      </w:r>
    </w:p>
    <w:p w14:paraId="18A0D457" w14:textId="77777777" w:rsidR="000358DD" w:rsidRPr="00A40DF2" w:rsidRDefault="00045178">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r w:rsidRPr="00A40DF2">
        <w:rPr>
          <w:rFonts w:ascii="Times New Roman" w:eastAsia="Times New Roman" w:hAnsi="Times New Roman" w:cs="Times New Roman"/>
          <w:color w:val="000000" w:themeColor="text1"/>
          <w:sz w:val="24"/>
          <w:szCs w:val="24"/>
          <w:lang w:eastAsia="ru-RU"/>
        </w:rPr>
        <w:t>10.9.1.21. По окончании земляных работ благоустроенная территория сдается по акту приемки восстановленных элементов благоустройства и озеленения после строительства (реконструкции, ремонта) сетей инженерно-технического обеспечения и иных объектов.</w:t>
      </w:r>
    </w:p>
    <w:p w14:paraId="6CFEC8B9"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b/>
          <w:color w:val="000000" w:themeColor="text1"/>
          <w:sz w:val="24"/>
          <w:szCs w:val="24"/>
        </w:rPr>
      </w:pPr>
    </w:p>
    <w:p w14:paraId="0567471D" w14:textId="77777777" w:rsidR="000358DD" w:rsidRPr="00A40DF2" w:rsidRDefault="00045178">
      <w:pPr>
        <w:spacing w:after="0" w:line="240" w:lineRule="auto"/>
        <w:ind w:firstLine="709"/>
        <w:contextualSpacing/>
        <w:rPr>
          <w:rFonts w:ascii="Times New Roman" w:eastAsia="Times New Roman" w:hAnsi="Times New Roman" w:cs="Times New Roman"/>
          <w:b/>
          <w:color w:val="000000" w:themeColor="text1"/>
          <w:sz w:val="24"/>
          <w:szCs w:val="24"/>
        </w:rPr>
      </w:pPr>
      <w:r w:rsidRPr="00A40DF2">
        <w:rPr>
          <w:rFonts w:ascii="Times New Roman" w:eastAsia="Times New Roman" w:hAnsi="Times New Roman" w:cs="Times New Roman"/>
          <w:b/>
          <w:color w:val="000000" w:themeColor="text1"/>
          <w:sz w:val="24"/>
          <w:szCs w:val="24"/>
        </w:rPr>
        <w:t>10.10. Особые требования к доступности городской среды</w:t>
      </w:r>
    </w:p>
    <w:p w14:paraId="661FD83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10.10.1.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14:paraId="6EB65DB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10.10.2.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14:paraId="6535337A"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4504C9FA" w14:textId="77777777" w:rsidR="000358DD" w:rsidRPr="00A40DF2" w:rsidRDefault="000358DD">
      <w:pPr>
        <w:pStyle w:val="formattext"/>
        <w:shd w:val="clear" w:color="auto" w:fill="FFFFFF"/>
        <w:spacing w:before="0" w:beforeAutospacing="0" w:after="0" w:afterAutospacing="0"/>
        <w:ind w:firstLine="709"/>
        <w:jc w:val="both"/>
        <w:textAlignment w:val="baseline"/>
        <w:rPr>
          <w:color w:val="000000" w:themeColor="text1"/>
          <w:spacing w:val="2"/>
        </w:rPr>
      </w:pPr>
    </w:p>
    <w:p w14:paraId="63C562EB" w14:textId="0ADF424C" w:rsidR="000358DD" w:rsidRPr="00A40DF2" w:rsidRDefault="006E7F6F">
      <w:pPr>
        <w:pStyle w:val="1"/>
        <w:numPr>
          <w:ilvl w:val="0"/>
          <w:numId w:val="0"/>
        </w:numPr>
        <w:spacing w:before="0" w:after="0" w:line="240" w:lineRule="auto"/>
        <w:ind w:firstLine="709"/>
        <w:jc w:val="center"/>
        <w:rPr>
          <w:rFonts w:ascii="Times New Roman" w:eastAsia="Times New Roman" w:hAnsi="Times New Roman" w:cs="Times New Roman"/>
          <w:b/>
          <w:bCs/>
          <w:color w:val="000000" w:themeColor="text1"/>
          <w:sz w:val="24"/>
          <w:szCs w:val="24"/>
        </w:rPr>
      </w:pPr>
      <w:bookmarkStart w:id="41" w:name="_Toc472352465"/>
      <w:proofErr w:type="gramStart"/>
      <w:r w:rsidRPr="00A40DF2">
        <w:rPr>
          <w:rFonts w:ascii="Times New Roman" w:eastAsia="Times New Roman" w:hAnsi="Times New Roman" w:cs="Times New Roman"/>
          <w:b/>
          <w:bCs/>
          <w:color w:val="000000" w:themeColor="text1"/>
          <w:sz w:val="24"/>
          <w:szCs w:val="24"/>
        </w:rPr>
        <w:t xml:space="preserve">Раздел </w:t>
      </w:r>
      <w:r w:rsidR="00045178" w:rsidRPr="00A40DF2">
        <w:rPr>
          <w:rFonts w:ascii="Times New Roman" w:eastAsia="Times New Roman" w:hAnsi="Times New Roman" w:cs="Times New Roman"/>
          <w:b/>
          <w:bCs/>
          <w:color w:val="000000" w:themeColor="text1"/>
          <w:sz w:val="24"/>
          <w:szCs w:val="24"/>
        </w:rPr>
        <w:t xml:space="preserve"> 11</w:t>
      </w:r>
      <w:proofErr w:type="gramEnd"/>
      <w:r w:rsidR="00045178" w:rsidRPr="00A40DF2">
        <w:rPr>
          <w:rFonts w:ascii="Times New Roman" w:eastAsia="Times New Roman" w:hAnsi="Times New Roman" w:cs="Times New Roman"/>
          <w:b/>
          <w:bCs/>
          <w:color w:val="000000" w:themeColor="text1"/>
          <w:sz w:val="24"/>
          <w:szCs w:val="24"/>
        </w:rPr>
        <w:t xml:space="preserve"> ФОРМЫ И МЕХАНИЗМЫ ОБЩЕСТВЕННОГО УЧАСТИЯ В ПРИНЯТИИ РЕШЕНИЙ И РЕАЛИЗАЦИИ ПРОЕКТОВ КОМПЛЕКСНОГО БЛАГОУСТРОЙСТВА И РАЗВИТИЯ ГОРОДСКОЙ СРЕДЫ.</w:t>
      </w:r>
      <w:bookmarkEnd w:id="41"/>
    </w:p>
    <w:p w14:paraId="2670CF2D" w14:textId="77777777" w:rsidR="000358DD" w:rsidRPr="00A40DF2" w:rsidRDefault="00045178">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11.1. Общие положения. Задачи, польза и формы общественного участия.</w:t>
      </w:r>
    </w:p>
    <w:p w14:paraId="50C8CA36"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420263C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11.1.1. Вовлеченность в принятие решений и реализацию проектов, реальный учет мнения всех субъектов городского развития, повышает их удовлетворенность городской средой, формирует положительный эмоциональный фон, ведет к повышению субъективного восприятия качества жизни (реализуя базовую потребность человека быть услышанным, влиять на происходящее в его среде жизни).</w:t>
      </w:r>
    </w:p>
    <w:p w14:paraId="70BB24F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11.1.2. Участие в развитии городской среды создает новые возможности для общения, сотворчества и повышает субъективное восприятие качества жизни (реализуя базовую потребность в сопричастности и соучастии, потребность принадлежности к целому). Важно, чтобы и физическая среда, и социальные регламенты и культура подчеркивали общность и личную ответственность, создавали возможности для знакомства и стимулировали общение горожан по вопросам повседневной жизни, совместному решению задач, созданию новых смыслов и идей, некоммерческих и коммерческих проектов.</w:t>
      </w:r>
    </w:p>
    <w:p w14:paraId="5686A0E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11.1.3. Общественное участие на этапе планирования и проектирования снижает количество и глубину несогласованностей, противоречий и конфликтов, снижает возможные затраты по их разрешению, повышает согласованность и доверие между органами государственной и муниципальной власти и горожанами, формирует лояльность со стороны населения и создаёт кредит доверия на будущее, а в перспективе превращает горожан и других субъектов в партнёров органов власти.</w:t>
      </w:r>
    </w:p>
    <w:p w14:paraId="05D7912B"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11.1.4. Новый запрос на соучастие со стороны органов власти, приглашение к участию в развитии территории талантливых местных профессионалов, активных горожан, представителей сообществ и различных организаций ведёт к учёту различных мнений, объективному повышению качества решений, открывает скрытые ресурсы всех субъектов развития, содействует развитию местных кадров, предоставляет новые возможности для повышения социальной связанности, развивает социальный капитал города и способствует формированию новых субъектов развития, кто готов думать о городе, участвовать в его развитии, в том числе личным временем и компетенциями, связями, финансами и иными ресурсами – и таким образом повышает качество жизни и городской среды в целом.</w:t>
      </w:r>
    </w:p>
    <w:p w14:paraId="39E8CA88" w14:textId="77777777" w:rsidR="000358DD" w:rsidRPr="00A40DF2" w:rsidRDefault="000358DD">
      <w:pPr>
        <w:spacing w:after="0" w:line="240" w:lineRule="auto"/>
        <w:ind w:firstLine="709"/>
        <w:contextualSpacing/>
        <w:jc w:val="both"/>
        <w:rPr>
          <w:rFonts w:ascii="Times New Roman" w:eastAsia="Times New Roman" w:hAnsi="Times New Roman" w:cs="Times New Roman"/>
          <w:color w:val="000000" w:themeColor="text1"/>
          <w:sz w:val="24"/>
          <w:szCs w:val="24"/>
        </w:rPr>
      </w:pPr>
    </w:p>
    <w:p w14:paraId="6C9D308B" w14:textId="28C86605"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11.2. Основные решения</w:t>
      </w:r>
    </w:p>
    <w:p w14:paraId="655C399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а) формирование нового общественного института развития, обеспечивающего максимально эффективное представление интересов и включение способностей и ресурсов всех субъектов городской жизни в процесс развития территории;</w:t>
      </w:r>
    </w:p>
    <w:p w14:paraId="1E1AEBEB"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б) разработка внутренних регламентов, регулирующих процесс общественного соучастия; </w:t>
      </w:r>
    </w:p>
    <w:p w14:paraId="09D94C79"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в) внедрение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зачастую в условиях нехватки временных ресурсов, технической сложности решаемых задач и отсутствия достаточной глубины специальных знаний у горожан и других субъектов городской жизни;</w:t>
      </w:r>
    </w:p>
    <w:p w14:paraId="705776FA"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г) в целях обеспечения широкого участия всех заинтересованных сторон и оптимального сочетания общественных интересов и пожеланий, и профессиональной экспертизы, рекомендуется провести следующие процедуры:</w:t>
      </w:r>
    </w:p>
    <w:p w14:paraId="667C376D"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 этап: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14:paraId="46672BEF"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2 этап: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14:paraId="7F0D59C5"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3 этап: рассмотрение созданных вариантов с вовлечением всех субъектов городской жизни, имеющих отношение к данной территории и данному вопросу;</w:t>
      </w:r>
    </w:p>
    <w:p w14:paraId="3E39D4A0" w14:textId="77777777" w:rsidR="000358DD" w:rsidRPr="00A40DF2" w:rsidRDefault="00045178">
      <w:pPr>
        <w:spacing w:after="0" w:line="240" w:lineRule="auto"/>
        <w:ind w:firstLine="709"/>
        <w:jc w:val="both"/>
        <w:rPr>
          <w:rFonts w:ascii="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4 этап: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14:paraId="4B9ED3EB"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2C6C22B7" w14:textId="2AFE8C4F" w:rsidR="000358DD" w:rsidRPr="00A40DF2" w:rsidRDefault="00045178" w:rsidP="008B46A3">
      <w:pPr>
        <w:spacing w:after="0" w:line="240" w:lineRule="auto"/>
        <w:ind w:firstLine="709"/>
        <w:contextualSpacing/>
        <w:jc w:val="both"/>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11.3. Принципы организации общественного соучастия</w:t>
      </w:r>
    </w:p>
    <w:p w14:paraId="4B7C807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lastRenderedPageBreak/>
        <w:t>11.3.1.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14:paraId="0259926E"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11.3.2. Открытое обсуждение проектов благоустройства территорий организовывается на этапе формулирования задач проекта и по итогам каждого из этапов проектирования.</w:t>
      </w:r>
    </w:p>
    <w:p w14:paraId="41532BB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11.3.3. 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14:paraId="2EC1470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11.3.4. 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создать интерактивный портал в сети "Интернет", предоставляющий наиболее полную и актуальную информацию в данной сфере – организованную и представленную максимально понятным образом для пользователей портала.</w:t>
      </w:r>
    </w:p>
    <w:p w14:paraId="47CEBAD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11.3.5. Обеспечивается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обеспечивается возможность публичного комментирования и обсуждения материалов проектов.</w:t>
      </w:r>
    </w:p>
    <w:p w14:paraId="60E1FDFA" w14:textId="77777777" w:rsidR="000358DD" w:rsidRPr="00A40DF2" w:rsidRDefault="000358DD">
      <w:pPr>
        <w:spacing w:after="0" w:line="240" w:lineRule="auto"/>
        <w:ind w:firstLine="709"/>
        <w:rPr>
          <w:rFonts w:ascii="Times New Roman" w:hAnsi="Times New Roman" w:cs="Times New Roman"/>
          <w:color w:val="000000" w:themeColor="text1"/>
          <w:sz w:val="24"/>
          <w:szCs w:val="24"/>
        </w:rPr>
      </w:pPr>
    </w:p>
    <w:p w14:paraId="2320BC11" w14:textId="0259846A"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11.4. Формы общественного соучастия</w:t>
      </w:r>
    </w:p>
    <w:p w14:paraId="39DB8E33"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11.4.1. Для осуществления участия граждан в процессе принятия решений и реализации проектов комплексного благоустройства следует:</w:t>
      </w:r>
    </w:p>
    <w:p w14:paraId="36EB12F2"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11.4.1.1. Совместно определять цели и задачи по развитию территории, инвентаризировать проблемы и потенциалы среды;</w:t>
      </w:r>
    </w:p>
    <w:p w14:paraId="73428E4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11.4.1.2. Определять основные виды активностей, функциональных зон и их взаимного расположения на выбранной территории;</w:t>
      </w:r>
    </w:p>
    <w:p w14:paraId="5B5914C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11.4.1.3. Обсуждать и выбирать типы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14:paraId="037E1DBD"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11.4.1.4. Консультироваться в выборе типов покрытий, с учетом функционального зонирования территории;</w:t>
      </w:r>
    </w:p>
    <w:p w14:paraId="1847852C"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11.4.1.5. Консультироваться по предполагаемым типам озеленения;</w:t>
      </w:r>
    </w:p>
    <w:p w14:paraId="0ACCB497"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11.4.1.6. Консультироваться по предполагаемым типам освещения и осветительного оборудования;</w:t>
      </w:r>
    </w:p>
    <w:p w14:paraId="6A38C2E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11.4.1.7. Участвовать в разработке проекта, обсуждение решений с архитекторами, проектировщиками и другими профильными специалистами;</w:t>
      </w:r>
    </w:p>
    <w:p w14:paraId="1E99B451"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11.4.1.8. Согласовывать проектные решения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14:paraId="09A75B33"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11.4.1.9. Осуществлять общественный контроль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14:paraId="746269D9"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11.4.1.10. Осуществлять общественный контроль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w:t>
      </w:r>
      <w:r w:rsidRPr="00A40DF2">
        <w:rPr>
          <w:rFonts w:ascii="Times New Roman" w:eastAsia="Times New Roman" w:hAnsi="Times New Roman" w:cs="Times New Roman"/>
          <w:color w:val="000000" w:themeColor="text1"/>
          <w:sz w:val="24"/>
          <w:szCs w:val="24"/>
        </w:rPr>
        <w:lastRenderedPageBreak/>
        <w:t>наблюдательного совета проекта для проведения регулярной оценки эксплуатации территории).</w:t>
      </w:r>
    </w:p>
    <w:p w14:paraId="7E839E1E"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11.4.2. При реализации проектов необходимо обеспечить информирование общественности о планирующихся изменениях и возможности участия в этом процессе.</w:t>
      </w:r>
    </w:p>
    <w:p w14:paraId="1A55E182"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11.4.3. Информирование может осуществляться, но не ограничиваться:</w:t>
      </w:r>
    </w:p>
    <w:p w14:paraId="6BB8EE66"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11.4.4.  Создание единого информационного интернет - ресурса (сайта или приложения) который будет решать задачи по сбору информации, обеспечению «онлайн» участия и регулярном информированию о ходе проекта, с публикацией фото, видео и текстовых отчетов по итогам проведения общественных обсуждений.</w:t>
      </w:r>
    </w:p>
    <w:p w14:paraId="309EA568"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11.4.4.1. Работа с местными СМИ, охватывающими </w:t>
      </w:r>
      <w:proofErr w:type="spellStart"/>
      <w:r w:rsidRPr="00A40DF2">
        <w:rPr>
          <w:rFonts w:ascii="Times New Roman" w:eastAsia="Times New Roman" w:hAnsi="Times New Roman" w:cs="Times New Roman"/>
          <w:color w:val="000000" w:themeColor="text1"/>
          <w:sz w:val="24"/>
          <w:szCs w:val="24"/>
        </w:rPr>
        <w:t>широкии</w:t>
      </w:r>
      <w:proofErr w:type="spellEnd"/>
      <w:r w:rsidRPr="00A40DF2">
        <w:rPr>
          <w:rFonts w:ascii="Times New Roman" w:eastAsia="Times New Roman" w:hAnsi="Times New Roman" w:cs="Times New Roman"/>
          <w:color w:val="000000" w:themeColor="text1"/>
          <w:sz w:val="24"/>
          <w:szCs w:val="24"/>
        </w:rPr>
        <w:t xml:space="preserve">̆ круг </w:t>
      </w:r>
      <w:proofErr w:type="spellStart"/>
      <w:r w:rsidRPr="00A40DF2">
        <w:rPr>
          <w:rFonts w:ascii="Times New Roman" w:eastAsia="Times New Roman" w:hAnsi="Times New Roman" w:cs="Times New Roman"/>
          <w:color w:val="000000" w:themeColor="text1"/>
          <w:sz w:val="24"/>
          <w:szCs w:val="24"/>
        </w:rPr>
        <w:t>людеи</w:t>
      </w:r>
      <w:proofErr w:type="spellEnd"/>
      <w:r w:rsidRPr="00A40DF2">
        <w:rPr>
          <w:rFonts w:ascii="Times New Roman" w:eastAsia="Times New Roman" w:hAnsi="Times New Roman" w:cs="Times New Roman"/>
          <w:color w:val="000000" w:themeColor="text1"/>
          <w:sz w:val="24"/>
          <w:szCs w:val="24"/>
        </w:rPr>
        <w:t>̆ разных возрастных групп и потенциальные аудитории проекта.</w:t>
      </w:r>
    </w:p>
    <w:p w14:paraId="513C656A" w14:textId="6DAC3336"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11.4.4.2. Вывешивание афиш и объявлений на информационных досках в подъездах жилых домов, расположенных в </w:t>
      </w:r>
      <w:proofErr w:type="spellStart"/>
      <w:r w:rsidRPr="00A40DF2">
        <w:rPr>
          <w:rFonts w:ascii="Times New Roman" w:eastAsia="Times New Roman" w:hAnsi="Times New Roman" w:cs="Times New Roman"/>
          <w:color w:val="000000" w:themeColor="text1"/>
          <w:sz w:val="24"/>
          <w:szCs w:val="24"/>
        </w:rPr>
        <w:t>непосредственнои</w:t>
      </w:r>
      <w:proofErr w:type="spellEnd"/>
      <w:r w:rsidRPr="00A40DF2">
        <w:rPr>
          <w:rFonts w:ascii="Times New Roman" w:eastAsia="Times New Roman" w:hAnsi="Times New Roman" w:cs="Times New Roman"/>
          <w:color w:val="000000" w:themeColor="text1"/>
          <w:sz w:val="24"/>
          <w:szCs w:val="24"/>
        </w:rPr>
        <w:t xml:space="preserve">̆ близости к проектируемому объекту, а также на специальных стендах на самом объекте; в местах притяжения и скопления </w:t>
      </w:r>
      <w:proofErr w:type="spellStart"/>
      <w:r w:rsidRPr="00A40DF2">
        <w:rPr>
          <w:rFonts w:ascii="Times New Roman" w:eastAsia="Times New Roman" w:hAnsi="Times New Roman" w:cs="Times New Roman"/>
          <w:color w:val="000000" w:themeColor="text1"/>
          <w:sz w:val="24"/>
          <w:szCs w:val="24"/>
        </w:rPr>
        <w:t>людеи</w:t>
      </w:r>
      <w:proofErr w:type="spellEnd"/>
      <w:r w:rsidRPr="00A40DF2">
        <w:rPr>
          <w:rFonts w:ascii="Times New Roman" w:eastAsia="Times New Roman" w:hAnsi="Times New Roman" w:cs="Times New Roman"/>
          <w:color w:val="000000" w:themeColor="text1"/>
          <w:sz w:val="24"/>
          <w:szCs w:val="24"/>
        </w:rPr>
        <w:t xml:space="preserve">̆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w:t>
      </w:r>
      <w:proofErr w:type="spellStart"/>
      <w:r w:rsidRPr="00A40DF2">
        <w:rPr>
          <w:rFonts w:ascii="Times New Roman" w:eastAsia="Times New Roman" w:hAnsi="Times New Roman" w:cs="Times New Roman"/>
          <w:color w:val="000000" w:themeColor="text1"/>
          <w:sz w:val="24"/>
          <w:szCs w:val="24"/>
        </w:rPr>
        <w:t>проектируемои</w:t>
      </w:r>
      <w:proofErr w:type="spellEnd"/>
      <w:r w:rsidRPr="00A40DF2">
        <w:rPr>
          <w:rFonts w:ascii="Times New Roman" w:eastAsia="Times New Roman" w:hAnsi="Times New Roman" w:cs="Times New Roman"/>
          <w:color w:val="000000" w:themeColor="text1"/>
          <w:sz w:val="24"/>
          <w:szCs w:val="24"/>
        </w:rPr>
        <w:t xml:space="preserve">̆ территории или на </w:t>
      </w:r>
      <w:proofErr w:type="spellStart"/>
      <w:r w:rsidRPr="00A40DF2">
        <w:rPr>
          <w:rFonts w:ascii="Times New Roman" w:eastAsia="Times New Roman" w:hAnsi="Times New Roman" w:cs="Times New Roman"/>
          <w:color w:val="000000" w:themeColor="text1"/>
          <w:sz w:val="24"/>
          <w:szCs w:val="24"/>
        </w:rPr>
        <w:t>неи</w:t>
      </w:r>
      <w:proofErr w:type="spellEnd"/>
      <w:r w:rsidRPr="00A40DF2">
        <w:rPr>
          <w:rFonts w:ascii="Times New Roman" w:eastAsia="Times New Roman" w:hAnsi="Times New Roman" w:cs="Times New Roman"/>
          <w:color w:val="000000" w:themeColor="text1"/>
          <w:sz w:val="24"/>
          <w:szCs w:val="24"/>
        </w:rPr>
        <w:t xml:space="preserve">̆ (поликлиники, ДК, библиотеки, спортивные центры), на площадке проведения общественных обсуждений (в зоне </w:t>
      </w:r>
      <w:r w:rsidR="00090780" w:rsidRPr="00A40DF2">
        <w:rPr>
          <w:rFonts w:ascii="Times New Roman" w:eastAsia="Times New Roman" w:hAnsi="Times New Roman" w:cs="Times New Roman"/>
          <w:color w:val="000000" w:themeColor="text1"/>
          <w:sz w:val="24"/>
          <w:szCs w:val="24"/>
        </w:rPr>
        <w:t>входной</w:t>
      </w:r>
      <w:r w:rsidRPr="00A40DF2">
        <w:rPr>
          <w:rFonts w:ascii="Times New Roman" w:eastAsia="Times New Roman" w:hAnsi="Times New Roman" w:cs="Times New Roman"/>
          <w:color w:val="000000" w:themeColor="text1"/>
          <w:sz w:val="24"/>
          <w:szCs w:val="24"/>
        </w:rPr>
        <w:t>̆ группы, на специальных информационных стендах).</w:t>
      </w:r>
    </w:p>
    <w:p w14:paraId="150B7D29" w14:textId="75471795"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11.4.4.3. Информирование местных </w:t>
      </w:r>
      <w:r w:rsidR="00090780" w:rsidRPr="00A40DF2">
        <w:rPr>
          <w:rFonts w:ascii="Times New Roman" w:eastAsia="Times New Roman" w:hAnsi="Times New Roman" w:cs="Times New Roman"/>
          <w:color w:val="000000" w:themeColor="text1"/>
          <w:sz w:val="24"/>
          <w:szCs w:val="24"/>
        </w:rPr>
        <w:t>жителей</w:t>
      </w:r>
      <w:r w:rsidRPr="00A40DF2">
        <w:rPr>
          <w:rFonts w:ascii="Times New Roman" w:eastAsia="Times New Roman" w:hAnsi="Times New Roman" w:cs="Times New Roman"/>
          <w:color w:val="000000" w:themeColor="text1"/>
          <w:sz w:val="24"/>
          <w:szCs w:val="24"/>
        </w:rPr>
        <w:t xml:space="preserve">̆ через школы и детские сады. В том числе -школьные проекты: организация конкурса рисунков. Сборы пожеланий, сочинений, макетов, проектов, распространение анкет и приглашения для </w:t>
      </w:r>
      <w:r w:rsidR="00090780" w:rsidRPr="00A40DF2">
        <w:rPr>
          <w:rFonts w:ascii="Times New Roman" w:eastAsia="Times New Roman" w:hAnsi="Times New Roman" w:cs="Times New Roman"/>
          <w:color w:val="000000" w:themeColor="text1"/>
          <w:sz w:val="24"/>
          <w:szCs w:val="24"/>
        </w:rPr>
        <w:t>родителей</w:t>
      </w:r>
      <w:r w:rsidRPr="00A40DF2">
        <w:rPr>
          <w:rFonts w:ascii="Times New Roman" w:eastAsia="Times New Roman" w:hAnsi="Times New Roman" w:cs="Times New Roman"/>
          <w:color w:val="000000" w:themeColor="text1"/>
          <w:sz w:val="24"/>
          <w:szCs w:val="24"/>
        </w:rPr>
        <w:t>̆ учащихся.</w:t>
      </w:r>
    </w:p>
    <w:p w14:paraId="74CD45B7" w14:textId="29C99610"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11.4.4.4. Индивидуальные приглашения участников встречи лично, по </w:t>
      </w:r>
      <w:r w:rsidR="00090780" w:rsidRPr="00A40DF2">
        <w:rPr>
          <w:rFonts w:ascii="Times New Roman" w:eastAsia="Times New Roman" w:hAnsi="Times New Roman" w:cs="Times New Roman"/>
          <w:color w:val="000000" w:themeColor="text1"/>
          <w:sz w:val="24"/>
          <w:szCs w:val="24"/>
        </w:rPr>
        <w:t>электронной</w:t>
      </w:r>
      <w:r w:rsidRPr="00A40DF2">
        <w:rPr>
          <w:rFonts w:ascii="Times New Roman" w:eastAsia="Times New Roman" w:hAnsi="Times New Roman" w:cs="Times New Roman"/>
          <w:color w:val="000000" w:themeColor="text1"/>
          <w:sz w:val="24"/>
          <w:szCs w:val="24"/>
        </w:rPr>
        <w:t>̆ почте или по телефону.</w:t>
      </w:r>
    </w:p>
    <w:p w14:paraId="01F863B0" w14:textId="632A12DD"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11.4.4.5. Использование социальных </w:t>
      </w:r>
      <w:r w:rsidR="00090780" w:rsidRPr="00A40DF2">
        <w:rPr>
          <w:rFonts w:ascii="Times New Roman" w:eastAsia="Times New Roman" w:hAnsi="Times New Roman" w:cs="Times New Roman"/>
          <w:color w:val="000000" w:themeColor="text1"/>
          <w:sz w:val="24"/>
          <w:szCs w:val="24"/>
        </w:rPr>
        <w:t>сетей</w:t>
      </w:r>
      <w:r w:rsidRPr="00A40DF2">
        <w:rPr>
          <w:rFonts w:ascii="Times New Roman" w:eastAsia="Times New Roman" w:hAnsi="Times New Roman" w:cs="Times New Roman"/>
          <w:color w:val="000000" w:themeColor="text1"/>
          <w:sz w:val="24"/>
          <w:szCs w:val="24"/>
        </w:rPr>
        <w:t>̆ и интернет-ресурсов для обеспечения донесения информации до различных городских и профессиональных сообществ.</w:t>
      </w:r>
    </w:p>
    <w:p w14:paraId="31150120" w14:textId="2BDB3ADF"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11.4.4.6. Установка интерактивных стендов с </w:t>
      </w:r>
      <w:r w:rsidR="00090780" w:rsidRPr="00A40DF2">
        <w:rPr>
          <w:rFonts w:ascii="Times New Roman" w:eastAsia="Times New Roman" w:hAnsi="Times New Roman" w:cs="Times New Roman"/>
          <w:color w:val="000000" w:themeColor="text1"/>
          <w:sz w:val="24"/>
          <w:szCs w:val="24"/>
        </w:rPr>
        <w:t>устройствами</w:t>
      </w:r>
      <w:r w:rsidRPr="00A40DF2">
        <w:rPr>
          <w:rFonts w:ascii="Times New Roman" w:eastAsia="Times New Roman" w:hAnsi="Times New Roman" w:cs="Times New Roman"/>
          <w:color w:val="000000" w:themeColor="text1"/>
          <w:sz w:val="24"/>
          <w:szCs w:val="24"/>
        </w:rPr>
        <w:t xml:space="preserve"> для заполнения и сбора небольших анкет, установка стендов с генпланом территории для проведения картирования и сбора пожеланий в центрах </w:t>
      </w:r>
      <w:r w:rsidR="00090780" w:rsidRPr="00A40DF2">
        <w:rPr>
          <w:rFonts w:ascii="Times New Roman" w:eastAsia="Times New Roman" w:hAnsi="Times New Roman" w:cs="Times New Roman"/>
          <w:color w:val="000000" w:themeColor="text1"/>
          <w:sz w:val="24"/>
          <w:szCs w:val="24"/>
        </w:rPr>
        <w:t>общественной</w:t>
      </w:r>
      <w:r w:rsidRPr="00A40DF2">
        <w:rPr>
          <w:rFonts w:ascii="Times New Roman" w:eastAsia="Times New Roman" w:hAnsi="Times New Roman" w:cs="Times New Roman"/>
          <w:color w:val="000000" w:themeColor="text1"/>
          <w:sz w:val="24"/>
          <w:szCs w:val="24"/>
        </w:rPr>
        <w:t xml:space="preserve">̆ жизни и местах пребывания большого количества </w:t>
      </w:r>
      <w:r w:rsidR="00090780" w:rsidRPr="00A40DF2">
        <w:rPr>
          <w:rFonts w:ascii="Times New Roman" w:eastAsia="Times New Roman" w:hAnsi="Times New Roman" w:cs="Times New Roman"/>
          <w:color w:val="000000" w:themeColor="text1"/>
          <w:sz w:val="24"/>
          <w:szCs w:val="24"/>
        </w:rPr>
        <w:t>людей</w:t>
      </w:r>
      <w:r w:rsidRPr="00A40DF2">
        <w:rPr>
          <w:rFonts w:ascii="Times New Roman" w:eastAsia="Times New Roman" w:hAnsi="Times New Roman" w:cs="Times New Roman"/>
          <w:color w:val="000000" w:themeColor="text1"/>
          <w:sz w:val="24"/>
          <w:szCs w:val="24"/>
        </w:rPr>
        <w:t>̆.</w:t>
      </w:r>
    </w:p>
    <w:p w14:paraId="0DD8E639" w14:textId="7405D142"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 xml:space="preserve">11.4.4.7. Установка специальных информационных стендов в местах с </w:t>
      </w:r>
      <w:r w:rsidR="00090780" w:rsidRPr="00A40DF2">
        <w:rPr>
          <w:rFonts w:ascii="Times New Roman" w:eastAsia="Times New Roman" w:hAnsi="Times New Roman" w:cs="Times New Roman"/>
          <w:color w:val="000000" w:themeColor="text1"/>
          <w:sz w:val="24"/>
          <w:szCs w:val="24"/>
        </w:rPr>
        <w:t>большой</w:t>
      </w:r>
      <w:r w:rsidRPr="00A40DF2">
        <w:rPr>
          <w:rFonts w:ascii="Times New Roman" w:eastAsia="Times New Roman" w:hAnsi="Times New Roman" w:cs="Times New Roman"/>
          <w:color w:val="000000" w:themeColor="text1"/>
          <w:sz w:val="24"/>
          <w:szCs w:val="24"/>
        </w:rPr>
        <w:t xml:space="preserve">̆ проходимостью, на территории самого объекта проектирования. Стенды могут работать как для сбора анкет, информации и </w:t>
      </w:r>
      <w:r w:rsidR="00090780" w:rsidRPr="00A40DF2">
        <w:rPr>
          <w:rFonts w:ascii="Times New Roman" w:eastAsia="Times New Roman" w:hAnsi="Times New Roman" w:cs="Times New Roman"/>
          <w:color w:val="000000" w:themeColor="text1"/>
          <w:sz w:val="24"/>
          <w:szCs w:val="24"/>
        </w:rPr>
        <w:t>обратной</w:t>
      </w:r>
      <w:r w:rsidRPr="00A40DF2">
        <w:rPr>
          <w:rFonts w:ascii="Times New Roman" w:eastAsia="Times New Roman" w:hAnsi="Times New Roman" w:cs="Times New Roman"/>
          <w:color w:val="000000" w:themeColor="text1"/>
          <w:sz w:val="24"/>
          <w:szCs w:val="24"/>
        </w:rPr>
        <w:t>̆ связи, так и в качестве площадок для обнародования всех этапов процесса проектирования и отчетов по итогам проведения общественных обсуждений.</w:t>
      </w:r>
    </w:p>
    <w:p w14:paraId="5504C8A9" w14:textId="77777777" w:rsidR="000358DD" w:rsidRPr="00A40DF2" w:rsidRDefault="000358DD">
      <w:pPr>
        <w:spacing w:after="0" w:line="240" w:lineRule="auto"/>
        <w:ind w:firstLine="709"/>
        <w:contextualSpacing/>
        <w:jc w:val="both"/>
        <w:rPr>
          <w:rFonts w:ascii="Times New Roman" w:eastAsia="Times New Roman" w:hAnsi="Times New Roman" w:cs="Times New Roman"/>
          <w:b/>
          <w:bCs/>
          <w:color w:val="000000" w:themeColor="text1"/>
          <w:sz w:val="24"/>
          <w:szCs w:val="24"/>
        </w:rPr>
      </w:pPr>
    </w:p>
    <w:p w14:paraId="247B1FEB" w14:textId="3F3979D6" w:rsidR="000358DD" w:rsidRPr="00A40DF2" w:rsidRDefault="00045178" w:rsidP="008B46A3">
      <w:pPr>
        <w:spacing w:after="0" w:line="240" w:lineRule="auto"/>
        <w:ind w:firstLine="709"/>
        <w:contextualSpacing/>
        <w:rPr>
          <w:rFonts w:ascii="Times New Roman" w:eastAsia="Times New Roman" w:hAnsi="Times New Roman" w:cs="Times New Roman"/>
          <w:b/>
          <w:bCs/>
          <w:color w:val="000000" w:themeColor="text1"/>
          <w:sz w:val="24"/>
          <w:szCs w:val="24"/>
        </w:rPr>
      </w:pPr>
      <w:r w:rsidRPr="00A40DF2">
        <w:rPr>
          <w:rFonts w:ascii="Times New Roman" w:eastAsia="Times New Roman" w:hAnsi="Times New Roman" w:cs="Times New Roman"/>
          <w:b/>
          <w:bCs/>
          <w:color w:val="000000" w:themeColor="text1"/>
          <w:sz w:val="24"/>
          <w:szCs w:val="24"/>
        </w:rPr>
        <w:t>11.5. Механизмы общественного участия.</w:t>
      </w:r>
    </w:p>
    <w:p w14:paraId="228436FD"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14:paraId="453E5FBA"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11.5.2. Рекомендуется использовать следующие инструменты: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обсуждений, проведение </w:t>
      </w:r>
      <w:proofErr w:type="spellStart"/>
      <w:r w:rsidRPr="00A40DF2">
        <w:rPr>
          <w:rFonts w:ascii="Times New Roman" w:hAnsi="Times New Roman" w:cs="Times New Roman"/>
          <w:color w:val="000000" w:themeColor="text1"/>
          <w:sz w:val="24"/>
          <w:szCs w:val="24"/>
        </w:rPr>
        <w:t>дизайн-игр</w:t>
      </w:r>
      <w:proofErr w:type="spellEnd"/>
      <w:r w:rsidRPr="00A40DF2">
        <w:rPr>
          <w:rFonts w:ascii="Times New Roman" w:hAnsi="Times New Roman" w:cs="Times New Roman"/>
          <w:color w:val="000000" w:themeColor="text1"/>
          <w:sz w:val="24"/>
          <w:szCs w:val="24"/>
        </w:rPr>
        <w:t xml:space="preserve"> с участием взрослых и </w:t>
      </w:r>
      <w:proofErr w:type="spellStart"/>
      <w:r w:rsidRPr="00A40DF2">
        <w:rPr>
          <w:rFonts w:ascii="Times New Roman" w:hAnsi="Times New Roman" w:cs="Times New Roman"/>
          <w:color w:val="000000" w:themeColor="text1"/>
          <w:sz w:val="24"/>
          <w:szCs w:val="24"/>
        </w:rPr>
        <w:t>детеи</w:t>
      </w:r>
      <w:proofErr w:type="spellEnd"/>
      <w:r w:rsidRPr="00A40DF2">
        <w:rPr>
          <w:rFonts w:ascii="Times New Roman" w:hAnsi="Times New Roman" w:cs="Times New Roman"/>
          <w:color w:val="000000" w:themeColor="text1"/>
          <w:sz w:val="24"/>
          <w:szCs w:val="24"/>
        </w:rPr>
        <w:t>̆,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14:paraId="04EB37E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11.5.3. На каждом этапе проектирования рекомендуется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14:paraId="4ECCE193"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 xml:space="preserve">11.5.4. Для проведения общественных обсуждений рекомендуется выбирать хорошо известные людям общественные и культурные центры (ДК, школы, молодежные и </w:t>
      </w:r>
      <w:r w:rsidRPr="00A40DF2">
        <w:rPr>
          <w:rFonts w:ascii="Times New Roman" w:hAnsi="Times New Roman" w:cs="Times New Roman"/>
          <w:color w:val="000000" w:themeColor="text1"/>
          <w:sz w:val="24"/>
          <w:szCs w:val="24"/>
        </w:rPr>
        <w:lastRenderedPageBreak/>
        <w:t>культурные центры), находящиеся в зоне хорошей транспортной доступности, расположенные по соседству с объектом проектирования.</w:t>
      </w:r>
    </w:p>
    <w:p w14:paraId="24F6AEE1"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11.5.5. Общественные обсуждения должны проводиться при участие опытного модератора, имеющего нейтральную позицию по отношению ко всем участникам проектного процесса.</w:t>
      </w:r>
    </w:p>
    <w:p w14:paraId="269FA57D"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11.5.6. По итогам встреч, проектных семинаров, воркшопов, дизайн-игр и любых других форматов общественных обсуждений должен быть сформирован отчет о встрече, а также видеозапись самой встречи и выложены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14:paraId="559C6548"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11.5.7. 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 не позднее чем за 14 дней до проведения самого общественного обсуждения.</w:t>
      </w:r>
    </w:p>
    <w:p w14:paraId="6BE64FD3"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11.5.8. Общественный контроль является одним из механизмов общественного участия.</w:t>
      </w:r>
    </w:p>
    <w:p w14:paraId="7D91353B" w14:textId="77777777" w:rsidR="000358DD" w:rsidRPr="00A40DF2" w:rsidRDefault="00045178">
      <w:pPr>
        <w:spacing w:after="0" w:line="240" w:lineRule="auto"/>
        <w:ind w:firstLine="709"/>
        <w:contextualSpacing/>
        <w:jc w:val="both"/>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11.5.9. Рекомендуется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14:paraId="46B401B5"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11.6.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видеофиксации,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исполнительной власти города и (или) на общегородской интерактивный портал в сети "Интернет".</w:t>
      </w:r>
    </w:p>
    <w:p w14:paraId="02B25E8A" w14:textId="77777777" w:rsidR="000358DD" w:rsidRPr="00A40DF2" w:rsidRDefault="00045178">
      <w:pPr>
        <w:spacing w:after="0" w:line="240" w:lineRule="auto"/>
        <w:ind w:firstLine="709"/>
        <w:contextualSpacing/>
        <w:jc w:val="both"/>
        <w:rPr>
          <w:rFonts w:ascii="Times New Roman" w:eastAsia="Times New Roman" w:hAnsi="Times New Roman" w:cs="Times New Roman"/>
          <w:color w:val="000000" w:themeColor="text1"/>
          <w:sz w:val="24"/>
          <w:szCs w:val="24"/>
        </w:rPr>
      </w:pPr>
      <w:r w:rsidRPr="00A40DF2">
        <w:rPr>
          <w:rFonts w:ascii="Times New Roman" w:eastAsia="Times New Roman" w:hAnsi="Times New Roman" w:cs="Times New Roman"/>
          <w:color w:val="000000" w:themeColor="text1"/>
          <w:sz w:val="24"/>
          <w:szCs w:val="24"/>
        </w:rPr>
        <w:t>11.7.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14:paraId="0FE1892F" w14:textId="77777777" w:rsidR="000358DD" w:rsidRPr="00A40DF2" w:rsidRDefault="000358DD">
      <w:pPr>
        <w:widowControl w:val="0"/>
        <w:autoSpaceDE w:val="0"/>
        <w:autoSpaceDN w:val="0"/>
        <w:adjustRightInd w:val="0"/>
        <w:spacing w:after="0" w:line="240" w:lineRule="auto"/>
        <w:ind w:firstLine="709"/>
        <w:jc w:val="both"/>
        <w:rPr>
          <w:rFonts w:ascii="Times New Roman" w:hAnsi="Times New Roman" w:cs="Times New Roman"/>
          <w:color w:val="000000" w:themeColor="text1"/>
          <w:sz w:val="24"/>
          <w:szCs w:val="24"/>
        </w:rPr>
      </w:pPr>
    </w:p>
    <w:p w14:paraId="5A589AA1" w14:textId="77777777" w:rsidR="000358DD" w:rsidRPr="00A40DF2" w:rsidRDefault="00045178">
      <w:pPr>
        <w:widowControl w:val="0"/>
        <w:autoSpaceDE w:val="0"/>
        <w:autoSpaceDN w:val="0"/>
        <w:adjustRightInd w:val="0"/>
        <w:spacing w:after="0" w:line="240" w:lineRule="auto"/>
        <w:ind w:firstLine="709"/>
        <w:jc w:val="center"/>
        <w:outlineLvl w:val="1"/>
        <w:rPr>
          <w:rFonts w:ascii="Times New Roman" w:hAnsi="Times New Roman" w:cs="Times New Roman"/>
          <w:b/>
          <w:bCs/>
          <w:color w:val="000000" w:themeColor="text1"/>
          <w:sz w:val="24"/>
          <w:szCs w:val="24"/>
        </w:rPr>
      </w:pPr>
      <w:r w:rsidRPr="00A40DF2">
        <w:rPr>
          <w:rFonts w:ascii="Times New Roman" w:hAnsi="Times New Roman" w:cs="Times New Roman"/>
          <w:b/>
          <w:bCs/>
          <w:color w:val="000000" w:themeColor="text1"/>
          <w:sz w:val="24"/>
          <w:szCs w:val="24"/>
        </w:rPr>
        <w:t>РАЗДЕЛ 12. БЕЗОПАСНОСТЬ ДВОРОВЫХ ТЕРРИТОРИЙ.</w:t>
      </w:r>
    </w:p>
    <w:p w14:paraId="1430F911" w14:textId="77777777" w:rsidR="000358DD" w:rsidRPr="00A40DF2" w:rsidRDefault="000358DD">
      <w:pPr>
        <w:widowControl w:val="0"/>
        <w:autoSpaceDE w:val="0"/>
        <w:autoSpaceDN w:val="0"/>
        <w:adjustRightInd w:val="0"/>
        <w:spacing w:after="0" w:line="240" w:lineRule="auto"/>
        <w:ind w:firstLine="709"/>
        <w:jc w:val="both"/>
        <w:outlineLvl w:val="1"/>
        <w:rPr>
          <w:rFonts w:ascii="Times New Roman" w:hAnsi="Times New Roman" w:cs="Times New Roman"/>
          <w:color w:val="000000" w:themeColor="text1"/>
          <w:sz w:val="24"/>
          <w:szCs w:val="24"/>
        </w:rPr>
      </w:pPr>
    </w:p>
    <w:p w14:paraId="35CFCE34" w14:textId="77777777" w:rsidR="000358DD" w:rsidRPr="00A40DF2" w:rsidRDefault="00045178">
      <w:pPr>
        <w:shd w:val="clear" w:color="auto" w:fill="FFFFFF"/>
        <w:spacing w:after="0" w:line="240" w:lineRule="auto"/>
        <w:ind w:firstLine="709"/>
        <w:jc w:val="center"/>
        <w:outlineLvl w:val="2"/>
        <w:rPr>
          <w:rFonts w:ascii="Times New Roman" w:eastAsia="Times New Roman" w:hAnsi="Times New Roman" w:cs="Times New Roman"/>
          <w:b/>
          <w:bCs/>
          <w:color w:val="000000" w:themeColor="text1"/>
          <w:sz w:val="24"/>
          <w:szCs w:val="24"/>
          <w:lang w:eastAsia="ru-RU"/>
        </w:rPr>
      </w:pPr>
      <w:r w:rsidRPr="00A40DF2">
        <w:rPr>
          <w:rFonts w:ascii="Times New Roman" w:eastAsia="Times New Roman" w:hAnsi="Times New Roman" w:cs="Times New Roman"/>
          <w:b/>
          <w:bCs/>
          <w:color w:val="000000" w:themeColor="text1"/>
          <w:sz w:val="24"/>
          <w:szCs w:val="24"/>
          <w:lang w:eastAsia="ru-RU"/>
        </w:rPr>
        <w:t>Порядок</w:t>
      </w:r>
      <w:r w:rsidRPr="00A40DF2">
        <w:rPr>
          <w:rFonts w:ascii="Times New Roman" w:eastAsia="Times New Roman" w:hAnsi="Times New Roman" w:cs="Times New Roman"/>
          <w:b/>
          <w:bCs/>
          <w:color w:val="000000" w:themeColor="text1"/>
          <w:sz w:val="24"/>
          <w:szCs w:val="24"/>
          <w:lang w:eastAsia="ru-RU"/>
        </w:rPr>
        <w:br/>
        <w:t>установки ограждений на придомовых территориях населённых пунктов Слюдянского муниципального образования</w:t>
      </w:r>
    </w:p>
    <w:p w14:paraId="0026703E" w14:textId="77777777" w:rsidR="000358DD" w:rsidRPr="00A40DF2" w:rsidRDefault="000358DD">
      <w:pPr>
        <w:shd w:val="clear" w:color="auto" w:fill="FFFFFF"/>
        <w:spacing w:after="0" w:line="240" w:lineRule="auto"/>
        <w:ind w:firstLine="709"/>
        <w:jc w:val="center"/>
        <w:outlineLvl w:val="2"/>
        <w:rPr>
          <w:rFonts w:ascii="Times New Roman" w:eastAsia="Times New Roman" w:hAnsi="Times New Roman" w:cs="Times New Roman"/>
          <w:b/>
          <w:bCs/>
          <w:color w:val="000000" w:themeColor="text1"/>
          <w:sz w:val="24"/>
          <w:szCs w:val="24"/>
          <w:lang w:eastAsia="ru-RU"/>
        </w:rPr>
      </w:pPr>
    </w:p>
    <w:p w14:paraId="5DACBBB6"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 xml:space="preserve">1. Настоящий Порядок регулирует правоотношения, связанные с установкой ограждений на придомовых территориях многоквартирных домов в </w:t>
      </w:r>
      <w:r w:rsidRPr="00A40DF2">
        <w:rPr>
          <w:rFonts w:ascii="Times New Roman" w:eastAsia="Times New Roman" w:hAnsi="Times New Roman" w:cs="Times New Roman"/>
          <w:bCs/>
          <w:color w:val="000000" w:themeColor="text1"/>
          <w:sz w:val="24"/>
          <w:szCs w:val="24"/>
          <w:lang w:eastAsia="ru-RU"/>
        </w:rPr>
        <w:t>населённых пунктов Слюдянского муниципального образования</w:t>
      </w:r>
      <w:r w:rsidRPr="00A40DF2">
        <w:rPr>
          <w:rFonts w:ascii="Times New Roman" w:eastAsia="Times New Roman" w:hAnsi="Times New Roman" w:cs="Times New Roman"/>
          <w:color w:val="000000" w:themeColor="text1"/>
          <w:sz w:val="24"/>
          <w:szCs w:val="24"/>
          <w:lang w:eastAsia="ru-RU"/>
        </w:rPr>
        <w:t xml:space="preserve"> и их демонтажем.</w:t>
      </w:r>
    </w:p>
    <w:p w14:paraId="46AA1002"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2. Для целей настоящего Порядка под ограждениями понимаются устройства регулирования въезда и (или) выезда на придомовую территорию транспортных средств (далее - ограждающее устройство).</w:t>
      </w:r>
    </w:p>
    <w:p w14:paraId="0534EB41"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3. Установка ограждающих устройств осуществляется по решению собственников помещений в многоквартирном доме, принятому на общем собрании таких собственников помещений в многоквартирном доме.</w:t>
      </w:r>
    </w:p>
    <w:p w14:paraId="5A31DDE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4. В случае, если ограждающее устройство устанавливается для регулирования въезда и (или) выезда транспортных средств на придомовые территории двух и более многоквартирных домов, то установка таких устройств осуществляется на основании принятых на общих собраниях решений собственников помещений всех таких многоквартирных домов.</w:t>
      </w:r>
    </w:p>
    <w:p w14:paraId="4619BC3B"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lastRenderedPageBreak/>
        <w:t>5. В решении общего собрания указываются сведения о лице, уполномоченном на представление интересов собственников помещений в многоквартирном доме по вопросам, связанным с установкой ограждающих устройств и их демонтажем (далее - уполномоченное собственниками лицо).</w:t>
      </w:r>
    </w:p>
    <w:p w14:paraId="645705D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6. Въезд на придомовую территорию транспортных средств собственников помещений в многоквартирном доме и иных лиц осуществляется в порядке, установленном общим собранием собственников помещений в многоквартирном доме.</w:t>
      </w:r>
    </w:p>
    <w:p w14:paraId="7986E95B"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7. Решение общего собрания собственников помещений в многоквартирном доме с приложением проекта размещения ограждающего устройства, в котором указывается место размещения, тип, размер, внешний вид ограждающего устройства, направляется уполномоченным собственниками лицом для согласования в администрацию Слюдянского городского поселения.</w:t>
      </w:r>
    </w:p>
    <w:p w14:paraId="47B33E5F"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8. Решение о согласовании установки ограждающего устройства либо об отказе в согласовании принимается в срок не позднее 30 дней со дня поступления документов (</w:t>
      </w:r>
      <w:hyperlink r:id="rId18" w:anchor="7" w:history="1">
        <w:r w:rsidRPr="00A40DF2">
          <w:rPr>
            <w:rFonts w:ascii="Times New Roman" w:eastAsia="Times New Roman" w:hAnsi="Times New Roman" w:cs="Times New Roman"/>
            <w:color w:val="000000" w:themeColor="text1"/>
            <w:sz w:val="24"/>
            <w:szCs w:val="24"/>
            <w:u w:val="single"/>
            <w:lang w:eastAsia="ru-RU"/>
          </w:rPr>
          <w:t>п. 7</w:t>
        </w:r>
      </w:hyperlink>
      <w:r w:rsidRPr="00A40DF2">
        <w:rPr>
          <w:rFonts w:ascii="Times New Roman" w:eastAsia="Times New Roman" w:hAnsi="Times New Roman" w:cs="Times New Roman"/>
          <w:color w:val="000000" w:themeColor="text1"/>
          <w:sz w:val="24"/>
          <w:szCs w:val="24"/>
          <w:lang w:eastAsia="ru-RU"/>
        </w:rPr>
        <w:t>).</w:t>
      </w:r>
    </w:p>
    <w:p w14:paraId="426C9528"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9. Основаниями для отказа в согласовании установки ограждающего устройства являются:</w:t>
      </w:r>
    </w:p>
    <w:p w14:paraId="5AA306C8"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9.1. Несоблюдение требований по обеспечению круглосуточного и беспрепятственного проезда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w:t>
      </w:r>
    </w:p>
    <w:p w14:paraId="3B480C09"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9.2. Создание ограждающим устройством препятствий или ограничений проходу пешеходов и (или) проезду транспортных средств на территории общего пользования, определяемые в соответствии с законодательством Российской Федерации о градостроительной деятельности (далее - территории общего пользования).</w:t>
      </w:r>
    </w:p>
    <w:p w14:paraId="560285E4"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10. Решение администрации Слюдянского городского поселения о согласовании либо отказе в согласовании установки ограждающего устройства направляется уполномоченному собственниками лицу не позднее 5 рабочих дней с момента его принятия.</w:t>
      </w:r>
    </w:p>
    <w:p w14:paraId="39D766C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11. Установка и содержание ограждающих устройств осуществляется за счет собственных средств собственников помещений в многоквартирном доме.</w:t>
      </w:r>
    </w:p>
    <w:p w14:paraId="178DB54F"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12. Собственники помещений в многоквартирном доме при установке и последующей эксплуатации ограждающих устройств на придомовых территориях обеспечивают круглосуточный и беспрепятственный проезд на придомовую территорию пожарной техники, транспортных средств правоохранительных органов, скорой медицинской помощи, служб Министерства Российской Федерации по делам гражданской обороны, чрезвычайным ситуациям и ликвидации последствий стихийных бедствий, организаций газового хозяйства и коммунальных служб.</w:t>
      </w:r>
    </w:p>
    <w:p w14:paraId="32715E35"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13. Запрещается установка и эксплуатация ограждающих устройств, препятствующих или ограничивающих проход пешеходов и проезд транспортных средств на территории общего пользования.</w:t>
      </w:r>
    </w:p>
    <w:p w14:paraId="4237EE2C"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14. В случае нарушения требований настоящего Порядка при установке ограждающих устройств ограждающие устройства подлежат демонтажу и перемещению на специально организованные для хранения площадки (далее - демонтаж) в порядке и на условиях, аналогичных порядку, установленному для освобождения земельных участков от незаконно размещенных на них объектов, не являющихся объектами капитального строительства.</w:t>
      </w:r>
    </w:p>
    <w:p w14:paraId="76B8DC6E"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 xml:space="preserve">15. Ограждающие устройства демонтируются в случае, если они препятствуют проведению работ по благоустройству территории, строительству (реконструкции) и (или) капитальному ремонту объектов капитального строительства, осуществляемых за счет средств Слюдянского муниципального образования, при условии компенсации затрат </w:t>
      </w:r>
      <w:r w:rsidRPr="00A40DF2">
        <w:rPr>
          <w:rFonts w:ascii="Times New Roman" w:eastAsia="Times New Roman" w:hAnsi="Times New Roman" w:cs="Times New Roman"/>
          <w:color w:val="000000" w:themeColor="text1"/>
          <w:sz w:val="24"/>
          <w:szCs w:val="24"/>
          <w:lang w:eastAsia="ru-RU"/>
        </w:rPr>
        <w:lastRenderedPageBreak/>
        <w:t>собственников помещений в многоквартирном доме на приобретение и установку такого ограждающего устройства, определяемых на основании отчета независимой оценки.</w:t>
      </w:r>
    </w:p>
    <w:p w14:paraId="2CED6EFC"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16. Выплата компенсации (</w:t>
      </w:r>
      <w:hyperlink r:id="rId19" w:anchor="15" w:history="1">
        <w:r w:rsidRPr="00A40DF2">
          <w:rPr>
            <w:rFonts w:ascii="Times New Roman" w:eastAsia="Times New Roman" w:hAnsi="Times New Roman" w:cs="Times New Roman"/>
            <w:color w:val="000000" w:themeColor="text1"/>
            <w:sz w:val="24"/>
            <w:szCs w:val="24"/>
            <w:u w:val="single"/>
            <w:lang w:eastAsia="ru-RU"/>
          </w:rPr>
          <w:t>п. 15</w:t>
        </w:r>
      </w:hyperlink>
      <w:r w:rsidRPr="00A40DF2">
        <w:rPr>
          <w:rFonts w:ascii="Times New Roman" w:eastAsia="Times New Roman" w:hAnsi="Times New Roman" w:cs="Times New Roman"/>
          <w:color w:val="000000" w:themeColor="text1"/>
          <w:sz w:val="24"/>
          <w:szCs w:val="24"/>
          <w:lang w:eastAsia="ru-RU"/>
        </w:rPr>
        <w:t>) производится государственным заказчиком работ по благоустройству территории или государственным заказчиком работ по строительству (реконструкции) и (или) капитальному ремонту объектов капитального строительства за счет средств бюджета Слюдянского муниципального образования, выделенных на проведение указанных работ (далее - государственный заказчик), на основании документов (п. 18).</w:t>
      </w:r>
    </w:p>
    <w:p w14:paraId="2BC77950"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17. В случаях, предусмотренных </w:t>
      </w:r>
      <w:hyperlink r:id="rId20" w:anchor="15" w:history="1">
        <w:r w:rsidRPr="00A40DF2">
          <w:rPr>
            <w:rFonts w:ascii="Times New Roman" w:eastAsia="Times New Roman" w:hAnsi="Times New Roman" w:cs="Times New Roman"/>
            <w:color w:val="000000" w:themeColor="text1"/>
            <w:sz w:val="24"/>
            <w:szCs w:val="24"/>
            <w:u w:val="single"/>
            <w:lang w:eastAsia="ru-RU"/>
          </w:rPr>
          <w:t>пунктом 15</w:t>
        </w:r>
      </w:hyperlink>
      <w:r w:rsidRPr="00A40DF2">
        <w:rPr>
          <w:rFonts w:ascii="Times New Roman" w:eastAsia="Times New Roman" w:hAnsi="Times New Roman" w:cs="Times New Roman"/>
          <w:color w:val="000000" w:themeColor="text1"/>
          <w:sz w:val="24"/>
          <w:szCs w:val="24"/>
          <w:lang w:eastAsia="ru-RU"/>
        </w:rPr>
        <w:t> настоящего Порядка, государственный заказчик обеспечивает размещение в средствах массовой информации, на официальных сайтах государственного заказчика, администрации Слюдянского городского поселения в информационно-телекоммуникационной сети Интернет а также непосредственно на ограждающих устройствах следующей информации:</w:t>
      </w:r>
    </w:p>
    <w:p w14:paraId="1E85BBA5"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17.1. О дате проведения работ по демонтажу ограждающего устройства.</w:t>
      </w:r>
    </w:p>
    <w:p w14:paraId="0B7C6AA8"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17.2. О месте, сроке предоставления и перечне документов, представляемых государственному заказчику в целях выплаты компенсации, предусмотренной </w:t>
      </w:r>
      <w:hyperlink r:id="rId21" w:anchor="14" w:history="1">
        <w:r w:rsidRPr="00A40DF2">
          <w:rPr>
            <w:rFonts w:ascii="Times New Roman" w:eastAsia="Times New Roman" w:hAnsi="Times New Roman" w:cs="Times New Roman"/>
            <w:color w:val="000000" w:themeColor="text1"/>
            <w:sz w:val="24"/>
            <w:szCs w:val="24"/>
            <w:u w:val="single"/>
            <w:lang w:eastAsia="ru-RU"/>
          </w:rPr>
          <w:t>пунктом 14</w:t>
        </w:r>
      </w:hyperlink>
      <w:r w:rsidRPr="00A40DF2">
        <w:rPr>
          <w:rFonts w:ascii="Times New Roman" w:eastAsia="Times New Roman" w:hAnsi="Times New Roman" w:cs="Times New Roman"/>
          <w:color w:val="000000" w:themeColor="text1"/>
          <w:sz w:val="24"/>
          <w:szCs w:val="24"/>
          <w:lang w:eastAsia="ru-RU"/>
        </w:rPr>
        <w:t> настоящего Порядка.</w:t>
      </w:r>
    </w:p>
    <w:p w14:paraId="3F146DF9"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 В качестве документов, являющихся основанием для выплаты компенсации, уполномоченным собственниками лицом представляются:</w:t>
      </w:r>
    </w:p>
    <w:p w14:paraId="0DCBB31D"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18.1. Решение общего собрания собственников помещений в многоквартирном доме об установке ограждающего устройства, согласованное в соответствии с </w:t>
      </w:r>
      <w:hyperlink r:id="rId22" w:anchor="6" w:history="1">
        <w:r w:rsidRPr="00A40DF2">
          <w:rPr>
            <w:rFonts w:ascii="Times New Roman" w:eastAsia="Times New Roman" w:hAnsi="Times New Roman" w:cs="Times New Roman"/>
            <w:color w:val="000000" w:themeColor="text1"/>
            <w:sz w:val="24"/>
            <w:szCs w:val="24"/>
            <w:u w:val="single"/>
            <w:lang w:eastAsia="ru-RU"/>
          </w:rPr>
          <w:t>пунктом 6</w:t>
        </w:r>
      </w:hyperlink>
      <w:r w:rsidRPr="00A40DF2">
        <w:rPr>
          <w:rFonts w:ascii="Times New Roman" w:eastAsia="Times New Roman" w:hAnsi="Times New Roman" w:cs="Times New Roman"/>
          <w:color w:val="000000" w:themeColor="text1"/>
          <w:sz w:val="24"/>
          <w:szCs w:val="24"/>
          <w:lang w:eastAsia="ru-RU"/>
        </w:rPr>
        <w:t> настоящего Порядка с советом депутатов.</w:t>
      </w:r>
    </w:p>
    <w:p w14:paraId="5AA32837"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18.2. Документы, подтверждающие факт приобретения и (или) установки ограждающего устройства.</w:t>
      </w:r>
    </w:p>
    <w:p w14:paraId="404AA72A"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18.3. Реквизиты банковского счета уполномоченного собственниками лица для перечисления денежных средств в качестве компенсации за демонтаж ограждающего устройства.</w:t>
      </w:r>
    </w:p>
    <w:p w14:paraId="0AFBC04A"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19. Государственный заказчик:</w:t>
      </w:r>
    </w:p>
    <w:p w14:paraId="770C9C0A"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19.1. Обеспечивает проведение независимой оценки стоимости подлежащего демонтажу ограждающего устройства.</w:t>
      </w:r>
    </w:p>
    <w:p w14:paraId="39CB1E93"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19.2. Осуществляет перечисление на банковский счет (</w:t>
      </w:r>
      <w:hyperlink r:id="rId23" w:anchor="183" w:history="1">
        <w:r w:rsidRPr="00A40DF2">
          <w:rPr>
            <w:rFonts w:ascii="Times New Roman" w:eastAsia="Times New Roman" w:hAnsi="Times New Roman" w:cs="Times New Roman"/>
            <w:color w:val="000000" w:themeColor="text1"/>
            <w:sz w:val="24"/>
            <w:szCs w:val="24"/>
            <w:u w:val="single"/>
            <w:lang w:eastAsia="ru-RU"/>
          </w:rPr>
          <w:t>п. 18.3</w:t>
        </w:r>
      </w:hyperlink>
      <w:r w:rsidRPr="00A40DF2">
        <w:rPr>
          <w:rFonts w:ascii="Times New Roman" w:eastAsia="Times New Roman" w:hAnsi="Times New Roman" w:cs="Times New Roman"/>
          <w:color w:val="000000" w:themeColor="text1"/>
          <w:sz w:val="24"/>
          <w:szCs w:val="24"/>
          <w:lang w:eastAsia="ru-RU"/>
        </w:rPr>
        <w:t>) денежных средств в качестве компенсации за демонтаж ограждающего устройства в размере, определенном в отчете об оценке подлежащего демонтажу ограждающего устройства.</w:t>
      </w:r>
    </w:p>
    <w:p w14:paraId="4060B974" w14:textId="77777777" w:rsidR="000358DD" w:rsidRPr="00A40DF2" w:rsidRDefault="00045178">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A40DF2">
        <w:rPr>
          <w:rFonts w:ascii="Times New Roman" w:eastAsia="Times New Roman" w:hAnsi="Times New Roman" w:cs="Times New Roman"/>
          <w:color w:val="000000" w:themeColor="text1"/>
          <w:sz w:val="24"/>
          <w:szCs w:val="24"/>
          <w:lang w:eastAsia="ru-RU"/>
        </w:rPr>
        <w:t>20. Размер денежной компенсации, определенный на основании отчета об оценке, может быть обжалован собственниками помещений в многоквартирном доме в соответствии с законодательством Российской Федерации, в том числе в судебном порядке.</w:t>
      </w:r>
    </w:p>
    <w:p w14:paraId="59B77EFD" w14:textId="77777777" w:rsidR="000358DD" w:rsidRPr="00A40DF2" w:rsidRDefault="000358DD">
      <w:pPr>
        <w:widowControl w:val="0"/>
        <w:autoSpaceDE w:val="0"/>
        <w:autoSpaceDN w:val="0"/>
        <w:adjustRightInd w:val="0"/>
        <w:spacing w:after="0" w:line="240" w:lineRule="auto"/>
        <w:outlineLvl w:val="1"/>
        <w:rPr>
          <w:rFonts w:ascii="Times New Roman" w:hAnsi="Times New Roman" w:cs="Times New Roman"/>
          <w:color w:val="000000" w:themeColor="text1"/>
          <w:sz w:val="24"/>
          <w:szCs w:val="24"/>
        </w:rPr>
      </w:pPr>
    </w:p>
    <w:p w14:paraId="4F8C0574" w14:textId="49BA0DCE" w:rsidR="00612223" w:rsidRPr="00A40DF2" w:rsidRDefault="00612223" w:rsidP="009670C0">
      <w:pPr>
        <w:pStyle w:val="ConsPlusNormal"/>
        <w:widowControl/>
        <w:ind w:firstLine="0"/>
        <w:jc w:val="both"/>
        <w:rPr>
          <w:rFonts w:ascii="Times New Roman" w:hAnsi="Times New Roman" w:cs="Times New Roman"/>
          <w:color w:val="000000" w:themeColor="text1"/>
          <w:sz w:val="24"/>
          <w:szCs w:val="24"/>
        </w:rPr>
      </w:pPr>
    </w:p>
    <w:p w14:paraId="01B06970" w14:textId="67C999BE" w:rsidR="00612223" w:rsidRPr="00A40DF2" w:rsidRDefault="00612223">
      <w:pPr>
        <w:pStyle w:val="ConsPlusNormal"/>
        <w:widowControl/>
        <w:ind w:firstLine="709"/>
        <w:jc w:val="both"/>
        <w:rPr>
          <w:rFonts w:ascii="Times New Roman" w:hAnsi="Times New Roman" w:cs="Times New Roman"/>
          <w:color w:val="000000" w:themeColor="text1"/>
          <w:sz w:val="24"/>
          <w:szCs w:val="24"/>
        </w:rPr>
      </w:pPr>
    </w:p>
    <w:p w14:paraId="0EB571A1" w14:textId="69E78A16" w:rsidR="009670C0" w:rsidRDefault="009670C0" w:rsidP="009670C0">
      <w:pPr>
        <w:pStyle w:val="ConsPlusNormal"/>
        <w:ind w:firstLine="709"/>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РАЗДЕЛ 1</w:t>
      </w:r>
      <w:r w:rsidR="00CE4CC4">
        <w:rPr>
          <w:rFonts w:ascii="Times New Roman" w:hAnsi="Times New Roman" w:cs="Times New Roman"/>
          <w:b/>
          <w:bCs/>
          <w:color w:val="000000" w:themeColor="text1"/>
          <w:sz w:val="24"/>
          <w:szCs w:val="24"/>
        </w:rPr>
        <w:t>3</w:t>
      </w:r>
      <w:r>
        <w:rPr>
          <w:rFonts w:ascii="Times New Roman" w:hAnsi="Times New Roman" w:cs="Times New Roman"/>
          <w:b/>
          <w:bCs/>
          <w:color w:val="000000" w:themeColor="text1"/>
          <w:sz w:val="24"/>
          <w:szCs w:val="24"/>
        </w:rPr>
        <w:t xml:space="preserve">.  </w:t>
      </w:r>
      <w:r w:rsidRPr="009670C0">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 xml:space="preserve">ОТДЕЛЬНЫЕ ТРЕБОВАНИЯ ПО БЛАГОУСТРОЙСТВУ ТЕРРИТОРИИ СЛЮДЯНСКОГО МУНИЦИПАЛЬНОГО ОБРАЗОВАНИЯ </w:t>
      </w:r>
    </w:p>
    <w:p w14:paraId="03BE3FF4" w14:textId="77777777" w:rsidR="009670C0" w:rsidRPr="009670C0" w:rsidRDefault="009670C0" w:rsidP="009670C0">
      <w:pPr>
        <w:pStyle w:val="ConsPlusNormal"/>
        <w:ind w:firstLine="709"/>
        <w:jc w:val="center"/>
        <w:rPr>
          <w:rFonts w:ascii="Times New Roman" w:hAnsi="Times New Roman" w:cs="Times New Roman"/>
          <w:b/>
          <w:bCs/>
          <w:color w:val="000000" w:themeColor="text1"/>
          <w:sz w:val="24"/>
          <w:szCs w:val="24"/>
        </w:rPr>
      </w:pPr>
    </w:p>
    <w:p w14:paraId="2F3E3964" w14:textId="77777777" w:rsidR="009670C0" w:rsidRPr="009670C0" w:rsidRDefault="009670C0" w:rsidP="009670C0">
      <w:pPr>
        <w:pStyle w:val="ConsPlusNormal"/>
        <w:ind w:firstLine="709"/>
        <w:jc w:val="both"/>
        <w:rPr>
          <w:rFonts w:ascii="Times New Roman" w:hAnsi="Times New Roman" w:cs="Times New Roman"/>
          <w:color w:val="000000" w:themeColor="text1"/>
          <w:sz w:val="24"/>
          <w:szCs w:val="24"/>
        </w:rPr>
      </w:pPr>
      <w:r w:rsidRPr="009670C0">
        <w:rPr>
          <w:rFonts w:ascii="Times New Roman" w:hAnsi="Times New Roman" w:cs="Times New Roman"/>
          <w:color w:val="000000" w:themeColor="text1"/>
          <w:sz w:val="24"/>
          <w:szCs w:val="24"/>
        </w:rPr>
        <w:t>14.1. На территории Слюдянского муниципального образования, запрещается:</w:t>
      </w:r>
    </w:p>
    <w:p w14:paraId="012C8B2C" w14:textId="77777777" w:rsidR="009670C0" w:rsidRPr="009670C0" w:rsidRDefault="009670C0" w:rsidP="009670C0">
      <w:pPr>
        <w:pStyle w:val="ConsPlusNormal"/>
        <w:ind w:firstLine="709"/>
        <w:jc w:val="both"/>
        <w:rPr>
          <w:rFonts w:ascii="Times New Roman" w:hAnsi="Times New Roman" w:cs="Times New Roman"/>
          <w:color w:val="000000" w:themeColor="text1"/>
          <w:sz w:val="24"/>
          <w:szCs w:val="24"/>
        </w:rPr>
      </w:pPr>
      <w:r w:rsidRPr="009670C0">
        <w:rPr>
          <w:rFonts w:ascii="Times New Roman" w:hAnsi="Times New Roman" w:cs="Times New Roman"/>
          <w:color w:val="000000" w:themeColor="text1"/>
          <w:sz w:val="24"/>
          <w:szCs w:val="24"/>
        </w:rPr>
        <w:t>1. Устанавливать будки, устраивать лежаки, создавать иные условия для обитания и размножения животных, в том числе животных без владельцев, на территории многоквартирных жилых домов, общественных территориях и земельных участках, государственная собственность на которые не разграничена.</w:t>
      </w:r>
    </w:p>
    <w:p w14:paraId="24E3C24B" w14:textId="77777777" w:rsidR="009670C0" w:rsidRPr="009670C0" w:rsidRDefault="009670C0" w:rsidP="009670C0">
      <w:pPr>
        <w:pStyle w:val="ConsPlusNormal"/>
        <w:ind w:firstLine="709"/>
        <w:jc w:val="both"/>
        <w:rPr>
          <w:rFonts w:ascii="Times New Roman" w:hAnsi="Times New Roman" w:cs="Times New Roman"/>
          <w:color w:val="000000" w:themeColor="text1"/>
          <w:sz w:val="24"/>
          <w:szCs w:val="24"/>
        </w:rPr>
      </w:pPr>
      <w:r w:rsidRPr="009670C0">
        <w:rPr>
          <w:rFonts w:ascii="Times New Roman" w:hAnsi="Times New Roman" w:cs="Times New Roman"/>
          <w:color w:val="000000" w:themeColor="text1"/>
          <w:sz w:val="24"/>
          <w:szCs w:val="24"/>
        </w:rPr>
        <w:t>2. Использовать покрышки в качестве малых архитектурных форм, клумб для цветов, в том числе на придомовых территориях.</w:t>
      </w:r>
    </w:p>
    <w:p w14:paraId="50A190A3" w14:textId="77777777" w:rsidR="009670C0" w:rsidRPr="009670C0" w:rsidRDefault="009670C0" w:rsidP="009670C0">
      <w:pPr>
        <w:pStyle w:val="ConsPlusNormal"/>
        <w:ind w:firstLine="709"/>
        <w:jc w:val="both"/>
        <w:rPr>
          <w:rFonts w:ascii="Times New Roman" w:hAnsi="Times New Roman" w:cs="Times New Roman"/>
          <w:color w:val="000000" w:themeColor="text1"/>
          <w:sz w:val="24"/>
          <w:szCs w:val="24"/>
        </w:rPr>
      </w:pPr>
      <w:r w:rsidRPr="009670C0">
        <w:rPr>
          <w:rFonts w:ascii="Times New Roman" w:hAnsi="Times New Roman" w:cs="Times New Roman"/>
          <w:color w:val="000000" w:themeColor="text1"/>
          <w:sz w:val="24"/>
          <w:szCs w:val="24"/>
        </w:rPr>
        <w:t xml:space="preserve">3. Размещение антенно-мачтовых сооружений на землях или земельных участках в радиусе менее 50 м от жилых домов - земельные участки, под которыми не образованы (границы земельных участков подлежат уточнению), границ земельных участков на </w:t>
      </w:r>
      <w:r w:rsidRPr="009670C0">
        <w:rPr>
          <w:rFonts w:ascii="Times New Roman" w:hAnsi="Times New Roman" w:cs="Times New Roman"/>
          <w:color w:val="000000" w:themeColor="text1"/>
          <w:sz w:val="24"/>
          <w:szCs w:val="24"/>
        </w:rPr>
        <w:lastRenderedPageBreak/>
        <w:t>которых расположены жилые дома, здания дошкольных образовательных и общеобразовательных организаций.»</w:t>
      </w:r>
    </w:p>
    <w:p w14:paraId="140A6D33" w14:textId="16972A29" w:rsidR="00563179" w:rsidRDefault="00563179" w:rsidP="00BA4A7C">
      <w:pPr>
        <w:pStyle w:val="ConsPlusNormal"/>
        <w:ind w:firstLine="0"/>
        <w:jc w:val="both"/>
        <w:rPr>
          <w:rFonts w:ascii="Times New Roman" w:hAnsi="Times New Roman" w:cs="Times New Roman"/>
          <w:color w:val="000000" w:themeColor="text1"/>
          <w:sz w:val="24"/>
          <w:szCs w:val="24"/>
        </w:rPr>
        <w:sectPr w:rsidR="00563179" w:rsidSect="00863408">
          <w:type w:val="continuous"/>
          <w:pgSz w:w="11906" w:h="16838"/>
          <w:pgMar w:top="1134" w:right="850" w:bottom="1134" w:left="1701" w:header="709" w:footer="709" w:gutter="0"/>
          <w:cols w:space="708"/>
          <w:docGrid w:linePitch="360"/>
        </w:sectPr>
      </w:pPr>
    </w:p>
    <w:p w14:paraId="533F8BD4" w14:textId="6698EEB4" w:rsidR="006E544D" w:rsidRPr="00A40DF2" w:rsidRDefault="006E544D" w:rsidP="00563179">
      <w:pPr>
        <w:pStyle w:val="ConsPlusNormal"/>
        <w:widowControl/>
        <w:ind w:firstLine="709"/>
        <w:jc w:val="both"/>
        <w:rPr>
          <w:rFonts w:ascii="Times New Roman" w:hAnsi="Times New Roman" w:cs="Times New Roman"/>
          <w:color w:val="000000" w:themeColor="text1"/>
          <w:sz w:val="24"/>
          <w:szCs w:val="24"/>
        </w:rPr>
      </w:pPr>
    </w:p>
    <w:p w14:paraId="6DC3E6B1" w14:textId="77777777" w:rsidR="008C6B60" w:rsidRPr="00A40DF2" w:rsidRDefault="008C6B60">
      <w:pPr>
        <w:pStyle w:val="ConsPlusNormal"/>
        <w:widowControl/>
        <w:ind w:firstLine="709"/>
        <w:jc w:val="both"/>
        <w:rPr>
          <w:rFonts w:ascii="Times New Roman" w:hAnsi="Times New Roman" w:cs="Times New Roman"/>
          <w:color w:val="000000" w:themeColor="text1"/>
          <w:sz w:val="24"/>
          <w:szCs w:val="24"/>
        </w:rPr>
      </w:pPr>
    </w:p>
    <w:p w14:paraId="0B77A0C1" w14:textId="77777777" w:rsidR="000358DD" w:rsidRPr="00A40DF2" w:rsidRDefault="00045178">
      <w:pPr>
        <w:autoSpaceDE w:val="0"/>
        <w:autoSpaceDN w:val="0"/>
        <w:adjustRightInd w:val="0"/>
        <w:spacing w:after="0" w:line="240" w:lineRule="auto"/>
        <w:ind w:firstLine="851"/>
        <w:jc w:val="right"/>
        <w:outlineLvl w:val="0"/>
        <w:rPr>
          <w:rFonts w:ascii="Courier New" w:hAnsi="Courier New" w:cs="Courier New"/>
          <w:color w:val="000000" w:themeColor="text1"/>
        </w:rPr>
      </w:pPr>
      <w:bookmarkStart w:id="42" w:name="_Toc472352467"/>
      <w:r w:rsidRPr="00A40DF2">
        <w:rPr>
          <w:rFonts w:ascii="Courier New" w:hAnsi="Courier New" w:cs="Courier New"/>
          <w:color w:val="000000" w:themeColor="text1"/>
        </w:rPr>
        <w:t>Приложение № 1</w:t>
      </w:r>
      <w:bookmarkEnd w:id="42"/>
    </w:p>
    <w:p w14:paraId="075EC789" w14:textId="77777777" w:rsidR="000358DD" w:rsidRPr="00A40DF2" w:rsidRDefault="00045178">
      <w:pPr>
        <w:autoSpaceDE w:val="0"/>
        <w:autoSpaceDN w:val="0"/>
        <w:adjustRightInd w:val="0"/>
        <w:spacing w:after="0" w:line="240" w:lineRule="auto"/>
        <w:ind w:firstLine="851"/>
        <w:jc w:val="right"/>
        <w:outlineLvl w:val="0"/>
        <w:rPr>
          <w:rFonts w:ascii="Courier New" w:hAnsi="Courier New" w:cs="Courier New"/>
          <w:color w:val="000000" w:themeColor="text1"/>
        </w:rPr>
      </w:pPr>
      <w:bookmarkStart w:id="43" w:name="_Toc472352468"/>
      <w:r w:rsidRPr="00A40DF2">
        <w:rPr>
          <w:rFonts w:ascii="Courier New" w:hAnsi="Courier New" w:cs="Courier New"/>
          <w:color w:val="000000" w:themeColor="text1"/>
        </w:rPr>
        <w:t>к методическим рекомендациям</w:t>
      </w:r>
      <w:bookmarkEnd w:id="43"/>
    </w:p>
    <w:p w14:paraId="5A1987D1" w14:textId="77777777" w:rsidR="000358DD" w:rsidRPr="00A40DF2" w:rsidRDefault="000358DD">
      <w:pPr>
        <w:autoSpaceDE w:val="0"/>
        <w:autoSpaceDN w:val="0"/>
        <w:adjustRightInd w:val="0"/>
        <w:spacing w:after="0" w:line="240" w:lineRule="auto"/>
        <w:ind w:firstLine="851"/>
        <w:jc w:val="right"/>
        <w:outlineLvl w:val="0"/>
        <w:rPr>
          <w:rFonts w:ascii="Courier New" w:hAnsi="Courier New" w:cs="Courier New"/>
          <w:color w:val="000000" w:themeColor="text1"/>
        </w:rPr>
      </w:pPr>
    </w:p>
    <w:p w14:paraId="207C4DD8"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4" w:name="_Toc472352469"/>
      <w:r w:rsidRPr="00A40DF2">
        <w:rPr>
          <w:rFonts w:ascii="Times New Roman" w:hAnsi="Times New Roman" w:cs="Times New Roman"/>
          <w:color w:val="000000" w:themeColor="text1"/>
          <w:sz w:val="24"/>
          <w:szCs w:val="24"/>
        </w:rPr>
        <w:t>Рекомендуемые параметры</w:t>
      </w:r>
      <w:bookmarkEnd w:id="44"/>
    </w:p>
    <w:p w14:paraId="5BC3270B"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5" w:name="_Toc472352470"/>
      <w:r w:rsidRPr="00A40DF2">
        <w:rPr>
          <w:rFonts w:ascii="Times New Roman" w:hAnsi="Times New Roman" w:cs="Times New Roman"/>
          <w:color w:val="000000" w:themeColor="text1"/>
          <w:sz w:val="24"/>
          <w:szCs w:val="24"/>
        </w:rPr>
        <w:t>Таблица 1. Зависимость уклона пандуса от высоты подъема</w:t>
      </w:r>
      <w:bookmarkEnd w:id="45"/>
    </w:p>
    <w:p w14:paraId="68BDA716" w14:textId="77777777" w:rsidR="000358DD" w:rsidRPr="00A40DF2" w:rsidRDefault="000358DD">
      <w:pPr>
        <w:autoSpaceDE w:val="0"/>
        <w:autoSpaceDN w:val="0"/>
        <w:adjustRightInd w:val="0"/>
        <w:spacing w:after="0" w:line="240" w:lineRule="auto"/>
        <w:ind w:firstLine="851"/>
        <w:jc w:val="center"/>
        <w:rPr>
          <w:rFonts w:ascii="Courier New" w:hAnsi="Courier New" w:cs="Courier New"/>
          <w:color w:val="000000" w:themeColor="text1"/>
        </w:rPr>
      </w:pPr>
    </w:p>
    <w:p w14:paraId="4EBFEBE1" w14:textId="77777777" w:rsidR="000358DD" w:rsidRPr="00A40DF2" w:rsidRDefault="00045178">
      <w:pPr>
        <w:autoSpaceDE w:val="0"/>
        <w:autoSpaceDN w:val="0"/>
        <w:adjustRightInd w:val="0"/>
        <w:spacing w:line="240" w:lineRule="auto"/>
        <w:ind w:firstLine="851"/>
        <w:jc w:val="right"/>
        <w:rPr>
          <w:rFonts w:ascii="Courier New" w:hAnsi="Courier New" w:cs="Courier New"/>
          <w:color w:val="000000" w:themeColor="text1"/>
        </w:rPr>
      </w:pPr>
      <w:r w:rsidRPr="00A40DF2">
        <w:rPr>
          <w:rFonts w:ascii="Courier New" w:hAnsi="Courier New" w:cs="Courier New"/>
          <w:color w:val="000000" w:themeColor="text1"/>
        </w:rPr>
        <w:t>В миллиметрах</w:t>
      </w:r>
    </w:p>
    <w:tbl>
      <w:tblPr>
        <w:tblW w:w="8998" w:type="dxa"/>
        <w:tblInd w:w="-5" w:type="dxa"/>
        <w:tblLayout w:type="fixed"/>
        <w:tblCellMar>
          <w:top w:w="102" w:type="dxa"/>
          <w:left w:w="62" w:type="dxa"/>
          <w:bottom w:w="102" w:type="dxa"/>
          <w:right w:w="62" w:type="dxa"/>
        </w:tblCellMar>
        <w:tblLook w:val="04A0" w:firstRow="1" w:lastRow="0" w:firstColumn="1" w:lastColumn="0" w:noHBand="0" w:noVBand="1"/>
      </w:tblPr>
      <w:tblGrid>
        <w:gridCol w:w="4462"/>
        <w:gridCol w:w="4536"/>
      </w:tblGrid>
      <w:tr w:rsidR="00A40DF2" w:rsidRPr="00A40DF2" w14:paraId="7D3ED0F5"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33C8FE5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Уклон пандуса (соотношение)</w:t>
            </w:r>
          </w:p>
        </w:tc>
        <w:tc>
          <w:tcPr>
            <w:tcW w:w="4536" w:type="dxa"/>
            <w:tcBorders>
              <w:top w:val="single" w:sz="4" w:space="0" w:color="auto"/>
              <w:left w:val="single" w:sz="4" w:space="0" w:color="auto"/>
              <w:bottom w:val="single" w:sz="4" w:space="0" w:color="auto"/>
              <w:right w:val="single" w:sz="4" w:space="0" w:color="auto"/>
            </w:tcBorders>
          </w:tcPr>
          <w:p w14:paraId="40D317A4"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Высота подъема</w:t>
            </w:r>
          </w:p>
        </w:tc>
      </w:tr>
      <w:tr w:rsidR="00A40DF2" w:rsidRPr="00A40DF2" w14:paraId="012774E2" w14:textId="77777777">
        <w:trPr>
          <w:trHeight w:val="281"/>
        </w:trPr>
        <w:tc>
          <w:tcPr>
            <w:tcW w:w="4462" w:type="dxa"/>
            <w:tcBorders>
              <w:top w:val="single" w:sz="4" w:space="0" w:color="auto"/>
              <w:left w:val="single" w:sz="4" w:space="0" w:color="auto"/>
              <w:bottom w:val="single" w:sz="4" w:space="0" w:color="auto"/>
              <w:right w:val="single" w:sz="4" w:space="0" w:color="auto"/>
            </w:tcBorders>
          </w:tcPr>
          <w:p w14:paraId="6DE333CC"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1:8 до 1:10</w:t>
            </w:r>
          </w:p>
        </w:tc>
        <w:tc>
          <w:tcPr>
            <w:tcW w:w="4536" w:type="dxa"/>
            <w:tcBorders>
              <w:top w:val="single" w:sz="4" w:space="0" w:color="auto"/>
              <w:left w:val="single" w:sz="4" w:space="0" w:color="auto"/>
              <w:bottom w:val="single" w:sz="4" w:space="0" w:color="auto"/>
              <w:right w:val="single" w:sz="4" w:space="0" w:color="auto"/>
            </w:tcBorders>
          </w:tcPr>
          <w:p w14:paraId="40470F6C"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75</w:t>
            </w:r>
          </w:p>
        </w:tc>
      </w:tr>
      <w:tr w:rsidR="00A40DF2" w:rsidRPr="00A40DF2" w14:paraId="1FEC77F9"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61BBC2F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1:10,1 до 1:12</w:t>
            </w:r>
          </w:p>
        </w:tc>
        <w:tc>
          <w:tcPr>
            <w:tcW w:w="4536" w:type="dxa"/>
            <w:tcBorders>
              <w:top w:val="single" w:sz="4" w:space="0" w:color="auto"/>
              <w:left w:val="single" w:sz="4" w:space="0" w:color="auto"/>
              <w:bottom w:val="single" w:sz="4" w:space="0" w:color="auto"/>
              <w:right w:val="single" w:sz="4" w:space="0" w:color="auto"/>
            </w:tcBorders>
          </w:tcPr>
          <w:p w14:paraId="7B34494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150</w:t>
            </w:r>
          </w:p>
        </w:tc>
      </w:tr>
      <w:tr w:rsidR="00A40DF2" w:rsidRPr="00A40DF2" w14:paraId="3676E030" w14:textId="77777777">
        <w:trPr>
          <w:trHeight w:val="295"/>
        </w:trPr>
        <w:tc>
          <w:tcPr>
            <w:tcW w:w="4462" w:type="dxa"/>
            <w:tcBorders>
              <w:top w:val="single" w:sz="4" w:space="0" w:color="auto"/>
              <w:left w:val="single" w:sz="4" w:space="0" w:color="auto"/>
              <w:bottom w:val="single" w:sz="4" w:space="0" w:color="auto"/>
              <w:right w:val="single" w:sz="4" w:space="0" w:color="auto"/>
            </w:tcBorders>
          </w:tcPr>
          <w:p w14:paraId="4DC34813"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1:12,1 до 1:15</w:t>
            </w:r>
          </w:p>
        </w:tc>
        <w:tc>
          <w:tcPr>
            <w:tcW w:w="4536" w:type="dxa"/>
            <w:tcBorders>
              <w:top w:val="single" w:sz="4" w:space="0" w:color="auto"/>
              <w:left w:val="single" w:sz="4" w:space="0" w:color="auto"/>
              <w:bottom w:val="single" w:sz="4" w:space="0" w:color="auto"/>
              <w:right w:val="single" w:sz="4" w:space="0" w:color="auto"/>
            </w:tcBorders>
          </w:tcPr>
          <w:p w14:paraId="57B0D8B8"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600</w:t>
            </w:r>
          </w:p>
        </w:tc>
      </w:tr>
      <w:tr w:rsidR="00A40DF2" w:rsidRPr="00A40DF2" w14:paraId="33829EDA" w14:textId="77777777">
        <w:trPr>
          <w:trHeight w:val="281"/>
        </w:trPr>
        <w:tc>
          <w:tcPr>
            <w:tcW w:w="4462" w:type="dxa"/>
            <w:tcBorders>
              <w:top w:val="single" w:sz="4" w:space="0" w:color="auto"/>
              <w:left w:val="single" w:sz="4" w:space="0" w:color="auto"/>
              <w:bottom w:val="single" w:sz="4" w:space="0" w:color="auto"/>
              <w:right w:val="single" w:sz="4" w:space="0" w:color="auto"/>
            </w:tcBorders>
          </w:tcPr>
          <w:p w14:paraId="09836702"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От 1:15,1 до 1:20</w:t>
            </w:r>
          </w:p>
        </w:tc>
        <w:tc>
          <w:tcPr>
            <w:tcW w:w="4536" w:type="dxa"/>
            <w:tcBorders>
              <w:top w:val="single" w:sz="4" w:space="0" w:color="auto"/>
              <w:left w:val="single" w:sz="4" w:space="0" w:color="auto"/>
              <w:bottom w:val="single" w:sz="4" w:space="0" w:color="auto"/>
              <w:right w:val="single" w:sz="4" w:space="0" w:color="auto"/>
            </w:tcBorders>
          </w:tcPr>
          <w:p w14:paraId="11137BD7"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760</w:t>
            </w:r>
          </w:p>
        </w:tc>
      </w:tr>
    </w:tbl>
    <w:p w14:paraId="7BD8427B" w14:textId="77777777" w:rsidR="000358DD" w:rsidRPr="00A40DF2" w:rsidRDefault="000358DD" w:rsidP="008C6B60">
      <w:pPr>
        <w:rPr>
          <w:rFonts w:ascii="Courier New" w:hAnsi="Courier New" w:cs="Courier New"/>
          <w:color w:val="000000" w:themeColor="text1"/>
        </w:rPr>
      </w:pPr>
    </w:p>
    <w:p w14:paraId="327B6EF5"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6" w:name="_Toc472352471"/>
      <w:r w:rsidRPr="00A40DF2">
        <w:rPr>
          <w:rFonts w:ascii="Times New Roman" w:hAnsi="Times New Roman" w:cs="Times New Roman"/>
          <w:color w:val="000000" w:themeColor="text1"/>
          <w:sz w:val="24"/>
          <w:szCs w:val="24"/>
        </w:rPr>
        <w:t>Таблица 2. Минимальные расстояния безопасности</w:t>
      </w:r>
      <w:bookmarkEnd w:id="46"/>
    </w:p>
    <w:p w14:paraId="445C73A9" w14:textId="77777777" w:rsidR="000358DD" w:rsidRPr="00A40DF2" w:rsidRDefault="00045178">
      <w:pPr>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при размещении игрового оборудования</w:t>
      </w:r>
    </w:p>
    <w:p w14:paraId="29CDFF40" w14:textId="77777777" w:rsidR="000358DD" w:rsidRPr="00A40DF2" w:rsidRDefault="000358DD">
      <w:pPr>
        <w:autoSpaceDE w:val="0"/>
        <w:autoSpaceDN w:val="0"/>
        <w:adjustRightInd w:val="0"/>
        <w:spacing w:after="0" w:line="240" w:lineRule="auto"/>
        <w:ind w:firstLine="851"/>
        <w:jc w:val="both"/>
        <w:rPr>
          <w:rFonts w:ascii="Courier New" w:hAnsi="Courier New" w:cs="Courier New"/>
          <w:color w:val="000000" w:themeColor="text1"/>
        </w:rPr>
      </w:pPr>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2475"/>
        <w:gridCol w:w="6456"/>
      </w:tblGrid>
      <w:tr w:rsidR="00A40DF2" w:rsidRPr="00A40DF2" w14:paraId="1047EE95" w14:textId="77777777">
        <w:tc>
          <w:tcPr>
            <w:tcW w:w="2475" w:type="dxa"/>
            <w:tcBorders>
              <w:top w:val="single" w:sz="4" w:space="0" w:color="auto"/>
              <w:left w:val="single" w:sz="4" w:space="0" w:color="auto"/>
              <w:bottom w:val="single" w:sz="4" w:space="0" w:color="auto"/>
              <w:right w:val="single" w:sz="4" w:space="0" w:color="auto"/>
            </w:tcBorders>
          </w:tcPr>
          <w:p w14:paraId="5EC60075"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Игровое оборудование</w:t>
            </w:r>
          </w:p>
        </w:tc>
        <w:tc>
          <w:tcPr>
            <w:tcW w:w="6456" w:type="dxa"/>
            <w:tcBorders>
              <w:top w:val="single" w:sz="4" w:space="0" w:color="auto"/>
              <w:left w:val="single" w:sz="4" w:space="0" w:color="auto"/>
              <w:bottom w:val="single" w:sz="4" w:space="0" w:color="auto"/>
              <w:right w:val="single" w:sz="4" w:space="0" w:color="auto"/>
            </w:tcBorders>
          </w:tcPr>
          <w:p w14:paraId="6D0C69E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Минимальные расстояния</w:t>
            </w:r>
          </w:p>
        </w:tc>
      </w:tr>
      <w:tr w:rsidR="00A40DF2" w:rsidRPr="00A40DF2" w14:paraId="65BD62B3" w14:textId="77777777">
        <w:tc>
          <w:tcPr>
            <w:tcW w:w="2475" w:type="dxa"/>
            <w:tcBorders>
              <w:top w:val="single" w:sz="4" w:space="0" w:color="auto"/>
              <w:left w:val="single" w:sz="4" w:space="0" w:color="auto"/>
              <w:bottom w:val="single" w:sz="4" w:space="0" w:color="auto"/>
              <w:right w:val="single" w:sz="4" w:space="0" w:color="auto"/>
            </w:tcBorders>
          </w:tcPr>
          <w:p w14:paraId="32988300"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Качели</w:t>
            </w:r>
          </w:p>
        </w:tc>
        <w:tc>
          <w:tcPr>
            <w:tcW w:w="6456" w:type="dxa"/>
            <w:tcBorders>
              <w:top w:val="single" w:sz="4" w:space="0" w:color="auto"/>
              <w:left w:val="single" w:sz="4" w:space="0" w:color="auto"/>
              <w:bottom w:val="single" w:sz="4" w:space="0" w:color="auto"/>
              <w:right w:val="single" w:sz="4" w:space="0" w:color="auto"/>
            </w:tcBorders>
          </w:tcPr>
          <w:p w14:paraId="1FE66BAC"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1,5 м в стороны от боковых конструкций и не менее 2,0 м вперед (назад) от крайних точек качели в состоянии наклона</w:t>
            </w:r>
          </w:p>
        </w:tc>
      </w:tr>
      <w:tr w:rsidR="00A40DF2" w:rsidRPr="00A40DF2" w14:paraId="47E2E2C4" w14:textId="77777777">
        <w:tc>
          <w:tcPr>
            <w:tcW w:w="2475" w:type="dxa"/>
            <w:tcBorders>
              <w:top w:val="single" w:sz="4" w:space="0" w:color="auto"/>
              <w:left w:val="single" w:sz="4" w:space="0" w:color="auto"/>
              <w:bottom w:val="single" w:sz="4" w:space="0" w:color="auto"/>
              <w:right w:val="single" w:sz="4" w:space="0" w:color="auto"/>
            </w:tcBorders>
          </w:tcPr>
          <w:p w14:paraId="2D80563A"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Качалки</w:t>
            </w:r>
          </w:p>
        </w:tc>
        <w:tc>
          <w:tcPr>
            <w:tcW w:w="6456" w:type="dxa"/>
            <w:tcBorders>
              <w:top w:val="single" w:sz="4" w:space="0" w:color="auto"/>
              <w:left w:val="single" w:sz="4" w:space="0" w:color="auto"/>
              <w:bottom w:val="single" w:sz="4" w:space="0" w:color="auto"/>
              <w:right w:val="single" w:sz="4" w:space="0" w:color="auto"/>
            </w:tcBorders>
          </w:tcPr>
          <w:p w14:paraId="2F78C9CF"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1,0 м в стороны от боковых конструкций и не менее 1,5 м вперед от крайних точек качалки в состоянии наклона</w:t>
            </w:r>
          </w:p>
        </w:tc>
      </w:tr>
      <w:tr w:rsidR="00A40DF2" w:rsidRPr="00A40DF2" w14:paraId="33F02C59" w14:textId="77777777">
        <w:tc>
          <w:tcPr>
            <w:tcW w:w="2475" w:type="dxa"/>
            <w:tcBorders>
              <w:top w:val="single" w:sz="4" w:space="0" w:color="auto"/>
              <w:left w:val="single" w:sz="4" w:space="0" w:color="auto"/>
              <w:bottom w:val="single" w:sz="4" w:space="0" w:color="auto"/>
              <w:right w:val="single" w:sz="4" w:space="0" w:color="auto"/>
            </w:tcBorders>
          </w:tcPr>
          <w:p w14:paraId="66224780"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Карусели</w:t>
            </w:r>
          </w:p>
        </w:tc>
        <w:tc>
          <w:tcPr>
            <w:tcW w:w="6456" w:type="dxa"/>
            <w:tcBorders>
              <w:top w:val="single" w:sz="4" w:space="0" w:color="auto"/>
              <w:left w:val="single" w:sz="4" w:space="0" w:color="auto"/>
              <w:bottom w:val="single" w:sz="4" w:space="0" w:color="auto"/>
              <w:right w:val="single" w:sz="4" w:space="0" w:color="auto"/>
            </w:tcBorders>
          </w:tcPr>
          <w:p w14:paraId="4C1DF295"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2 м в стороны от боковых конструкций и не менее 3 м вверх от нижней вращающейся поверхности карусели</w:t>
            </w:r>
          </w:p>
        </w:tc>
      </w:tr>
      <w:tr w:rsidR="00A40DF2" w:rsidRPr="00A40DF2" w14:paraId="4F14AA99" w14:textId="77777777">
        <w:tc>
          <w:tcPr>
            <w:tcW w:w="2475" w:type="dxa"/>
            <w:tcBorders>
              <w:top w:val="single" w:sz="4" w:space="0" w:color="auto"/>
              <w:left w:val="single" w:sz="4" w:space="0" w:color="auto"/>
              <w:bottom w:val="single" w:sz="4" w:space="0" w:color="auto"/>
              <w:right w:val="single" w:sz="4" w:space="0" w:color="auto"/>
            </w:tcBorders>
          </w:tcPr>
          <w:p w14:paraId="1FE23397"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Горки</w:t>
            </w:r>
          </w:p>
        </w:tc>
        <w:tc>
          <w:tcPr>
            <w:tcW w:w="6456" w:type="dxa"/>
            <w:tcBorders>
              <w:top w:val="single" w:sz="4" w:space="0" w:color="auto"/>
              <w:left w:val="single" w:sz="4" w:space="0" w:color="auto"/>
              <w:bottom w:val="single" w:sz="4" w:space="0" w:color="auto"/>
              <w:right w:val="single" w:sz="4" w:space="0" w:color="auto"/>
            </w:tcBorders>
          </w:tcPr>
          <w:p w14:paraId="43E1F8DA"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не менее 1 м от боковых сторон и 2 м вперед от нижнего края ската горки</w:t>
            </w:r>
          </w:p>
        </w:tc>
      </w:tr>
    </w:tbl>
    <w:p w14:paraId="66E17C88" w14:textId="77777777" w:rsidR="000358DD" w:rsidRPr="00A40DF2" w:rsidRDefault="000358DD" w:rsidP="008C6B60">
      <w:pPr>
        <w:autoSpaceDE w:val="0"/>
        <w:autoSpaceDN w:val="0"/>
        <w:adjustRightInd w:val="0"/>
        <w:spacing w:line="240" w:lineRule="auto"/>
        <w:outlineLvl w:val="0"/>
        <w:rPr>
          <w:rFonts w:ascii="Courier New" w:hAnsi="Courier New" w:cs="Courier New"/>
          <w:color w:val="000000" w:themeColor="text1"/>
        </w:rPr>
      </w:pPr>
    </w:p>
    <w:p w14:paraId="73735C26" w14:textId="77777777" w:rsidR="000358DD" w:rsidRPr="00A40DF2" w:rsidRDefault="00045178">
      <w:pPr>
        <w:autoSpaceDE w:val="0"/>
        <w:autoSpaceDN w:val="0"/>
        <w:adjustRightInd w:val="0"/>
        <w:spacing w:line="240" w:lineRule="auto"/>
        <w:ind w:firstLine="851"/>
        <w:jc w:val="center"/>
        <w:outlineLvl w:val="0"/>
        <w:rPr>
          <w:rFonts w:ascii="Times New Roman" w:hAnsi="Times New Roman" w:cs="Times New Roman"/>
          <w:color w:val="000000" w:themeColor="text1"/>
          <w:sz w:val="24"/>
          <w:szCs w:val="24"/>
        </w:rPr>
      </w:pPr>
      <w:bookmarkStart w:id="47" w:name="_Toc472352472"/>
      <w:r w:rsidRPr="00A40DF2">
        <w:rPr>
          <w:rFonts w:ascii="Times New Roman" w:hAnsi="Times New Roman" w:cs="Times New Roman"/>
          <w:color w:val="000000" w:themeColor="text1"/>
          <w:sz w:val="24"/>
          <w:szCs w:val="24"/>
        </w:rPr>
        <w:t>Таблица 3. Требования к игровому оборудованию</w:t>
      </w:r>
      <w:bookmarkEnd w:id="47"/>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2052"/>
        <w:gridCol w:w="6879"/>
      </w:tblGrid>
      <w:tr w:rsidR="00A40DF2" w:rsidRPr="00A40DF2" w14:paraId="6C322045" w14:textId="77777777">
        <w:tc>
          <w:tcPr>
            <w:tcW w:w="2052" w:type="dxa"/>
            <w:tcBorders>
              <w:top w:val="single" w:sz="4" w:space="0" w:color="auto"/>
              <w:left w:val="single" w:sz="4" w:space="0" w:color="auto"/>
              <w:bottom w:val="single" w:sz="4" w:space="0" w:color="auto"/>
              <w:right w:val="single" w:sz="4" w:space="0" w:color="auto"/>
            </w:tcBorders>
          </w:tcPr>
          <w:p w14:paraId="2BA3097A"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Игровое оборудование</w:t>
            </w:r>
          </w:p>
        </w:tc>
        <w:tc>
          <w:tcPr>
            <w:tcW w:w="6879" w:type="dxa"/>
            <w:tcBorders>
              <w:top w:val="single" w:sz="4" w:space="0" w:color="auto"/>
              <w:left w:val="single" w:sz="4" w:space="0" w:color="auto"/>
              <w:bottom w:val="single" w:sz="4" w:space="0" w:color="auto"/>
              <w:right w:val="single" w:sz="4" w:space="0" w:color="auto"/>
            </w:tcBorders>
          </w:tcPr>
          <w:p w14:paraId="28AF67E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Требования</w:t>
            </w:r>
          </w:p>
        </w:tc>
      </w:tr>
      <w:tr w:rsidR="00A40DF2" w:rsidRPr="00A40DF2" w14:paraId="7DF44FBA" w14:textId="77777777">
        <w:tc>
          <w:tcPr>
            <w:tcW w:w="2052" w:type="dxa"/>
            <w:tcBorders>
              <w:top w:val="single" w:sz="4" w:space="0" w:color="auto"/>
              <w:left w:val="single" w:sz="4" w:space="0" w:color="auto"/>
              <w:bottom w:val="single" w:sz="4" w:space="0" w:color="auto"/>
              <w:right w:val="single" w:sz="4" w:space="0" w:color="auto"/>
            </w:tcBorders>
          </w:tcPr>
          <w:p w14:paraId="5A0CF3F8"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lastRenderedPageBreak/>
              <w:t>Качели</w:t>
            </w:r>
          </w:p>
        </w:tc>
        <w:tc>
          <w:tcPr>
            <w:tcW w:w="6879" w:type="dxa"/>
            <w:tcBorders>
              <w:top w:val="single" w:sz="4" w:space="0" w:color="auto"/>
              <w:left w:val="single" w:sz="4" w:space="0" w:color="auto"/>
              <w:bottom w:val="single" w:sz="4" w:space="0" w:color="auto"/>
              <w:right w:val="single" w:sz="4" w:space="0" w:color="auto"/>
            </w:tcBorders>
          </w:tcPr>
          <w:p w14:paraId="3DF86981"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Высота от уровня земли до сиденья качелей в состоянии покоя должна быть не менее 350 мм и не более 635 мм. Допускается не более двух сидений в одной рамке качелей. В двойных качелях не должны использоваться вместе сиденье для маленьких детей (колыбель) и плоское сиденье для более старших детей.</w:t>
            </w:r>
          </w:p>
        </w:tc>
      </w:tr>
      <w:tr w:rsidR="00A40DF2" w:rsidRPr="00A40DF2" w14:paraId="6BE9C33D" w14:textId="77777777">
        <w:tc>
          <w:tcPr>
            <w:tcW w:w="2052" w:type="dxa"/>
            <w:tcBorders>
              <w:top w:val="single" w:sz="4" w:space="0" w:color="auto"/>
              <w:left w:val="single" w:sz="4" w:space="0" w:color="auto"/>
              <w:bottom w:val="single" w:sz="4" w:space="0" w:color="auto"/>
              <w:right w:val="single" w:sz="4" w:space="0" w:color="auto"/>
            </w:tcBorders>
          </w:tcPr>
          <w:p w14:paraId="20A398EB"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Качалки</w:t>
            </w:r>
          </w:p>
        </w:tc>
        <w:tc>
          <w:tcPr>
            <w:tcW w:w="6879" w:type="dxa"/>
            <w:tcBorders>
              <w:top w:val="single" w:sz="4" w:space="0" w:color="auto"/>
              <w:left w:val="single" w:sz="4" w:space="0" w:color="auto"/>
              <w:bottom w:val="single" w:sz="4" w:space="0" w:color="auto"/>
              <w:right w:val="single" w:sz="4" w:space="0" w:color="auto"/>
            </w:tcBorders>
          </w:tcPr>
          <w:p w14:paraId="3F2E3D12"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Высота от земли до сиденья в состоянии равновесия должна быть 550 - 750 мм. Максимальный наклон сиденья при движении назад и вперед - не более 20 градусов. Конструкция качалки не должна допускать попадание ног сидящего в ней ребенка под опорные части качалки, не должна иметь острых углов, радиус их закругления должен составлять не менее 20 мм.</w:t>
            </w:r>
          </w:p>
        </w:tc>
      </w:tr>
      <w:tr w:rsidR="00A40DF2" w:rsidRPr="00A40DF2" w14:paraId="748D63E0" w14:textId="77777777">
        <w:tc>
          <w:tcPr>
            <w:tcW w:w="2052" w:type="dxa"/>
            <w:tcBorders>
              <w:top w:val="single" w:sz="4" w:space="0" w:color="auto"/>
              <w:left w:val="single" w:sz="4" w:space="0" w:color="auto"/>
              <w:bottom w:val="single" w:sz="4" w:space="0" w:color="auto"/>
              <w:right w:val="single" w:sz="4" w:space="0" w:color="auto"/>
            </w:tcBorders>
          </w:tcPr>
          <w:p w14:paraId="01F3E3F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Карусели</w:t>
            </w:r>
          </w:p>
        </w:tc>
        <w:tc>
          <w:tcPr>
            <w:tcW w:w="6879" w:type="dxa"/>
            <w:tcBorders>
              <w:top w:val="single" w:sz="4" w:space="0" w:color="auto"/>
              <w:left w:val="single" w:sz="4" w:space="0" w:color="auto"/>
              <w:bottom w:val="single" w:sz="4" w:space="0" w:color="auto"/>
              <w:right w:val="single" w:sz="4" w:space="0" w:color="auto"/>
            </w:tcBorders>
          </w:tcPr>
          <w:p w14:paraId="047E18E3"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Минимальное расстояние от уровня земли до нижней вращающейся конструкции карусели должно быть не менее 60 мм и не более 110 мм. Нижняя поверхность вращающейся платформы должна быть гладкой. Максимальная высота от нижнего уровня карусели до ее верхней точки составляет 1 м.</w:t>
            </w:r>
          </w:p>
        </w:tc>
      </w:tr>
      <w:tr w:rsidR="00A40DF2" w:rsidRPr="00A40DF2" w14:paraId="49B61DB9" w14:textId="77777777">
        <w:tc>
          <w:tcPr>
            <w:tcW w:w="2052" w:type="dxa"/>
            <w:tcBorders>
              <w:top w:val="single" w:sz="4" w:space="0" w:color="auto"/>
              <w:left w:val="single" w:sz="4" w:space="0" w:color="auto"/>
              <w:bottom w:val="single" w:sz="4" w:space="0" w:color="auto"/>
              <w:right w:val="single" w:sz="4" w:space="0" w:color="auto"/>
            </w:tcBorders>
          </w:tcPr>
          <w:p w14:paraId="6F3D8E0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Горки</w:t>
            </w:r>
          </w:p>
        </w:tc>
        <w:tc>
          <w:tcPr>
            <w:tcW w:w="6879" w:type="dxa"/>
            <w:tcBorders>
              <w:top w:val="single" w:sz="4" w:space="0" w:color="auto"/>
              <w:left w:val="single" w:sz="4" w:space="0" w:color="auto"/>
              <w:bottom w:val="single" w:sz="4" w:space="0" w:color="auto"/>
              <w:right w:val="single" w:sz="4" w:space="0" w:color="auto"/>
            </w:tcBorders>
          </w:tcPr>
          <w:p w14:paraId="277EE223"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Доступ к горке осуществляется через лестницу, лазательную секцию или другие приспособления. Высота ската отдельно стоящей горки не должна превышать 2,5 м вне зависимости от вида доступа.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скольжения.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более 350 мм. Горка-тоннель должна иметь минимальную высоту и ширину 750 мм.</w:t>
            </w:r>
          </w:p>
        </w:tc>
      </w:tr>
    </w:tbl>
    <w:p w14:paraId="6A9F2735" w14:textId="77777777" w:rsidR="000358DD" w:rsidRPr="00A40DF2" w:rsidRDefault="000358DD">
      <w:pPr>
        <w:autoSpaceDE w:val="0"/>
        <w:autoSpaceDN w:val="0"/>
        <w:adjustRightInd w:val="0"/>
        <w:spacing w:line="240" w:lineRule="auto"/>
        <w:ind w:firstLine="851"/>
        <w:jc w:val="center"/>
        <w:outlineLvl w:val="0"/>
        <w:rPr>
          <w:rFonts w:ascii="Courier New" w:hAnsi="Courier New" w:cs="Courier New"/>
          <w:color w:val="000000" w:themeColor="text1"/>
        </w:rPr>
      </w:pPr>
    </w:p>
    <w:p w14:paraId="76B016C2" w14:textId="77777777" w:rsidR="000358DD" w:rsidRPr="00A40DF2" w:rsidRDefault="00045178">
      <w:pPr>
        <w:autoSpaceDE w:val="0"/>
        <w:autoSpaceDN w:val="0"/>
        <w:adjustRightInd w:val="0"/>
        <w:spacing w:after="0" w:line="240" w:lineRule="auto"/>
        <w:ind w:firstLine="851"/>
        <w:jc w:val="center"/>
        <w:outlineLvl w:val="0"/>
        <w:rPr>
          <w:rFonts w:ascii="Times New Roman" w:hAnsi="Times New Roman" w:cs="Times New Roman"/>
          <w:color w:val="000000" w:themeColor="text1"/>
          <w:sz w:val="24"/>
          <w:szCs w:val="24"/>
        </w:rPr>
      </w:pPr>
      <w:bookmarkStart w:id="48" w:name="_Toc472352473"/>
      <w:r w:rsidRPr="00A40DF2">
        <w:rPr>
          <w:rFonts w:ascii="Times New Roman" w:hAnsi="Times New Roman" w:cs="Times New Roman"/>
          <w:color w:val="000000" w:themeColor="text1"/>
          <w:sz w:val="24"/>
          <w:szCs w:val="24"/>
        </w:rPr>
        <w:t>Таблица 4. Комплексное благоустройство территории</w:t>
      </w:r>
      <w:bookmarkEnd w:id="48"/>
    </w:p>
    <w:p w14:paraId="5C661001" w14:textId="77777777" w:rsidR="000358DD" w:rsidRPr="00A40DF2" w:rsidRDefault="00045178">
      <w:pPr>
        <w:autoSpaceDE w:val="0"/>
        <w:autoSpaceDN w:val="0"/>
        <w:adjustRightInd w:val="0"/>
        <w:spacing w:after="0" w:line="240" w:lineRule="auto"/>
        <w:ind w:firstLine="851"/>
        <w:jc w:val="center"/>
        <w:rPr>
          <w:rFonts w:ascii="Times New Roman" w:hAnsi="Times New Roman" w:cs="Times New Roman"/>
          <w:color w:val="000000" w:themeColor="text1"/>
          <w:sz w:val="24"/>
          <w:szCs w:val="24"/>
        </w:rPr>
      </w:pPr>
      <w:r w:rsidRPr="00A40DF2">
        <w:rPr>
          <w:rFonts w:ascii="Times New Roman" w:hAnsi="Times New Roman" w:cs="Times New Roman"/>
          <w:color w:val="000000" w:themeColor="text1"/>
          <w:sz w:val="24"/>
          <w:szCs w:val="24"/>
        </w:rPr>
        <w:t>в зависимости от рекреационной нагрузки</w:t>
      </w:r>
    </w:p>
    <w:p w14:paraId="5280D632" w14:textId="77777777" w:rsidR="000358DD" w:rsidRPr="00A40DF2" w:rsidRDefault="000358DD">
      <w:pPr>
        <w:autoSpaceDE w:val="0"/>
        <w:autoSpaceDN w:val="0"/>
        <w:adjustRightInd w:val="0"/>
        <w:spacing w:after="0" w:line="240" w:lineRule="auto"/>
        <w:ind w:firstLine="851"/>
        <w:jc w:val="both"/>
        <w:rPr>
          <w:rFonts w:ascii="Arial" w:hAnsi="Arial" w:cs="Arial"/>
          <w:color w:val="000000" w:themeColor="text1"/>
          <w:sz w:val="24"/>
          <w:szCs w:val="24"/>
        </w:rPr>
      </w:pPr>
    </w:p>
    <w:tbl>
      <w:tblPr>
        <w:tblW w:w="8931" w:type="dxa"/>
        <w:tblInd w:w="-5" w:type="dxa"/>
        <w:tblLayout w:type="fixed"/>
        <w:tblCellMar>
          <w:top w:w="102" w:type="dxa"/>
          <w:left w:w="62" w:type="dxa"/>
          <w:bottom w:w="102" w:type="dxa"/>
          <w:right w:w="62" w:type="dxa"/>
        </w:tblCellMar>
        <w:tblLook w:val="04A0" w:firstRow="1" w:lastRow="0" w:firstColumn="1" w:lastColumn="0" w:noHBand="0" w:noVBand="1"/>
      </w:tblPr>
      <w:tblGrid>
        <w:gridCol w:w="1650"/>
        <w:gridCol w:w="2103"/>
        <w:gridCol w:w="2605"/>
        <w:gridCol w:w="2573"/>
      </w:tblGrid>
      <w:tr w:rsidR="00A40DF2" w:rsidRPr="00A40DF2" w14:paraId="620682AB" w14:textId="77777777">
        <w:tc>
          <w:tcPr>
            <w:tcW w:w="1650" w:type="dxa"/>
            <w:tcBorders>
              <w:top w:val="single" w:sz="4" w:space="0" w:color="auto"/>
              <w:left w:val="single" w:sz="4" w:space="0" w:color="auto"/>
              <w:bottom w:val="single" w:sz="4" w:space="0" w:color="auto"/>
              <w:right w:val="single" w:sz="4" w:space="0" w:color="auto"/>
            </w:tcBorders>
          </w:tcPr>
          <w:p w14:paraId="33A62238" w14:textId="77777777" w:rsidR="000358DD" w:rsidRPr="00A40DF2" w:rsidRDefault="00045178">
            <w:pPr>
              <w:autoSpaceDE w:val="0"/>
              <w:autoSpaceDN w:val="0"/>
              <w:adjustRightInd w:val="0"/>
              <w:spacing w:after="0"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Рекреационная нагрузка, чел./га</w:t>
            </w:r>
          </w:p>
        </w:tc>
        <w:tc>
          <w:tcPr>
            <w:tcW w:w="4708" w:type="dxa"/>
            <w:gridSpan w:val="2"/>
            <w:tcBorders>
              <w:top w:val="single" w:sz="4" w:space="0" w:color="auto"/>
              <w:left w:val="single" w:sz="4" w:space="0" w:color="auto"/>
              <w:bottom w:val="single" w:sz="4" w:space="0" w:color="auto"/>
              <w:right w:val="single" w:sz="4" w:space="0" w:color="auto"/>
            </w:tcBorders>
          </w:tcPr>
          <w:p w14:paraId="077B80F5"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Режим пользования территорией посетителями</w:t>
            </w:r>
          </w:p>
        </w:tc>
        <w:tc>
          <w:tcPr>
            <w:tcW w:w="2573" w:type="dxa"/>
            <w:tcBorders>
              <w:top w:val="single" w:sz="4" w:space="0" w:color="auto"/>
              <w:left w:val="single" w:sz="4" w:space="0" w:color="auto"/>
              <w:bottom w:val="single" w:sz="4" w:space="0" w:color="auto"/>
              <w:right w:val="single" w:sz="4" w:space="0" w:color="auto"/>
            </w:tcBorders>
          </w:tcPr>
          <w:p w14:paraId="280EFCD7"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Мероприятия благоустройства и озеленения</w:t>
            </w:r>
          </w:p>
        </w:tc>
      </w:tr>
      <w:tr w:rsidR="00A40DF2" w:rsidRPr="00A40DF2" w14:paraId="548EC419" w14:textId="77777777">
        <w:tc>
          <w:tcPr>
            <w:tcW w:w="1650" w:type="dxa"/>
            <w:tcBorders>
              <w:top w:val="single" w:sz="4" w:space="0" w:color="auto"/>
              <w:left w:val="single" w:sz="4" w:space="0" w:color="auto"/>
              <w:bottom w:val="single" w:sz="4" w:space="0" w:color="auto"/>
              <w:right w:val="single" w:sz="4" w:space="0" w:color="auto"/>
            </w:tcBorders>
          </w:tcPr>
          <w:p w14:paraId="2ECFCDA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lastRenderedPageBreak/>
              <w:t>До 5</w:t>
            </w:r>
          </w:p>
        </w:tc>
        <w:tc>
          <w:tcPr>
            <w:tcW w:w="2103" w:type="dxa"/>
            <w:tcBorders>
              <w:top w:val="single" w:sz="4" w:space="0" w:color="auto"/>
              <w:left w:val="single" w:sz="4" w:space="0" w:color="auto"/>
              <w:bottom w:val="single" w:sz="4" w:space="0" w:color="auto"/>
              <w:right w:val="single" w:sz="4" w:space="0" w:color="auto"/>
            </w:tcBorders>
          </w:tcPr>
          <w:p w14:paraId="7511A9AD"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свободный</w:t>
            </w:r>
          </w:p>
        </w:tc>
        <w:tc>
          <w:tcPr>
            <w:tcW w:w="2605" w:type="dxa"/>
            <w:tcBorders>
              <w:top w:val="single" w:sz="4" w:space="0" w:color="auto"/>
              <w:left w:val="single" w:sz="4" w:space="0" w:color="auto"/>
              <w:bottom w:val="single" w:sz="4" w:space="0" w:color="auto"/>
              <w:right w:val="single" w:sz="4" w:space="0" w:color="auto"/>
            </w:tcBorders>
          </w:tcPr>
          <w:p w14:paraId="41A75785"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пользование всей территорией</w:t>
            </w:r>
          </w:p>
        </w:tc>
        <w:tc>
          <w:tcPr>
            <w:tcW w:w="2573" w:type="dxa"/>
            <w:tcBorders>
              <w:top w:val="single" w:sz="4" w:space="0" w:color="auto"/>
              <w:left w:val="single" w:sz="4" w:space="0" w:color="auto"/>
              <w:bottom w:val="single" w:sz="4" w:space="0" w:color="auto"/>
              <w:right w:val="single" w:sz="4" w:space="0" w:color="auto"/>
            </w:tcBorders>
          </w:tcPr>
          <w:p w14:paraId="4BD564F4" w14:textId="77777777" w:rsidR="000358DD" w:rsidRPr="00A40DF2" w:rsidRDefault="000358DD">
            <w:pPr>
              <w:autoSpaceDE w:val="0"/>
              <w:autoSpaceDN w:val="0"/>
              <w:adjustRightInd w:val="0"/>
              <w:spacing w:line="240" w:lineRule="auto"/>
              <w:ind w:firstLine="851"/>
              <w:jc w:val="both"/>
              <w:rPr>
                <w:rFonts w:ascii="Courier New" w:hAnsi="Courier New" w:cs="Courier New"/>
                <w:color w:val="000000" w:themeColor="text1"/>
              </w:rPr>
            </w:pPr>
          </w:p>
        </w:tc>
      </w:tr>
      <w:tr w:rsidR="00A40DF2" w:rsidRPr="00A40DF2" w14:paraId="61F71ABA" w14:textId="77777777">
        <w:tc>
          <w:tcPr>
            <w:tcW w:w="1650" w:type="dxa"/>
            <w:tcBorders>
              <w:top w:val="single" w:sz="4" w:space="0" w:color="auto"/>
              <w:left w:val="single" w:sz="4" w:space="0" w:color="auto"/>
              <w:bottom w:val="single" w:sz="4" w:space="0" w:color="auto"/>
              <w:right w:val="single" w:sz="4" w:space="0" w:color="auto"/>
            </w:tcBorders>
          </w:tcPr>
          <w:p w14:paraId="0405DCA9"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5 - 25</w:t>
            </w:r>
          </w:p>
        </w:tc>
        <w:tc>
          <w:tcPr>
            <w:tcW w:w="2103" w:type="dxa"/>
            <w:vMerge w:val="restart"/>
            <w:tcBorders>
              <w:top w:val="single" w:sz="4" w:space="0" w:color="auto"/>
              <w:left w:val="single" w:sz="4" w:space="0" w:color="auto"/>
              <w:bottom w:val="single" w:sz="4" w:space="0" w:color="auto"/>
              <w:right w:val="single" w:sz="4" w:space="0" w:color="auto"/>
            </w:tcBorders>
          </w:tcPr>
          <w:p w14:paraId="6FEEF03F"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proofErr w:type="spellStart"/>
            <w:r w:rsidRPr="00A40DF2">
              <w:rPr>
                <w:rFonts w:ascii="Courier New" w:hAnsi="Courier New" w:cs="Courier New"/>
                <w:color w:val="000000" w:themeColor="text1"/>
              </w:rPr>
              <w:t>Среднерегулируемый</w:t>
            </w:r>
            <w:proofErr w:type="spellEnd"/>
          </w:p>
        </w:tc>
        <w:tc>
          <w:tcPr>
            <w:tcW w:w="2605" w:type="dxa"/>
            <w:vMerge w:val="restart"/>
            <w:tcBorders>
              <w:top w:val="single" w:sz="4" w:space="0" w:color="auto"/>
              <w:left w:val="single" w:sz="4" w:space="0" w:color="auto"/>
              <w:bottom w:val="single" w:sz="4" w:space="0" w:color="auto"/>
              <w:right w:val="single" w:sz="4" w:space="0" w:color="auto"/>
            </w:tcBorders>
          </w:tcPr>
          <w:p w14:paraId="3C838B36"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Движение преимущественно по дорожно-</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Возможно пользование полянами и лужайками при условии специального систематического ухода за ними</w:t>
            </w:r>
          </w:p>
        </w:tc>
        <w:tc>
          <w:tcPr>
            <w:tcW w:w="2573" w:type="dxa"/>
            <w:tcBorders>
              <w:top w:val="single" w:sz="4" w:space="0" w:color="auto"/>
              <w:left w:val="single" w:sz="4" w:space="0" w:color="auto"/>
              <w:bottom w:val="single" w:sz="4" w:space="0" w:color="auto"/>
              <w:right w:val="single" w:sz="4" w:space="0" w:color="auto"/>
            </w:tcBorders>
          </w:tcPr>
          <w:p w14:paraId="1D8066DE"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Организация дорожно-</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плотностью 5 - 8 %, прокладка экологических троп</w:t>
            </w:r>
          </w:p>
        </w:tc>
      </w:tr>
      <w:tr w:rsidR="00A40DF2" w:rsidRPr="00A40DF2" w14:paraId="0725FFE8" w14:textId="77777777">
        <w:tc>
          <w:tcPr>
            <w:tcW w:w="1650" w:type="dxa"/>
            <w:tcBorders>
              <w:top w:val="single" w:sz="4" w:space="0" w:color="auto"/>
              <w:left w:val="single" w:sz="4" w:space="0" w:color="auto"/>
              <w:bottom w:val="single" w:sz="4" w:space="0" w:color="auto"/>
              <w:right w:val="single" w:sz="4" w:space="0" w:color="auto"/>
            </w:tcBorders>
          </w:tcPr>
          <w:p w14:paraId="5FC947BB"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26 - 50</w:t>
            </w:r>
          </w:p>
        </w:tc>
        <w:tc>
          <w:tcPr>
            <w:tcW w:w="2103" w:type="dxa"/>
            <w:vMerge/>
            <w:tcBorders>
              <w:top w:val="single" w:sz="4" w:space="0" w:color="auto"/>
              <w:left w:val="single" w:sz="4" w:space="0" w:color="auto"/>
              <w:bottom w:val="single" w:sz="4" w:space="0" w:color="auto"/>
              <w:right w:val="single" w:sz="4" w:space="0" w:color="auto"/>
            </w:tcBorders>
          </w:tcPr>
          <w:p w14:paraId="47D1BBEE"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605" w:type="dxa"/>
            <w:vMerge/>
            <w:tcBorders>
              <w:top w:val="single" w:sz="4" w:space="0" w:color="auto"/>
              <w:left w:val="single" w:sz="4" w:space="0" w:color="auto"/>
              <w:bottom w:val="single" w:sz="4" w:space="0" w:color="auto"/>
              <w:right w:val="single" w:sz="4" w:space="0" w:color="auto"/>
            </w:tcBorders>
          </w:tcPr>
          <w:p w14:paraId="542381FC"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573" w:type="dxa"/>
            <w:tcBorders>
              <w:top w:val="single" w:sz="4" w:space="0" w:color="auto"/>
              <w:left w:val="single" w:sz="4" w:space="0" w:color="auto"/>
              <w:bottom w:val="single" w:sz="4" w:space="0" w:color="auto"/>
              <w:right w:val="single" w:sz="4" w:space="0" w:color="auto"/>
            </w:tcBorders>
          </w:tcPr>
          <w:p w14:paraId="713E894B"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Организация дорожно-</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плотностью 12 - 15%, прокладка экологических троп, создание на опушках полян буферных и почвозащитных посадок, применение устойчивых к вытаптыванию видов травянистой растительности, создание загущенных защитных полос вдоль автомагистралей, пересекающих лесопарковый массив или идущих вдоль границ</w:t>
            </w:r>
          </w:p>
        </w:tc>
      </w:tr>
      <w:tr w:rsidR="00A40DF2" w:rsidRPr="00A40DF2" w14:paraId="2B9181E4" w14:textId="77777777">
        <w:tc>
          <w:tcPr>
            <w:tcW w:w="1650" w:type="dxa"/>
            <w:tcBorders>
              <w:top w:val="single" w:sz="4" w:space="0" w:color="auto"/>
              <w:left w:val="single" w:sz="4" w:space="0" w:color="auto"/>
              <w:bottom w:val="single" w:sz="4" w:space="0" w:color="auto"/>
              <w:right w:val="single" w:sz="4" w:space="0" w:color="auto"/>
            </w:tcBorders>
          </w:tcPr>
          <w:p w14:paraId="57D70BEC"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51 - 100</w:t>
            </w:r>
          </w:p>
        </w:tc>
        <w:tc>
          <w:tcPr>
            <w:tcW w:w="2103" w:type="dxa"/>
            <w:vMerge w:val="restart"/>
            <w:tcBorders>
              <w:top w:val="single" w:sz="4" w:space="0" w:color="auto"/>
              <w:left w:val="single" w:sz="4" w:space="0" w:color="auto"/>
              <w:bottom w:val="single" w:sz="4" w:space="0" w:color="auto"/>
              <w:right w:val="single" w:sz="4" w:space="0" w:color="auto"/>
            </w:tcBorders>
          </w:tcPr>
          <w:p w14:paraId="6FF12FC1"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proofErr w:type="spellStart"/>
            <w:r w:rsidRPr="00A40DF2">
              <w:rPr>
                <w:rFonts w:ascii="Courier New" w:hAnsi="Courier New" w:cs="Courier New"/>
                <w:color w:val="000000" w:themeColor="text1"/>
              </w:rPr>
              <w:t>Строгорегулируемый</w:t>
            </w:r>
            <w:proofErr w:type="spellEnd"/>
          </w:p>
        </w:tc>
        <w:tc>
          <w:tcPr>
            <w:tcW w:w="2605" w:type="dxa"/>
            <w:vMerge w:val="restart"/>
            <w:tcBorders>
              <w:top w:val="single" w:sz="4" w:space="0" w:color="auto"/>
              <w:left w:val="single" w:sz="4" w:space="0" w:color="auto"/>
              <w:bottom w:val="single" w:sz="4" w:space="0" w:color="auto"/>
              <w:right w:val="single" w:sz="4" w:space="0" w:color="auto"/>
            </w:tcBorders>
          </w:tcPr>
          <w:p w14:paraId="12C1E2D9"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Движение только по дорожкам и аллеям. Отдых на специально оборудованных площадках, интенсивный уход за насаждениями, в т.ч. их активная защита, вплоть до огораживания</w:t>
            </w:r>
          </w:p>
        </w:tc>
        <w:tc>
          <w:tcPr>
            <w:tcW w:w="2573" w:type="dxa"/>
            <w:tcBorders>
              <w:top w:val="single" w:sz="4" w:space="0" w:color="auto"/>
              <w:left w:val="single" w:sz="4" w:space="0" w:color="auto"/>
              <w:bottom w:val="single" w:sz="4" w:space="0" w:color="auto"/>
              <w:right w:val="single" w:sz="4" w:space="0" w:color="auto"/>
            </w:tcBorders>
          </w:tcPr>
          <w:p w14:paraId="33284951"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 xml:space="preserve">Функциональное зонирование территории и организация дорожно- </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плотностью не более 20 - 25%, буферных и почвозащитных посадок кустарника, создание загущенных защитных полос вдоль границ автомагистралей. Организация поливочного водопровода (в т.ч. автоматических </w:t>
            </w:r>
            <w:r w:rsidRPr="00A40DF2">
              <w:rPr>
                <w:rFonts w:ascii="Courier New" w:hAnsi="Courier New" w:cs="Courier New"/>
                <w:color w:val="000000" w:themeColor="text1"/>
              </w:rPr>
              <w:lastRenderedPageBreak/>
              <w:t>систем полива и орошения), дренажа, ливневой канализации, наружного освещения, а в случае размещения парковых зданий и сооружений - водопровода и канализации, теплоснабжения, горячего водоснабжения, телефонизации. Установка мусоросборников, туалетов, МАФ</w:t>
            </w:r>
          </w:p>
        </w:tc>
      </w:tr>
      <w:tr w:rsidR="00A40DF2" w:rsidRPr="00A40DF2" w14:paraId="72F42F6C" w14:textId="77777777">
        <w:tc>
          <w:tcPr>
            <w:tcW w:w="1650" w:type="dxa"/>
            <w:tcBorders>
              <w:top w:val="single" w:sz="4" w:space="0" w:color="auto"/>
              <w:left w:val="single" w:sz="4" w:space="0" w:color="auto"/>
              <w:bottom w:val="single" w:sz="4" w:space="0" w:color="auto"/>
              <w:right w:val="single" w:sz="4" w:space="0" w:color="auto"/>
            </w:tcBorders>
          </w:tcPr>
          <w:p w14:paraId="0830DD06"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lastRenderedPageBreak/>
              <w:t>более 100</w:t>
            </w:r>
          </w:p>
        </w:tc>
        <w:tc>
          <w:tcPr>
            <w:tcW w:w="2103" w:type="dxa"/>
            <w:vMerge/>
            <w:tcBorders>
              <w:top w:val="single" w:sz="4" w:space="0" w:color="auto"/>
              <w:left w:val="single" w:sz="4" w:space="0" w:color="auto"/>
              <w:bottom w:val="single" w:sz="4" w:space="0" w:color="auto"/>
              <w:right w:val="single" w:sz="4" w:space="0" w:color="auto"/>
            </w:tcBorders>
          </w:tcPr>
          <w:p w14:paraId="559BF6CF"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605" w:type="dxa"/>
            <w:vMerge/>
            <w:tcBorders>
              <w:top w:val="single" w:sz="4" w:space="0" w:color="auto"/>
              <w:left w:val="single" w:sz="4" w:space="0" w:color="auto"/>
              <w:bottom w:val="single" w:sz="4" w:space="0" w:color="auto"/>
              <w:right w:val="single" w:sz="4" w:space="0" w:color="auto"/>
            </w:tcBorders>
          </w:tcPr>
          <w:p w14:paraId="5B5855EA" w14:textId="77777777" w:rsidR="000358DD" w:rsidRPr="00A40DF2" w:rsidRDefault="000358DD">
            <w:pPr>
              <w:autoSpaceDE w:val="0"/>
              <w:autoSpaceDN w:val="0"/>
              <w:adjustRightInd w:val="0"/>
              <w:spacing w:line="240" w:lineRule="auto"/>
              <w:ind w:firstLine="851"/>
              <w:jc w:val="center"/>
              <w:rPr>
                <w:rFonts w:ascii="Courier New" w:hAnsi="Courier New" w:cs="Courier New"/>
                <w:color w:val="000000" w:themeColor="text1"/>
              </w:rPr>
            </w:pPr>
          </w:p>
        </w:tc>
        <w:tc>
          <w:tcPr>
            <w:tcW w:w="2573" w:type="dxa"/>
            <w:tcBorders>
              <w:top w:val="single" w:sz="4" w:space="0" w:color="auto"/>
              <w:left w:val="single" w:sz="4" w:space="0" w:color="auto"/>
              <w:bottom w:val="single" w:sz="4" w:space="0" w:color="auto"/>
              <w:right w:val="single" w:sz="4" w:space="0" w:color="auto"/>
            </w:tcBorders>
          </w:tcPr>
          <w:p w14:paraId="66E4CF5E" w14:textId="77777777" w:rsidR="000358DD" w:rsidRPr="00A40DF2" w:rsidRDefault="00045178">
            <w:pPr>
              <w:autoSpaceDE w:val="0"/>
              <w:autoSpaceDN w:val="0"/>
              <w:adjustRightInd w:val="0"/>
              <w:spacing w:line="240" w:lineRule="auto"/>
              <w:ind w:firstLine="851"/>
              <w:jc w:val="both"/>
              <w:rPr>
                <w:rFonts w:ascii="Courier New" w:hAnsi="Courier New" w:cs="Courier New"/>
                <w:color w:val="000000" w:themeColor="text1"/>
              </w:rPr>
            </w:pPr>
            <w:r w:rsidRPr="00A40DF2">
              <w:rPr>
                <w:rFonts w:ascii="Courier New" w:hAnsi="Courier New" w:cs="Courier New"/>
                <w:color w:val="000000" w:themeColor="text1"/>
              </w:rPr>
              <w:t>Организация дорожно-</w:t>
            </w:r>
            <w:proofErr w:type="spellStart"/>
            <w:r w:rsidRPr="00A40DF2">
              <w:rPr>
                <w:rFonts w:ascii="Courier New" w:hAnsi="Courier New" w:cs="Courier New"/>
                <w:color w:val="000000" w:themeColor="text1"/>
              </w:rPr>
              <w:t>тропиночной</w:t>
            </w:r>
            <w:proofErr w:type="spellEnd"/>
            <w:r w:rsidRPr="00A40DF2">
              <w:rPr>
                <w:rFonts w:ascii="Courier New" w:hAnsi="Courier New" w:cs="Courier New"/>
                <w:color w:val="000000" w:themeColor="text1"/>
              </w:rPr>
              <w:t xml:space="preserve"> сети общей плотностью 30 - 40% (более высокая плотность дорожек ближе к входам и в зонах активного отдыха), уровень благоустройства как для нагрузки 51 - 100 чел./га, огораживание участков с ценными насаждениями или с растительностью вообще декоративными оградами</w:t>
            </w:r>
          </w:p>
        </w:tc>
      </w:tr>
      <w:tr w:rsidR="00A40DF2" w:rsidRPr="00A40DF2" w14:paraId="62C4785E" w14:textId="77777777">
        <w:tc>
          <w:tcPr>
            <w:tcW w:w="8931" w:type="dxa"/>
            <w:gridSpan w:val="4"/>
            <w:tcBorders>
              <w:top w:val="single" w:sz="4" w:space="0" w:color="auto"/>
              <w:left w:val="single" w:sz="4" w:space="0" w:color="auto"/>
              <w:bottom w:val="single" w:sz="4" w:space="0" w:color="auto"/>
              <w:right w:val="single" w:sz="4" w:space="0" w:color="auto"/>
            </w:tcBorders>
          </w:tcPr>
          <w:p w14:paraId="1CCC401E" w14:textId="77777777" w:rsidR="000358DD" w:rsidRPr="00A40DF2" w:rsidRDefault="00045178">
            <w:pPr>
              <w:autoSpaceDE w:val="0"/>
              <w:autoSpaceDN w:val="0"/>
              <w:adjustRightInd w:val="0"/>
              <w:spacing w:line="240" w:lineRule="auto"/>
              <w:ind w:firstLine="851"/>
              <w:jc w:val="center"/>
              <w:rPr>
                <w:rFonts w:ascii="Courier New" w:hAnsi="Courier New" w:cs="Courier New"/>
                <w:color w:val="000000" w:themeColor="text1"/>
              </w:rPr>
            </w:pPr>
            <w:r w:rsidRPr="00A40DF2">
              <w:rPr>
                <w:rFonts w:ascii="Courier New" w:hAnsi="Courier New" w:cs="Courier New"/>
                <w:color w:val="000000" w:themeColor="text1"/>
              </w:rPr>
              <w:t xml:space="preserve">Примечание. В случае невозможности </w:t>
            </w:r>
            <w:proofErr w:type="spellStart"/>
            <w:r w:rsidRPr="00A40DF2">
              <w:rPr>
                <w:rFonts w:ascii="Courier New" w:hAnsi="Courier New" w:cs="Courier New"/>
                <w:color w:val="000000" w:themeColor="text1"/>
              </w:rPr>
              <w:t>предотвращенияя</w:t>
            </w:r>
            <w:proofErr w:type="spellEnd"/>
            <w:r w:rsidRPr="00A40DF2">
              <w:rPr>
                <w:rFonts w:ascii="Courier New" w:hAnsi="Courier New" w:cs="Courier New"/>
                <w:color w:val="000000" w:themeColor="text1"/>
              </w:rPr>
              <w:t xml:space="preserve"> превышения нагрузок следует предусматривать формирование нового объекта рекреации в зонах доступности (таблица 11).</w:t>
            </w:r>
          </w:p>
        </w:tc>
      </w:tr>
    </w:tbl>
    <w:p w14:paraId="264A9434" w14:textId="77777777" w:rsidR="000358DD" w:rsidRPr="00A40DF2" w:rsidRDefault="000358DD">
      <w:pPr>
        <w:autoSpaceDE w:val="0"/>
        <w:autoSpaceDN w:val="0"/>
        <w:adjustRightInd w:val="0"/>
        <w:spacing w:after="0" w:line="240" w:lineRule="auto"/>
        <w:ind w:firstLine="851"/>
        <w:jc w:val="center"/>
        <w:outlineLvl w:val="0"/>
        <w:rPr>
          <w:rFonts w:ascii="Arial" w:hAnsi="Arial" w:cs="Arial"/>
          <w:color w:val="000000" w:themeColor="text1"/>
          <w:sz w:val="24"/>
          <w:szCs w:val="24"/>
        </w:rPr>
      </w:pPr>
      <w:bookmarkStart w:id="49" w:name="_Toc472352474"/>
    </w:p>
    <w:p w14:paraId="16245181" w14:textId="77777777" w:rsidR="000358DD" w:rsidRPr="00A40DF2" w:rsidRDefault="000358DD">
      <w:pPr>
        <w:autoSpaceDE w:val="0"/>
        <w:autoSpaceDN w:val="0"/>
        <w:adjustRightInd w:val="0"/>
        <w:spacing w:after="0" w:line="240" w:lineRule="auto"/>
        <w:ind w:firstLine="851"/>
        <w:jc w:val="center"/>
        <w:outlineLvl w:val="0"/>
        <w:rPr>
          <w:rFonts w:ascii="Arial" w:hAnsi="Arial" w:cs="Arial"/>
          <w:color w:val="000000" w:themeColor="text1"/>
          <w:sz w:val="24"/>
          <w:szCs w:val="24"/>
        </w:rPr>
        <w:sectPr w:rsidR="000358DD" w:rsidRPr="00A40DF2" w:rsidSect="00863408">
          <w:type w:val="continuous"/>
          <w:pgSz w:w="11906" w:h="16838"/>
          <w:pgMar w:top="1134" w:right="850" w:bottom="1134" w:left="1701" w:header="709" w:footer="709" w:gutter="0"/>
          <w:cols w:space="708"/>
          <w:docGrid w:linePitch="360"/>
        </w:sectPr>
      </w:pPr>
    </w:p>
    <w:p w14:paraId="0A5787B3" w14:textId="77777777" w:rsidR="000358DD" w:rsidRPr="00A40DF2" w:rsidRDefault="00045178">
      <w:pPr>
        <w:autoSpaceDE w:val="0"/>
        <w:autoSpaceDN w:val="0"/>
        <w:adjustRightInd w:val="0"/>
        <w:spacing w:after="0" w:line="240" w:lineRule="auto"/>
        <w:jc w:val="center"/>
        <w:outlineLvl w:val="0"/>
        <w:rPr>
          <w:rFonts w:ascii="Arial" w:hAnsi="Arial" w:cs="Arial"/>
          <w:color w:val="000000" w:themeColor="text1"/>
          <w:sz w:val="24"/>
          <w:szCs w:val="24"/>
        </w:rPr>
      </w:pPr>
      <w:r w:rsidRPr="00A40DF2">
        <w:rPr>
          <w:rFonts w:ascii="Arial" w:hAnsi="Arial" w:cs="Arial"/>
          <w:color w:val="000000" w:themeColor="text1"/>
          <w:sz w:val="24"/>
          <w:szCs w:val="24"/>
        </w:rPr>
        <w:lastRenderedPageBreak/>
        <w:t>Таблица 5. Ориентировочный уровень предельной</w:t>
      </w:r>
      <w:bookmarkEnd w:id="49"/>
    </w:p>
    <w:p w14:paraId="5AFD9C97" w14:textId="77777777" w:rsidR="000358DD" w:rsidRPr="00A40DF2" w:rsidRDefault="00045178">
      <w:pPr>
        <w:autoSpaceDE w:val="0"/>
        <w:autoSpaceDN w:val="0"/>
        <w:adjustRightInd w:val="0"/>
        <w:spacing w:after="0" w:line="240" w:lineRule="auto"/>
        <w:jc w:val="center"/>
        <w:rPr>
          <w:rFonts w:ascii="Arial" w:hAnsi="Arial" w:cs="Arial"/>
          <w:color w:val="000000" w:themeColor="text1"/>
          <w:sz w:val="24"/>
          <w:szCs w:val="24"/>
        </w:rPr>
      </w:pPr>
      <w:r w:rsidRPr="00A40DF2">
        <w:rPr>
          <w:rFonts w:ascii="Arial" w:hAnsi="Arial" w:cs="Arial"/>
          <w:color w:val="000000" w:themeColor="text1"/>
          <w:sz w:val="24"/>
          <w:szCs w:val="24"/>
        </w:rPr>
        <w:t>рекреационной нагрузки</w:t>
      </w:r>
    </w:p>
    <w:p w14:paraId="4E6D4065" w14:textId="77777777" w:rsidR="000358DD" w:rsidRPr="00A40DF2" w:rsidRDefault="000358DD">
      <w:pPr>
        <w:autoSpaceDE w:val="0"/>
        <w:autoSpaceDN w:val="0"/>
        <w:adjustRightInd w:val="0"/>
        <w:spacing w:after="0" w:line="240" w:lineRule="auto"/>
        <w:ind w:firstLine="540"/>
        <w:jc w:val="both"/>
        <w:rPr>
          <w:rFonts w:ascii="Courier New" w:hAnsi="Courier New" w:cs="Courier New"/>
          <w:color w:val="000000" w:themeColor="text1"/>
        </w:rPr>
      </w:pPr>
    </w:p>
    <w:p w14:paraId="504C3FFA"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183F3922"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Тип </w:t>
      </w:r>
      <w:proofErr w:type="gramStart"/>
      <w:r w:rsidRPr="00A40DF2">
        <w:rPr>
          <w:rFonts w:ascii="Courier New" w:hAnsi="Courier New" w:cs="Courier New"/>
          <w:color w:val="000000" w:themeColor="text1"/>
        </w:rPr>
        <w:t>рекреационного  │</w:t>
      </w:r>
      <w:proofErr w:type="gramEnd"/>
      <w:r w:rsidRPr="00A40DF2">
        <w:rPr>
          <w:rFonts w:ascii="Courier New" w:hAnsi="Courier New" w:cs="Courier New"/>
          <w:color w:val="000000" w:themeColor="text1"/>
        </w:rPr>
        <w:t xml:space="preserve">      Предельная      │    Радиус обслуживания     │</w:t>
      </w:r>
    </w:p>
    <w:p w14:paraId="4C7F82A0"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объекта населенного │    рекреационная     │населения (зона </w:t>
      </w:r>
      <w:proofErr w:type="gramStart"/>
      <w:r w:rsidRPr="00A40DF2">
        <w:rPr>
          <w:rFonts w:ascii="Courier New" w:hAnsi="Courier New" w:cs="Courier New"/>
          <w:color w:val="000000" w:themeColor="text1"/>
        </w:rPr>
        <w:t>доступности)│</w:t>
      </w:r>
      <w:proofErr w:type="gramEnd"/>
    </w:p>
    <w:p w14:paraId="52C3139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пункта        │   нагрузка - число   │                            │</w:t>
      </w:r>
    </w:p>
    <w:p w14:paraId="20D324B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    единовременных    │                            │</w:t>
      </w:r>
    </w:p>
    <w:p w14:paraId="5F33E49B"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│посетителей в среднем │                            │</w:t>
      </w:r>
    </w:p>
    <w:p w14:paraId="64D5F8A1"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 по объекту, чел./</w:t>
      </w:r>
      <w:proofErr w:type="gramStart"/>
      <w:r w:rsidRPr="00A40DF2">
        <w:rPr>
          <w:rFonts w:ascii="Courier New" w:hAnsi="Courier New" w:cs="Courier New"/>
          <w:color w:val="000000" w:themeColor="text1"/>
        </w:rPr>
        <w:t>га  │</w:t>
      </w:r>
      <w:proofErr w:type="gramEnd"/>
      <w:r w:rsidRPr="00A40DF2">
        <w:rPr>
          <w:rFonts w:ascii="Courier New" w:hAnsi="Courier New" w:cs="Courier New"/>
          <w:color w:val="000000" w:themeColor="text1"/>
        </w:rPr>
        <w:t xml:space="preserve">                            │</w:t>
      </w:r>
    </w:p>
    <w:p w14:paraId="7FB02F0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2508E0A8"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Лес             │      Не более 5      │             -              │</w:t>
      </w:r>
    </w:p>
    <w:p w14:paraId="609F6106"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5D5A14C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Лесопарк        │     Не более 50      │    15 - 20 мин. трансп.    │</w:t>
      </w:r>
    </w:p>
    <w:p w14:paraId="63DBB17D"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                      │          </w:t>
      </w:r>
      <w:proofErr w:type="spellStart"/>
      <w:r w:rsidRPr="00A40DF2">
        <w:rPr>
          <w:rFonts w:ascii="Courier New" w:hAnsi="Courier New" w:cs="Courier New"/>
          <w:color w:val="000000" w:themeColor="text1"/>
        </w:rPr>
        <w:t>доступн</w:t>
      </w:r>
      <w:proofErr w:type="spellEnd"/>
      <w:r w:rsidRPr="00A40DF2">
        <w:rPr>
          <w:rFonts w:ascii="Courier New" w:hAnsi="Courier New" w:cs="Courier New"/>
          <w:color w:val="000000" w:themeColor="text1"/>
        </w:rPr>
        <w:t>.          │</w:t>
      </w:r>
    </w:p>
    <w:p w14:paraId="7E350623"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533964F9"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Сад             │     Не более 100     │        400 - 600 м         │</w:t>
      </w:r>
    </w:p>
    <w:p w14:paraId="5BE392D3"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448497D9"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Парк            │     Не более 300     │        1,2 - 1,5 км        │</w:t>
      </w:r>
    </w:p>
    <w:p w14:paraId="2DC22897"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roofErr w:type="spellStart"/>
      <w:r w:rsidRPr="00A40DF2">
        <w:rPr>
          <w:rFonts w:ascii="Courier New" w:hAnsi="Courier New" w:cs="Courier New"/>
          <w:color w:val="000000" w:themeColor="text1"/>
        </w:rPr>
        <w:t>многофункцион</w:t>
      </w:r>
      <w:proofErr w:type="spellEnd"/>
      <w:r w:rsidRPr="00A40DF2">
        <w:rPr>
          <w:rFonts w:ascii="Courier New" w:hAnsi="Courier New" w:cs="Courier New"/>
          <w:color w:val="000000" w:themeColor="text1"/>
        </w:rPr>
        <w:t>.)     │                      │                            │</w:t>
      </w:r>
    </w:p>
    <w:p w14:paraId="0C9BEAA5"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548581D9"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Сквер, </w:t>
      </w:r>
      <w:proofErr w:type="gramStart"/>
      <w:r w:rsidRPr="00A40DF2">
        <w:rPr>
          <w:rFonts w:ascii="Courier New" w:hAnsi="Courier New" w:cs="Courier New"/>
          <w:color w:val="000000" w:themeColor="text1"/>
        </w:rPr>
        <w:t>бульвар  │</w:t>
      </w:r>
      <w:proofErr w:type="gramEnd"/>
      <w:r w:rsidRPr="00A40DF2">
        <w:rPr>
          <w:rFonts w:ascii="Courier New" w:hAnsi="Courier New" w:cs="Courier New"/>
          <w:color w:val="000000" w:themeColor="text1"/>
        </w:rPr>
        <w:t xml:space="preserve">     100 и более      │        300 - 400 м         │</w:t>
      </w:r>
    </w:p>
    <w:p w14:paraId="20D34DBB"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w:t>
      </w:r>
    </w:p>
    <w:p w14:paraId="6559C7FD"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t xml:space="preserve">│   </w:t>
      </w:r>
      <w:proofErr w:type="gramStart"/>
      <w:r w:rsidRPr="00A40DF2">
        <w:rPr>
          <w:rFonts w:ascii="Courier New" w:hAnsi="Courier New" w:cs="Courier New"/>
          <w:color w:val="000000" w:themeColor="text1"/>
        </w:rPr>
        <w:t xml:space="preserve">Примечания:   </w:t>
      </w:r>
      <w:proofErr w:type="gramEnd"/>
      <w:r w:rsidRPr="00A40DF2">
        <w:rPr>
          <w:rFonts w:ascii="Courier New" w:hAnsi="Courier New" w:cs="Courier New"/>
          <w:color w:val="000000" w:themeColor="text1"/>
        </w:rPr>
        <w:t xml:space="preserve">                                                        │</w:t>
      </w:r>
    </w:p>
    <w:p w14:paraId="405A1292" w14:textId="77777777" w:rsidR="000358DD" w:rsidRPr="00A40DF2" w:rsidRDefault="00045178">
      <w:pPr>
        <w:autoSpaceDE w:val="0"/>
        <w:autoSpaceDN w:val="0"/>
        <w:adjustRightInd w:val="0"/>
        <w:spacing w:line="240" w:lineRule="auto"/>
        <w:jc w:val="both"/>
        <w:rPr>
          <w:rFonts w:ascii="Courier New" w:hAnsi="Courier New" w:cs="Courier New"/>
          <w:color w:val="000000" w:themeColor="text1"/>
        </w:rPr>
      </w:pPr>
      <w:r w:rsidRPr="00A40DF2">
        <w:rPr>
          <w:rFonts w:ascii="Courier New" w:hAnsi="Courier New" w:cs="Courier New"/>
          <w:color w:val="000000" w:themeColor="text1"/>
        </w:rPr>
        <w:lastRenderedPageBreak/>
        <w:t xml:space="preserve">│   1. На территории </w:t>
      </w:r>
      <w:proofErr w:type="gramStart"/>
      <w:r w:rsidRPr="00A40DF2">
        <w:rPr>
          <w:rFonts w:ascii="Courier New" w:hAnsi="Courier New" w:cs="Courier New"/>
          <w:color w:val="000000" w:themeColor="text1"/>
        </w:rPr>
        <w:t>объекта  рекреации</w:t>
      </w:r>
      <w:proofErr w:type="gramEnd"/>
      <w:r w:rsidRPr="00A40DF2">
        <w:rPr>
          <w:rFonts w:ascii="Courier New" w:hAnsi="Courier New" w:cs="Courier New"/>
          <w:color w:val="000000" w:themeColor="text1"/>
        </w:rPr>
        <w:t xml:space="preserve">  могут  быть   выделены   зоны   с│</w:t>
      </w:r>
    </w:p>
    <w:p w14:paraId="5A8746D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│различным уровнем предельной рекреационной нагрузки.                     │</w:t>
      </w:r>
    </w:p>
    <w:p w14:paraId="12B4FA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2. Фактическая   рекреационная    нагрузка    определяется   </w:t>
      </w:r>
      <w:proofErr w:type="gramStart"/>
      <w:r w:rsidRPr="00757A9B">
        <w:rPr>
          <w:rFonts w:ascii="Courier New" w:hAnsi="Courier New" w:cs="Courier New"/>
        </w:rPr>
        <w:t>замерами,│</w:t>
      </w:r>
      <w:proofErr w:type="gramEnd"/>
    </w:p>
    <w:p w14:paraId="43E97F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│ожидаемая - рассчитывается по формуле: R = Ni/</w:t>
      </w:r>
      <w:proofErr w:type="spellStart"/>
      <w:r w:rsidRPr="00757A9B">
        <w:rPr>
          <w:rFonts w:ascii="Courier New" w:hAnsi="Courier New" w:cs="Courier New"/>
        </w:rPr>
        <w:t>Si</w:t>
      </w:r>
      <w:proofErr w:type="spellEnd"/>
      <w:r w:rsidRPr="00757A9B">
        <w:rPr>
          <w:rFonts w:ascii="Courier New" w:hAnsi="Courier New" w:cs="Courier New"/>
        </w:rPr>
        <w:t xml:space="preserve">, где </w:t>
      </w:r>
      <w:proofErr w:type="gramStart"/>
      <w:r w:rsidRPr="00757A9B">
        <w:rPr>
          <w:rFonts w:ascii="Courier New" w:hAnsi="Courier New" w:cs="Courier New"/>
        </w:rPr>
        <w:t>R  -</w:t>
      </w:r>
      <w:proofErr w:type="gramEnd"/>
      <w:r w:rsidRPr="00757A9B">
        <w:rPr>
          <w:rFonts w:ascii="Courier New" w:hAnsi="Courier New" w:cs="Courier New"/>
        </w:rPr>
        <w:t xml:space="preserve">  рекреационная│</w:t>
      </w:r>
    </w:p>
    <w:p w14:paraId="6FD4814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│нагрузка, Ni - количество посетителей объектов </w:t>
      </w:r>
      <w:proofErr w:type="gramStart"/>
      <w:r w:rsidRPr="00757A9B">
        <w:rPr>
          <w:rFonts w:ascii="Courier New" w:hAnsi="Courier New" w:cs="Courier New"/>
        </w:rPr>
        <w:t xml:space="preserve">рекреации,  </w:t>
      </w:r>
      <w:proofErr w:type="spellStart"/>
      <w:r w:rsidRPr="00757A9B">
        <w:rPr>
          <w:rFonts w:ascii="Courier New" w:hAnsi="Courier New" w:cs="Courier New"/>
        </w:rPr>
        <w:t>Si</w:t>
      </w:r>
      <w:proofErr w:type="spellEnd"/>
      <w:proofErr w:type="gramEnd"/>
      <w:r w:rsidRPr="00757A9B">
        <w:rPr>
          <w:rFonts w:ascii="Courier New" w:hAnsi="Courier New" w:cs="Courier New"/>
        </w:rPr>
        <w:t xml:space="preserve">  -  площадь│</w:t>
      </w:r>
    </w:p>
    <w:p w14:paraId="466FF0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│рекреационной   территории.    Количество    </w:t>
      </w:r>
      <w:proofErr w:type="gramStart"/>
      <w:r w:rsidRPr="00757A9B">
        <w:rPr>
          <w:rFonts w:ascii="Courier New" w:hAnsi="Courier New" w:cs="Courier New"/>
        </w:rPr>
        <w:t xml:space="preserve">посетителей,   </w:t>
      </w:r>
      <w:proofErr w:type="gramEnd"/>
      <w:r w:rsidRPr="00757A9B">
        <w:rPr>
          <w:rFonts w:ascii="Courier New" w:hAnsi="Courier New" w:cs="Courier New"/>
        </w:rPr>
        <w:t xml:space="preserve"> одновременно│</w:t>
      </w:r>
    </w:p>
    <w:p w14:paraId="4F7CC0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│находящихся на </w:t>
      </w:r>
      <w:proofErr w:type="gramStart"/>
      <w:r w:rsidRPr="00757A9B">
        <w:rPr>
          <w:rFonts w:ascii="Courier New" w:hAnsi="Courier New" w:cs="Courier New"/>
        </w:rPr>
        <w:t>территории  рекреации</w:t>
      </w:r>
      <w:proofErr w:type="gramEnd"/>
      <w:r w:rsidRPr="00757A9B">
        <w:rPr>
          <w:rFonts w:ascii="Courier New" w:hAnsi="Courier New" w:cs="Courier New"/>
        </w:rPr>
        <w:t>, рекомендуется  принимать 10  -  15%│</w:t>
      </w:r>
    </w:p>
    <w:p w14:paraId="0002F6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от  численности</w:t>
      </w:r>
      <w:proofErr w:type="gramEnd"/>
      <w:r w:rsidRPr="00757A9B">
        <w:rPr>
          <w:rFonts w:ascii="Courier New" w:hAnsi="Courier New" w:cs="Courier New"/>
        </w:rPr>
        <w:t xml:space="preserve">  населения,  проживающего  в  зоне  доступности   объекта│</w:t>
      </w:r>
    </w:p>
    <w:p w14:paraId="0CA83CC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│рекреации.                                                               │</w:t>
      </w:r>
    </w:p>
    <w:p w14:paraId="2D2F94E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56F381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bookmarkStart w:id="50" w:name="_Toc472352475"/>
    </w:p>
    <w:p w14:paraId="66C81F4D"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665AF5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604FC7E"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8573DB9"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35E7B4C7"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150F1694"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7EE1EEE6"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3C96E42B"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03BC0DC8"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069620F"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5E3C053"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D56190D"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7B0BECF3"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138E0F54"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4BEED677"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4A681FA"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22D51922"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431E180"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pPr>
    </w:p>
    <w:p w14:paraId="68A4D585" w14:textId="77777777" w:rsidR="000358DD" w:rsidRPr="00757A9B" w:rsidRDefault="000358DD">
      <w:pPr>
        <w:autoSpaceDE w:val="0"/>
        <w:autoSpaceDN w:val="0"/>
        <w:adjustRightInd w:val="0"/>
        <w:spacing w:after="0" w:line="240" w:lineRule="auto"/>
        <w:jc w:val="center"/>
        <w:outlineLvl w:val="0"/>
        <w:rPr>
          <w:rFonts w:ascii="Arial" w:hAnsi="Arial" w:cs="Arial"/>
          <w:sz w:val="24"/>
          <w:szCs w:val="24"/>
        </w:rPr>
        <w:sectPr w:rsidR="000358DD" w:rsidRPr="00757A9B" w:rsidSect="00863408">
          <w:type w:val="continuous"/>
          <w:pgSz w:w="16838" w:h="11906" w:orient="landscape"/>
          <w:pgMar w:top="1134" w:right="850" w:bottom="1134" w:left="1701" w:header="709" w:footer="709" w:gutter="0"/>
          <w:cols w:space="708"/>
          <w:docGrid w:linePitch="360"/>
        </w:sectPr>
      </w:pPr>
    </w:p>
    <w:p w14:paraId="16A05059" w14:textId="5E66640C" w:rsidR="000358DD" w:rsidRPr="00757A9B" w:rsidRDefault="00045178">
      <w:pPr>
        <w:autoSpaceDE w:val="0"/>
        <w:autoSpaceDN w:val="0"/>
        <w:adjustRightInd w:val="0"/>
        <w:spacing w:after="0" w:line="240" w:lineRule="auto"/>
        <w:jc w:val="center"/>
        <w:outlineLvl w:val="0"/>
        <w:rPr>
          <w:rFonts w:ascii="Arial" w:hAnsi="Arial" w:cs="Arial"/>
          <w:sz w:val="24"/>
          <w:szCs w:val="24"/>
        </w:rPr>
      </w:pPr>
      <w:r w:rsidRPr="00757A9B">
        <w:rPr>
          <w:rFonts w:ascii="Arial" w:hAnsi="Arial" w:cs="Arial"/>
          <w:sz w:val="24"/>
          <w:szCs w:val="24"/>
        </w:rPr>
        <w:lastRenderedPageBreak/>
        <w:t>ПОСАДКА ДЕРЕВЬЕВ</w:t>
      </w:r>
      <w:bookmarkEnd w:id="50"/>
    </w:p>
    <w:p w14:paraId="1F371191"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1EA9BA19"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1" w:name="_Toc472352476"/>
      <w:r w:rsidRPr="00757A9B">
        <w:rPr>
          <w:rFonts w:ascii="Arial" w:hAnsi="Arial" w:cs="Arial"/>
          <w:sz w:val="24"/>
          <w:szCs w:val="24"/>
        </w:rPr>
        <w:t>Таблица 6. Рекомендуемые расстояния посадки деревьев</w:t>
      </w:r>
      <w:bookmarkEnd w:id="51"/>
    </w:p>
    <w:p w14:paraId="7055236D"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 зависимости от категории улицы</w:t>
      </w:r>
    </w:p>
    <w:p w14:paraId="0D3CFE58"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 метрах</w:t>
      </w:r>
    </w:p>
    <w:tbl>
      <w:tblPr>
        <w:tblW w:w="9395" w:type="dxa"/>
        <w:tblInd w:w="-5" w:type="dxa"/>
        <w:tblLayout w:type="fixed"/>
        <w:tblCellMar>
          <w:top w:w="102" w:type="dxa"/>
          <w:left w:w="62" w:type="dxa"/>
          <w:bottom w:w="102" w:type="dxa"/>
          <w:right w:w="62" w:type="dxa"/>
        </w:tblCellMar>
        <w:tblLook w:val="04A0" w:firstRow="1" w:lastRow="0" w:firstColumn="1" w:lastColumn="0" w:noHBand="0" w:noVBand="1"/>
      </w:tblPr>
      <w:tblGrid>
        <w:gridCol w:w="7864"/>
        <w:gridCol w:w="1531"/>
      </w:tblGrid>
      <w:tr w:rsidR="000358DD" w:rsidRPr="00757A9B" w14:paraId="535A0067" w14:textId="77777777">
        <w:tc>
          <w:tcPr>
            <w:tcW w:w="7864" w:type="dxa"/>
            <w:tcBorders>
              <w:top w:val="single" w:sz="4" w:space="0" w:color="auto"/>
              <w:left w:val="single" w:sz="4" w:space="0" w:color="auto"/>
              <w:bottom w:val="single" w:sz="4" w:space="0" w:color="auto"/>
              <w:right w:val="single" w:sz="4" w:space="0" w:color="auto"/>
            </w:tcBorders>
          </w:tcPr>
          <w:p w14:paraId="77F61F40"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Категория улиц и дорог</w:t>
            </w:r>
          </w:p>
        </w:tc>
        <w:tc>
          <w:tcPr>
            <w:tcW w:w="1531" w:type="dxa"/>
            <w:tcBorders>
              <w:top w:val="single" w:sz="4" w:space="0" w:color="auto"/>
              <w:left w:val="single" w:sz="4" w:space="0" w:color="auto"/>
              <w:bottom w:val="single" w:sz="4" w:space="0" w:color="auto"/>
              <w:right w:val="single" w:sz="4" w:space="0" w:color="auto"/>
            </w:tcBorders>
          </w:tcPr>
          <w:p w14:paraId="3819DDAD"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Расстояние от проезжей части до ствола</w:t>
            </w:r>
          </w:p>
        </w:tc>
      </w:tr>
      <w:tr w:rsidR="000358DD" w:rsidRPr="00757A9B" w14:paraId="607120AC" w14:textId="77777777">
        <w:tc>
          <w:tcPr>
            <w:tcW w:w="7864" w:type="dxa"/>
            <w:tcBorders>
              <w:top w:val="single" w:sz="4" w:space="0" w:color="auto"/>
              <w:left w:val="single" w:sz="4" w:space="0" w:color="auto"/>
              <w:bottom w:val="single" w:sz="4" w:space="0" w:color="auto"/>
              <w:right w:val="single" w:sz="4" w:space="0" w:color="auto"/>
            </w:tcBorders>
          </w:tcPr>
          <w:p w14:paraId="3ECE3EFE"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Магистральные улицы общегородского значения</w:t>
            </w:r>
          </w:p>
        </w:tc>
        <w:tc>
          <w:tcPr>
            <w:tcW w:w="1531" w:type="dxa"/>
            <w:tcBorders>
              <w:top w:val="single" w:sz="4" w:space="0" w:color="auto"/>
              <w:left w:val="single" w:sz="4" w:space="0" w:color="auto"/>
              <w:bottom w:val="single" w:sz="4" w:space="0" w:color="auto"/>
              <w:right w:val="single" w:sz="4" w:space="0" w:color="auto"/>
            </w:tcBorders>
          </w:tcPr>
          <w:p w14:paraId="09536C5F"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5 - 7</w:t>
            </w:r>
          </w:p>
        </w:tc>
      </w:tr>
      <w:tr w:rsidR="000358DD" w:rsidRPr="00757A9B" w14:paraId="4E447113" w14:textId="77777777">
        <w:tc>
          <w:tcPr>
            <w:tcW w:w="7864" w:type="dxa"/>
            <w:tcBorders>
              <w:top w:val="single" w:sz="4" w:space="0" w:color="auto"/>
              <w:left w:val="single" w:sz="4" w:space="0" w:color="auto"/>
              <w:bottom w:val="single" w:sz="4" w:space="0" w:color="auto"/>
              <w:right w:val="single" w:sz="4" w:space="0" w:color="auto"/>
            </w:tcBorders>
          </w:tcPr>
          <w:p w14:paraId="6EFF4E1C"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Магистральные улицы районного значения</w:t>
            </w:r>
          </w:p>
        </w:tc>
        <w:tc>
          <w:tcPr>
            <w:tcW w:w="1531" w:type="dxa"/>
            <w:tcBorders>
              <w:top w:val="single" w:sz="4" w:space="0" w:color="auto"/>
              <w:left w:val="single" w:sz="4" w:space="0" w:color="auto"/>
              <w:bottom w:val="single" w:sz="4" w:space="0" w:color="auto"/>
              <w:right w:val="single" w:sz="4" w:space="0" w:color="auto"/>
            </w:tcBorders>
          </w:tcPr>
          <w:p w14:paraId="53646A07"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3 - 4</w:t>
            </w:r>
          </w:p>
        </w:tc>
      </w:tr>
      <w:tr w:rsidR="000358DD" w:rsidRPr="00757A9B" w14:paraId="6E6A2D08" w14:textId="77777777">
        <w:tc>
          <w:tcPr>
            <w:tcW w:w="7864" w:type="dxa"/>
            <w:tcBorders>
              <w:top w:val="single" w:sz="4" w:space="0" w:color="auto"/>
              <w:left w:val="single" w:sz="4" w:space="0" w:color="auto"/>
              <w:bottom w:val="single" w:sz="4" w:space="0" w:color="auto"/>
              <w:right w:val="single" w:sz="4" w:space="0" w:color="auto"/>
            </w:tcBorders>
          </w:tcPr>
          <w:p w14:paraId="32B2BA46"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Улицы и дороги местного значения</w:t>
            </w:r>
          </w:p>
        </w:tc>
        <w:tc>
          <w:tcPr>
            <w:tcW w:w="1531" w:type="dxa"/>
            <w:tcBorders>
              <w:top w:val="single" w:sz="4" w:space="0" w:color="auto"/>
              <w:left w:val="single" w:sz="4" w:space="0" w:color="auto"/>
              <w:bottom w:val="single" w:sz="4" w:space="0" w:color="auto"/>
              <w:right w:val="single" w:sz="4" w:space="0" w:color="auto"/>
            </w:tcBorders>
          </w:tcPr>
          <w:p w14:paraId="0DA0D724"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2 - 3</w:t>
            </w:r>
          </w:p>
        </w:tc>
      </w:tr>
      <w:tr w:rsidR="000358DD" w:rsidRPr="00757A9B" w14:paraId="7DA4CBAD" w14:textId="77777777">
        <w:tc>
          <w:tcPr>
            <w:tcW w:w="7864" w:type="dxa"/>
            <w:tcBorders>
              <w:top w:val="single" w:sz="4" w:space="0" w:color="auto"/>
              <w:left w:val="single" w:sz="4" w:space="0" w:color="auto"/>
              <w:bottom w:val="single" w:sz="4" w:space="0" w:color="auto"/>
              <w:right w:val="single" w:sz="4" w:space="0" w:color="auto"/>
            </w:tcBorders>
          </w:tcPr>
          <w:p w14:paraId="7A4E8B82"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Проезды</w:t>
            </w:r>
          </w:p>
        </w:tc>
        <w:tc>
          <w:tcPr>
            <w:tcW w:w="1531" w:type="dxa"/>
            <w:tcBorders>
              <w:top w:val="single" w:sz="4" w:space="0" w:color="auto"/>
              <w:left w:val="single" w:sz="4" w:space="0" w:color="auto"/>
              <w:bottom w:val="single" w:sz="4" w:space="0" w:color="auto"/>
              <w:right w:val="single" w:sz="4" w:space="0" w:color="auto"/>
            </w:tcBorders>
          </w:tcPr>
          <w:p w14:paraId="324AE0F4" w14:textId="77777777" w:rsidR="000358DD" w:rsidRPr="00757A9B" w:rsidRDefault="00045178">
            <w:pPr>
              <w:autoSpaceDE w:val="0"/>
              <w:autoSpaceDN w:val="0"/>
              <w:adjustRightInd w:val="0"/>
              <w:spacing w:line="240" w:lineRule="auto"/>
              <w:jc w:val="center"/>
              <w:rPr>
                <w:rFonts w:ascii="Courier New" w:hAnsi="Courier New" w:cs="Courier New"/>
              </w:rPr>
            </w:pPr>
            <w:r w:rsidRPr="00757A9B">
              <w:rPr>
                <w:rFonts w:ascii="Courier New" w:hAnsi="Courier New" w:cs="Courier New"/>
              </w:rPr>
              <w:t>1,5 - 2</w:t>
            </w:r>
          </w:p>
        </w:tc>
      </w:tr>
      <w:tr w:rsidR="000358DD" w:rsidRPr="00757A9B" w14:paraId="02DFF4DA" w14:textId="77777777">
        <w:tc>
          <w:tcPr>
            <w:tcW w:w="9395" w:type="dxa"/>
            <w:gridSpan w:val="2"/>
            <w:tcBorders>
              <w:top w:val="single" w:sz="4" w:space="0" w:color="auto"/>
              <w:left w:val="single" w:sz="4" w:space="0" w:color="auto"/>
              <w:bottom w:val="single" w:sz="4" w:space="0" w:color="auto"/>
              <w:right w:val="single" w:sz="4" w:space="0" w:color="auto"/>
            </w:tcBorders>
          </w:tcPr>
          <w:p w14:paraId="3626A0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Примечание. Наиболее пригодные виды для посадок: липа голландская, тополь канадский, тополь китайский пирамидальный, тополь берлинский, клен татарский, клен </w:t>
            </w:r>
            <w:proofErr w:type="spellStart"/>
            <w:r w:rsidRPr="00757A9B">
              <w:rPr>
                <w:rFonts w:ascii="Courier New" w:hAnsi="Courier New" w:cs="Courier New"/>
              </w:rPr>
              <w:t>ясенелистый</w:t>
            </w:r>
            <w:proofErr w:type="spellEnd"/>
            <w:r w:rsidRPr="00757A9B">
              <w:rPr>
                <w:rFonts w:ascii="Courier New" w:hAnsi="Courier New" w:cs="Courier New"/>
              </w:rPr>
              <w:t xml:space="preserve">, ясень </w:t>
            </w:r>
            <w:proofErr w:type="spellStart"/>
            <w:r w:rsidRPr="00757A9B">
              <w:rPr>
                <w:rFonts w:ascii="Courier New" w:hAnsi="Courier New" w:cs="Courier New"/>
              </w:rPr>
              <w:t>пенсильванский</w:t>
            </w:r>
            <w:proofErr w:type="spellEnd"/>
            <w:r w:rsidRPr="00757A9B">
              <w:rPr>
                <w:rFonts w:ascii="Courier New" w:hAnsi="Courier New" w:cs="Courier New"/>
              </w:rPr>
              <w:t>, ива ломкая шаровидная, вяз гладкий, боярышники, акация желтая.</w:t>
            </w:r>
          </w:p>
        </w:tc>
      </w:tr>
    </w:tbl>
    <w:p w14:paraId="64C10AFC" w14:textId="4616AB3B" w:rsidR="000358DD" w:rsidRPr="00757A9B" w:rsidRDefault="000358DD">
      <w:pPr>
        <w:autoSpaceDE w:val="0"/>
        <w:autoSpaceDN w:val="0"/>
        <w:adjustRightInd w:val="0"/>
        <w:spacing w:line="240" w:lineRule="auto"/>
        <w:jc w:val="right"/>
        <w:outlineLvl w:val="0"/>
        <w:rPr>
          <w:rFonts w:ascii="Courier New" w:hAnsi="Courier New" w:cs="Courier New"/>
        </w:rPr>
      </w:pPr>
    </w:p>
    <w:p w14:paraId="6EB3BEF6" w14:textId="00B1DCFB" w:rsidR="006C74C1" w:rsidRPr="00757A9B" w:rsidRDefault="006C74C1">
      <w:pPr>
        <w:autoSpaceDE w:val="0"/>
        <w:autoSpaceDN w:val="0"/>
        <w:adjustRightInd w:val="0"/>
        <w:spacing w:line="240" w:lineRule="auto"/>
        <w:jc w:val="right"/>
        <w:outlineLvl w:val="0"/>
        <w:rPr>
          <w:rFonts w:ascii="Courier New" w:hAnsi="Courier New" w:cs="Courier New"/>
        </w:rPr>
      </w:pPr>
    </w:p>
    <w:p w14:paraId="4277352B" w14:textId="6D18EAFC" w:rsidR="006C74C1" w:rsidRPr="00757A9B" w:rsidRDefault="006C74C1">
      <w:pPr>
        <w:autoSpaceDE w:val="0"/>
        <w:autoSpaceDN w:val="0"/>
        <w:adjustRightInd w:val="0"/>
        <w:spacing w:line="240" w:lineRule="auto"/>
        <w:jc w:val="right"/>
        <w:outlineLvl w:val="0"/>
        <w:rPr>
          <w:rFonts w:ascii="Courier New" w:hAnsi="Courier New" w:cs="Courier New"/>
        </w:rPr>
      </w:pPr>
    </w:p>
    <w:p w14:paraId="6FFBBBC8" w14:textId="5BC02108" w:rsidR="006C74C1" w:rsidRPr="00757A9B" w:rsidRDefault="006C74C1">
      <w:pPr>
        <w:autoSpaceDE w:val="0"/>
        <w:autoSpaceDN w:val="0"/>
        <w:adjustRightInd w:val="0"/>
        <w:spacing w:line="240" w:lineRule="auto"/>
        <w:jc w:val="right"/>
        <w:outlineLvl w:val="0"/>
        <w:rPr>
          <w:rFonts w:ascii="Courier New" w:hAnsi="Courier New" w:cs="Courier New"/>
        </w:rPr>
      </w:pPr>
    </w:p>
    <w:p w14:paraId="74C026AA" w14:textId="1B08929A" w:rsidR="006C74C1" w:rsidRPr="00757A9B" w:rsidRDefault="006C74C1">
      <w:pPr>
        <w:autoSpaceDE w:val="0"/>
        <w:autoSpaceDN w:val="0"/>
        <w:adjustRightInd w:val="0"/>
        <w:spacing w:line="240" w:lineRule="auto"/>
        <w:jc w:val="right"/>
        <w:outlineLvl w:val="0"/>
        <w:rPr>
          <w:rFonts w:ascii="Courier New" w:hAnsi="Courier New" w:cs="Courier New"/>
        </w:rPr>
      </w:pPr>
    </w:p>
    <w:p w14:paraId="32ECD911" w14:textId="54D5A764" w:rsidR="006C74C1" w:rsidRPr="00757A9B" w:rsidRDefault="006C74C1">
      <w:pPr>
        <w:autoSpaceDE w:val="0"/>
        <w:autoSpaceDN w:val="0"/>
        <w:adjustRightInd w:val="0"/>
        <w:spacing w:line="240" w:lineRule="auto"/>
        <w:jc w:val="right"/>
        <w:outlineLvl w:val="0"/>
        <w:rPr>
          <w:rFonts w:ascii="Courier New" w:hAnsi="Courier New" w:cs="Courier New"/>
        </w:rPr>
      </w:pPr>
    </w:p>
    <w:p w14:paraId="23838BA9" w14:textId="0CD535D5" w:rsidR="006C74C1" w:rsidRPr="00757A9B" w:rsidRDefault="006C74C1">
      <w:pPr>
        <w:autoSpaceDE w:val="0"/>
        <w:autoSpaceDN w:val="0"/>
        <w:adjustRightInd w:val="0"/>
        <w:spacing w:line="240" w:lineRule="auto"/>
        <w:jc w:val="right"/>
        <w:outlineLvl w:val="0"/>
        <w:rPr>
          <w:rFonts w:ascii="Courier New" w:hAnsi="Courier New" w:cs="Courier New"/>
        </w:rPr>
      </w:pPr>
    </w:p>
    <w:p w14:paraId="6A7ED776" w14:textId="5DA89C2B" w:rsidR="006C74C1" w:rsidRPr="00757A9B" w:rsidRDefault="006C74C1">
      <w:pPr>
        <w:autoSpaceDE w:val="0"/>
        <w:autoSpaceDN w:val="0"/>
        <w:adjustRightInd w:val="0"/>
        <w:spacing w:line="240" w:lineRule="auto"/>
        <w:jc w:val="right"/>
        <w:outlineLvl w:val="0"/>
        <w:rPr>
          <w:rFonts w:ascii="Courier New" w:hAnsi="Courier New" w:cs="Courier New"/>
        </w:rPr>
      </w:pPr>
    </w:p>
    <w:p w14:paraId="287BF42A" w14:textId="671177FB" w:rsidR="006C74C1" w:rsidRPr="00757A9B" w:rsidRDefault="006C74C1">
      <w:pPr>
        <w:autoSpaceDE w:val="0"/>
        <w:autoSpaceDN w:val="0"/>
        <w:adjustRightInd w:val="0"/>
        <w:spacing w:line="240" w:lineRule="auto"/>
        <w:jc w:val="right"/>
        <w:outlineLvl w:val="0"/>
        <w:rPr>
          <w:rFonts w:ascii="Courier New" w:hAnsi="Courier New" w:cs="Courier New"/>
        </w:rPr>
      </w:pPr>
    </w:p>
    <w:p w14:paraId="2434CBCD" w14:textId="27C72B79" w:rsidR="006C74C1" w:rsidRPr="00757A9B" w:rsidRDefault="006C74C1">
      <w:pPr>
        <w:autoSpaceDE w:val="0"/>
        <w:autoSpaceDN w:val="0"/>
        <w:adjustRightInd w:val="0"/>
        <w:spacing w:line="240" w:lineRule="auto"/>
        <w:jc w:val="right"/>
        <w:outlineLvl w:val="0"/>
        <w:rPr>
          <w:rFonts w:ascii="Courier New" w:hAnsi="Courier New" w:cs="Courier New"/>
        </w:rPr>
      </w:pPr>
    </w:p>
    <w:p w14:paraId="1EDB7688" w14:textId="6B42FF71" w:rsidR="006C74C1" w:rsidRPr="00757A9B" w:rsidRDefault="006C74C1">
      <w:pPr>
        <w:autoSpaceDE w:val="0"/>
        <w:autoSpaceDN w:val="0"/>
        <w:adjustRightInd w:val="0"/>
        <w:spacing w:line="240" w:lineRule="auto"/>
        <w:jc w:val="right"/>
        <w:outlineLvl w:val="0"/>
        <w:rPr>
          <w:rFonts w:ascii="Courier New" w:hAnsi="Courier New" w:cs="Courier New"/>
        </w:rPr>
      </w:pPr>
    </w:p>
    <w:p w14:paraId="044E94A8" w14:textId="3D5C4F40" w:rsidR="006C74C1" w:rsidRPr="00757A9B" w:rsidRDefault="006C74C1">
      <w:pPr>
        <w:autoSpaceDE w:val="0"/>
        <w:autoSpaceDN w:val="0"/>
        <w:adjustRightInd w:val="0"/>
        <w:spacing w:line="240" w:lineRule="auto"/>
        <w:jc w:val="right"/>
        <w:outlineLvl w:val="0"/>
        <w:rPr>
          <w:rFonts w:ascii="Courier New" w:hAnsi="Courier New" w:cs="Courier New"/>
        </w:rPr>
      </w:pPr>
    </w:p>
    <w:p w14:paraId="195918C7" w14:textId="5A0E996E" w:rsidR="006C74C1" w:rsidRPr="00757A9B" w:rsidRDefault="006C74C1">
      <w:pPr>
        <w:autoSpaceDE w:val="0"/>
        <w:autoSpaceDN w:val="0"/>
        <w:adjustRightInd w:val="0"/>
        <w:spacing w:line="240" w:lineRule="auto"/>
        <w:jc w:val="right"/>
        <w:outlineLvl w:val="0"/>
        <w:rPr>
          <w:rFonts w:ascii="Courier New" w:hAnsi="Courier New" w:cs="Courier New"/>
        </w:rPr>
      </w:pPr>
    </w:p>
    <w:p w14:paraId="7D20FDC1" w14:textId="64A71CD9" w:rsidR="006C74C1" w:rsidRPr="00757A9B" w:rsidRDefault="006C74C1">
      <w:pPr>
        <w:autoSpaceDE w:val="0"/>
        <w:autoSpaceDN w:val="0"/>
        <w:adjustRightInd w:val="0"/>
        <w:spacing w:line="240" w:lineRule="auto"/>
        <w:jc w:val="right"/>
        <w:outlineLvl w:val="0"/>
        <w:rPr>
          <w:rFonts w:ascii="Courier New" w:hAnsi="Courier New" w:cs="Courier New"/>
        </w:rPr>
      </w:pPr>
    </w:p>
    <w:p w14:paraId="7A0A9D2D" w14:textId="7F2092E9" w:rsidR="006C74C1" w:rsidRPr="00757A9B" w:rsidRDefault="006C74C1">
      <w:pPr>
        <w:autoSpaceDE w:val="0"/>
        <w:autoSpaceDN w:val="0"/>
        <w:adjustRightInd w:val="0"/>
        <w:spacing w:line="240" w:lineRule="auto"/>
        <w:jc w:val="right"/>
        <w:outlineLvl w:val="0"/>
        <w:rPr>
          <w:rFonts w:ascii="Courier New" w:hAnsi="Courier New" w:cs="Courier New"/>
        </w:rPr>
      </w:pPr>
    </w:p>
    <w:p w14:paraId="1FB0EF28" w14:textId="22652652" w:rsidR="006C74C1" w:rsidRPr="00757A9B" w:rsidRDefault="006C74C1">
      <w:pPr>
        <w:autoSpaceDE w:val="0"/>
        <w:autoSpaceDN w:val="0"/>
        <w:adjustRightInd w:val="0"/>
        <w:spacing w:line="240" w:lineRule="auto"/>
        <w:jc w:val="right"/>
        <w:outlineLvl w:val="0"/>
        <w:rPr>
          <w:rFonts w:ascii="Courier New" w:hAnsi="Courier New" w:cs="Courier New"/>
        </w:rPr>
      </w:pPr>
    </w:p>
    <w:p w14:paraId="1D7BE305" w14:textId="6EF0A434" w:rsidR="006C74C1" w:rsidRPr="00757A9B" w:rsidRDefault="006C74C1">
      <w:pPr>
        <w:autoSpaceDE w:val="0"/>
        <w:autoSpaceDN w:val="0"/>
        <w:adjustRightInd w:val="0"/>
        <w:spacing w:line="240" w:lineRule="auto"/>
        <w:jc w:val="right"/>
        <w:outlineLvl w:val="0"/>
        <w:rPr>
          <w:rFonts w:ascii="Courier New" w:hAnsi="Courier New" w:cs="Courier New"/>
        </w:rPr>
      </w:pPr>
    </w:p>
    <w:p w14:paraId="20D84D30" w14:textId="713AF69B" w:rsidR="006C74C1" w:rsidRPr="00757A9B" w:rsidRDefault="006C74C1">
      <w:pPr>
        <w:autoSpaceDE w:val="0"/>
        <w:autoSpaceDN w:val="0"/>
        <w:adjustRightInd w:val="0"/>
        <w:spacing w:line="240" w:lineRule="auto"/>
        <w:jc w:val="right"/>
        <w:outlineLvl w:val="0"/>
        <w:rPr>
          <w:rFonts w:ascii="Courier New" w:hAnsi="Courier New" w:cs="Courier New"/>
        </w:rPr>
      </w:pPr>
    </w:p>
    <w:p w14:paraId="7E138819" w14:textId="77777777" w:rsidR="006C74C1" w:rsidRPr="00757A9B" w:rsidRDefault="006C74C1">
      <w:pPr>
        <w:autoSpaceDE w:val="0"/>
        <w:autoSpaceDN w:val="0"/>
        <w:adjustRightInd w:val="0"/>
        <w:spacing w:line="240" w:lineRule="auto"/>
        <w:jc w:val="right"/>
        <w:outlineLvl w:val="0"/>
        <w:rPr>
          <w:rFonts w:ascii="Courier New" w:hAnsi="Courier New" w:cs="Courier New"/>
        </w:rPr>
      </w:pPr>
    </w:p>
    <w:p w14:paraId="5CCF63CD" w14:textId="77777777" w:rsidR="000358DD" w:rsidRPr="00757A9B" w:rsidRDefault="00045178">
      <w:pPr>
        <w:autoSpaceDE w:val="0"/>
        <w:autoSpaceDN w:val="0"/>
        <w:adjustRightInd w:val="0"/>
        <w:spacing w:after="0" w:line="240" w:lineRule="auto"/>
        <w:jc w:val="right"/>
        <w:outlineLvl w:val="0"/>
        <w:rPr>
          <w:rFonts w:ascii="Courier New" w:hAnsi="Courier New" w:cs="Courier New"/>
        </w:rPr>
      </w:pPr>
      <w:bookmarkStart w:id="52" w:name="_Toc472352477"/>
      <w:r w:rsidRPr="00757A9B">
        <w:rPr>
          <w:rFonts w:ascii="Courier New" w:hAnsi="Courier New" w:cs="Courier New"/>
        </w:rPr>
        <w:lastRenderedPageBreak/>
        <w:t>Приложение N 2</w:t>
      </w:r>
      <w:bookmarkEnd w:id="52"/>
    </w:p>
    <w:p w14:paraId="1B34A2CA" w14:textId="2168D1A0" w:rsidR="000358DD" w:rsidRPr="00757A9B" w:rsidRDefault="00045178">
      <w:pPr>
        <w:autoSpaceDE w:val="0"/>
        <w:autoSpaceDN w:val="0"/>
        <w:adjustRightInd w:val="0"/>
        <w:spacing w:after="0" w:line="240" w:lineRule="auto"/>
        <w:jc w:val="right"/>
        <w:rPr>
          <w:rFonts w:ascii="Courier New" w:hAnsi="Courier New" w:cs="Courier New"/>
        </w:rPr>
      </w:pPr>
      <w:r w:rsidRPr="00757A9B">
        <w:rPr>
          <w:rFonts w:ascii="Courier New" w:hAnsi="Courier New" w:cs="Courier New"/>
        </w:rPr>
        <w:t>к Методическим рекомендациям</w:t>
      </w:r>
    </w:p>
    <w:p w14:paraId="4D3EB2BA" w14:textId="77777777" w:rsidR="006C74C1" w:rsidRPr="00757A9B" w:rsidRDefault="006C74C1">
      <w:pPr>
        <w:autoSpaceDE w:val="0"/>
        <w:autoSpaceDN w:val="0"/>
        <w:adjustRightInd w:val="0"/>
        <w:spacing w:after="0" w:line="240" w:lineRule="auto"/>
        <w:jc w:val="right"/>
        <w:rPr>
          <w:rFonts w:ascii="Courier New" w:hAnsi="Courier New" w:cs="Courier New"/>
        </w:rPr>
      </w:pPr>
    </w:p>
    <w:p w14:paraId="4D55E7C3" w14:textId="77777777" w:rsidR="000358DD" w:rsidRPr="00757A9B" w:rsidRDefault="00045178">
      <w:pPr>
        <w:autoSpaceDE w:val="0"/>
        <w:autoSpaceDN w:val="0"/>
        <w:adjustRightInd w:val="0"/>
        <w:spacing w:line="240" w:lineRule="auto"/>
        <w:jc w:val="center"/>
        <w:rPr>
          <w:rFonts w:ascii="Arial" w:hAnsi="Arial" w:cs="Arial"/>
          <w:sz w:val="24"/>
          <w:szCs w:val="24"/>
        </w:rPr>
      </w:pPr>
      <w:r w:rsidRPr="00757A9B">
        <w:rPr>
          <w:rFonts w:ascii="Arial" w:hAnsi="Arial" w:cs="Arial"/>
          <w:sz w:val="24"/>
          <w:szCs w:val="24"/>
        </w:rPr>
        <w:t>РЕКОМЕНДУЕМЫЙ РАСЧЕТ ШИРИНЫ ПЕШЕХОДНЫХ КОММУНИКАЦИЙ</w:t>
      </w:r>
    </w:p>
    <w:p w14:paraId="73A90F82"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Расчет ширины тротуаров и других пешеходных коммуникаций рекомендуется производить по формуле:</w:t>
      </w:r>
    </w:p>
    <w:p w14:paraId="37C4EF1B"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noProof/>
          <w:position w:val="-12"/>
          <w:sz w:val="24"/>
          <w:szCs w:val="24"/>
          <w:lang w:eastAsia="ru-RU"/>
        </w:rPr>
        <w:drawing>
          <wp:inline distT="0" distB="0" distL="0" distR="0" wp14:anchorId="18547A77" wp14:editId="7BEAE292">
            <wp:extent cx="1457325" cy="3238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1457325" cy="323850"/>
                    </a:xfrm>
                    <a:prstGeom prst="rect">
                      <a:avLst/>
                    </a:prstGeom>
                    <a:noFill/>
                    <a:ln>
                      <a:noFill/>
                    </a:ln>
                  </pic:spPr>
                </pic:pic>
              </a:graphicData>
            </a:graphic>
          </wp:inline>
        </w:drawing>
      </w:r>
      <w:r w:rsidRPr="00757A9B">
        <w:rPr>
          <w:rFonts w:ascii="Arial" w:hAnsi="Arial" w:cs="Arial"/>
          <w:sz w:val="24"/>
          <w:szCs w:val="24"/>
        </w:rPr>
        <w:t>, где</w:t>
      </w:r>
    </w:p>
    <w:p w14:paraId="1915A279"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B - расчетная ширина пешеходной коммуникации, м;</w:t>
      </w:r>
    </w:p>
    <w:p w14:paraId="6E06B041"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noProof/>
          <w:position w:val="-12"/>
          <w:sz w:val="24"/>
          <w:szCs w:val="24"/>
          <w:lang w:eastAsia="ru-RU"/>
        </w:rPr>
        <w:drawing>
          <wp:inline distT="0" distB="0" distL="0" distR="0" wp14:anchorId="7D02F5D8" wp14:editId="759E5494">
            <wp:extent cx="209550" cy="3238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a:xfrm>
                      <a:off x="0" y="0"/>
                      <a:ext cx="209550" cy="323850"/>
                    </a:xfrm>
                    <a:prstGeom prst="rect">
                      <a:avLst/>
                    </a:prstGeom>
                    <a:noFill/>
                    <a:ln>
                      <a:noFill/>
                    </a:ln>
                  </pic:spPr>
                </pic:pic>
              </a:graphicData>
            </a:graphic>
          </wp:inline>
        </w:drawing>
      </w:r>
      <w:r w:rsidRPr="00757A9B">
        <w:rPr>
          <w:rFonts w:ascii="Arial" w:hAnsi="Arial" w:cs="Arial"/>
          <w:sz w:val="24"/>
          <w:szCs w:val="24"/>
        </w:rPr>
        <w:t xml:space="preserve"> - стандартная ширина одной полосы пешеходного движения, равная 0,75 м;</w:t>
      </w:r>
    </w:p>
    <w:p w14:paraId="11A4A594"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N - фактическая интенсивность пешеходного движения в часы "пик", суммарная по двум направлениям на участке устройства пешеходной коммуникации, чел./час (определяется на основе данных натурных обследований);</w:t>
      </w:r>
    </w:p>
    <w:p w14:paraId="7470CAE5" w14:textId="77777777" w:rsidR="000358DD" w:rsidRPr="00757A9B" w:rsidRDefault="00045178">
      <w:pPr>
        <w:autoSpaceDE w:val="0"/>
        <w:autoSpaceDN w:val="0"/>
        <w:adjustRightInd w:val="0"/>
        <w:spacing w:after="0" w:line="240" w:lineRule="auto"/>
        <w:ind w:firstLine="540"/>
        <w:jc w:val="both"/>
        <w:rPr>
          <w:rFonts w:ascii="Arial" w:hAnsi="Arial" w:cs="Arial"/>
          <w:sz w:val="24"/>
          <w:szCs w:val="24"/>
        </w:rPr>
      </w:pPr>
      <w:r w:rsidRPr="00757A9B">
        <w:rPr>
          <w:rFonts w:ascii="Arial" w:hAnsi="Arial" w:cs="Arial"/>
          <w:sz w:val="24"/>
          <w:szCs w:val="24"/>
        </w:rPr>
        <w:t>k - коэффициент перспективного изменения интенсивности пешеходного движения (устанавливается на основе анализа градостроительного развития территории);</w:t>
      </w:r>
    </w:p>
    <w:p w14:paraId="2624B2DF" w14:textId="77777777" w:rsidR="000358DD" w:rsidRPr="00757A9B" w:rsidRDefault="00045178">
      <w:pPr>
        <w:autoSpaceDE w:val="0"/>
        <w:autoSpaceDN w:val="0"/>
        <w:adjustRightInd w:val="0"/>
        <w:spacing w:line="240" w:lineRule="auto"/>
        <w:ind w:firstLine="540"/>
        <w:jc w:val="both"/>
        <w:rPr>
          <w:rFonts w:ascii="Arial" w:hAnsi="Arial" w:cs="Arial"/>
          <w:sz w:val="24"/>
          <w:szCs w:val="24"/>
        </w:rPr>
      </w:pPr>
      <w:r w:rsidRPr="00757A9B">
        <w:rPr>
          <w:rFonts w:ascii="Arial" w:hAnsi="Arial" w:cs="Arial"/>
          <w:sz w:val="24"/>
          <w:szCs w:val="24"/>
        </w:rPr>
        <w:t>p - нормативная пропускная способность одной стандартной полосы пешеходной коммуникации, чел./час, которую рекомендуется определять по таблице:</w:t>
      </w:r>
    </w:p>
    <w:p w14:paraId="68EEDC44" w14:textId="77777777" w:rsidR="000358DD" w:rsidRPr="00757A9B" w:rsidRDefault="000358DD">
      <w:pPr>
        <w:autoSpaceDE w:val="0"/>
        <w:autoSpaceDN w:val="0"/>
        <w:adjustRightInd w:val="0"/>
        <w:spacing w:line="240" w:lineRule="auto"/>
        <w:ind w:firstLine="540"/>
        <w:jc w:val="both"/>
        <w:rPr>
          <w:rFonts w:ascii="Arial" w:hAnsi="Arial" w:cs="Arial"/>
          <w:sz w:val="24"/>
          <w:szCs w:val="24"/>
        </w:rPr>
      </w:pPr>
    </w:p>
    <w:p w14:paraId="2E8512F1"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bookmarkStart w:id="53" w:name="_Toc472352478"/>
    </w:p>
    <w:p w14:paraId="42347327"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p>
    <w:p w14:paraId="71328392" w14:textId="77777777" w:rsidR="000358DD" w:rsidRPr="00757A9B" w:rsidRDefault="000358DD">
      <w:pPr>
        <w:autoSpaceDE w:val="0"/>
        <w:autoSpaceDN w:val="0"/>
        <w:adjustRightInd w:val="0"/>
        <w:spacing w:line="240" w:lineRule="auto"/>
        <w:jc w:val="center"/>
        <w:outlineLvl w:val="1"/>
        <w:rPr>
          <w:rFonts w:ascii="Arial" w:hAnsi="Arial" w:cs="Arial"/>
          <w:sz w:val="24"/>
          <w:szCs w:val="24"/>
        </w:rPr>
      </w:pPr>
    </w:p>
    <w:p w14:paraId="39EE612A" w14:textId="77777777" w:rsidR="000358DD" w:rsidRPr="00757A9B" w:rsidRDefault="000358DD">
      <w:pPr>
        <w:autoSpaceDE w:val="0"/>
        <w:autoSpaceDN w:val="0"/>
        <w:adjustRightInd w:val="0"/>
        <w:spacing w:line="240" w:lineRule="auto"/>
        <w:jc w:val="center"/>
        <w:outlineLvl w:val="1"/>
        <w:rPr>
          <w:rFonts w:ascii="Arial" w:hAnsi="Arial" w:cs="Arial"/>
          <w:sz w:val="24"/>
          <w:szCs w:val="24"/>
        </w:rPr>
        <w:sectPr w:rsidR="000358DD" w:rsidRPr="00757A9B" w:rsidSect="00863408">
          <w:type w:val="continuous"/>
          <w:pgSz w:w="11906" w:h="16838"/>
          <w:pgMar w:top="1134" w:right="850" w:bottom="1134" w:left="1701" w:header="709" w:footer="709" w:gutter="0"/>
          <w:cols w:space="708"/>
          <w:docGrid w:linePitch="360"/>
        </w:sectPr>
      </w:pPr>
    </w:p>
    <w:p w14:paraId="09125C1B"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r w:rsidRPr="00757A9B">
        <w:rPr>
          <w:rFonts w:ascii="Arial" w:hAnsi="Arial" w:cs="Arial"/>
          <w:sz w:val="24"/>
          <w:szCs w:val="24"/>
        </w:rPr>
        <w:lastRenderedPageBreak/>
        <w:t>Пропускная способность пешеходных коммуникаций</w:t>
      </w:r>
      <w:bookmarkEnd w:id="53"/>
    </w:p>
    <w:p w14:paraId="2064351A" w14:textId="77777777" w:rsidR="000358DD" w:rsidRPr="00757A9B" w:rsidRDefault="000358DD">
      <w:pPr>
        <w:autoSpaceDE w:val="0"/>
        <w:autoSpaceDN w:val="0"/>
        <w:adjustRightInd w:val="0"/>
        <w:spacing w:line="240" w:lineRule="auto"/>
        <w:jc w:val="center"/>
        <w:rPr>
          <w:rFonts w:ascii="Arial" w:hAnsi="Arial" w:cs="Arial"/>
          <w:sz w:val="24"/>
          <w:szCs w:val="24"/>
        </w:rPr>
      </w:pPr>
    </w:p>
    <w:p w14:paraId="3F55F040" w14:textId="77777777" w:rsidR="000358DD" w:rsidRPr="00757A9B" w:rsidRDefault="00045178">
      <w:pPr>
        <w:autoSpaceDE w:val="0"/>
        <w:autoSpaceDN w:val="0"/>
        <w:adjustRightInd w:val="0"/>
        <w:spacing w:line="240" w:lineRule="auto"/>
        <w:jc w:val="right"/>
        <w:rPr>
          <w:rFonts w:ascii="Arial" w:hAnsi="Arial" w:cs="Arial"/>
          <w:sz w:val="24"/>
          <w:szCs w:val="24"/>
        </w:rPr>
      </w:pPr>
      <w:r w:rsidRPr="00757A9B">
        <w:rPr>
          <w:rFonts w:ascii="Arial" w:hAnsi="Arial" w:cs="Arial"/>
          <w:sz w:val="24"/>
          <w:szCs w:val="24"/>
        </w:rPr>
        <w:t>Человек в час</w:t>
      </w:r>
    </w:p>
    <w:p w14:paraId="5EEE9D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32B269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Элементы пешеходных коммуникаций              │ Пропускная │</w:t>
      </w:r>
    </w:p>
    <w:p w14:paraId="297439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│способность │</w:t>
      </w:r>
    </w:p>
    <w:p w14:paraId="6AD3E0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одной    │</w:t>
      </w:r>
    </w:p>
    <w:p w14:paraId="5D51FD9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полосы   │</w:t>
      </w:r>
    </w:p>
    <w:p w14:paraId="2D7B36B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движения</w:t>
      </w:r>
      <w:proofErr w:type="gramEnd"/>
      <w:r w:rsidRPr="00757A9B">
        <w:rPr>
          <w:rFonts w:ascii="Courier New" w:hAnsi="Courier New" w:cs="Courier New"/>
        </w:rPr>
        <w:t xml:space="preserve">  │</w:t>
      </w:r>
    </w:p>
    <w:p w14:paraId="6AEE09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8E209B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Тротуары, расположенные вдоль красной линии улиц с      │         700│</w:t>
      </w:r>
    </w:p>
    <w:p w14:paraId="229C79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│развитой торговой сетью                                     │            │</w:t>
      </w:r>
    </w:p>
    <w:p w14:paraId="67E03FF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1035B3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Тротуары, расположенные вдоль красной линии улиц с      │         800│</w:t>
      </w:r>
    </w:p>
    <w:p w14:paraId="18CF67C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│незначительной торговой сетью                               │            │</w:t>
      </w:r>
    </w:p>
    <w:p w14:paraId="67CD47D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949B0F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Тротуары в пределах зеленых насаждений улиц и дорог     </w:t>
      </w:r>
      <w:proofErr w:type="gramStart"/>
      <w:r w:rsidRPr="00757A9B">
        <w:rPr>
          <w:rFonts w:ascii="Courier New" w:hAnsi="Courier New" w:cs="Courier New"/>
        </w:rPr>
        <w:t>│  800</w:t>
      </w:r>
      <w:proofErr w:type="gramEnd"/>
      <w:r w:rsidRPr="00757A9B">
        <w:rPr>
          <w:rFonts w:ascii="Courier New" w:hAnsi="Courier New" w:cs="Courier New"/>
        </w:rPr>
        <w:t xml:space="preserve"> - 1000│</w:t>
      </w:r>
    </w:p>
    <w:p w14:paraId="2B16AD8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 xml:space="preserve">бульвары)   </w:t>
      </w:r>
      <w:proofErr w:type="gramEnd"/>
      <w:r w:rsidRPr="00757A9B">
        <w:rPr>
          <w:rFonts w:ascii="Courier New" w:hAnsi="Courier New" w:cs="Courier New"/>
        </w:rPr>
        <w:t xml:space="preserve">                                               │            │</w:t>
      </w:r>
    </w:p>
    <w:p w14:paraId="200AE31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CB5B5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Пешеходные дороги (</w:t>
      </w:r>
      <w:proofErr w:type="gramStart"/>
      <w:r w:rsidRPr="00757A9B">
        <w:rPr>
          <w:rFonts w:ascii="Courier New" w:hAnsi="Courier New" w:cs="Courier New"/>
        </w:rPr>
        <w:t xml:space="preserve">прогулочные)   </w:t>
      </w:r>
      <w:proofErr w:type="gramEnd"/>
      <w:r w:rsidRPr="00757A9B">
        <w:rPr>
          <w:rFonts w:ascii="Courier New" w:hAnsi="Courier New" w:cs="Courier New"/>
        </w:rPr>
        <w:t xml:space="preserve">                      │   600 - 700│</w:t>
      </w:r>
    </w:p>
    <w:p w14:paraId="41F938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0FFCE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Пешеходные переходы через проезжую часть (</w:t>
      </w:r>
      <w:proofErr w:type="gramStart"/>
      <w:r w:rsidRPr="00757A9B">
        <w:rPr>
          <w:rFonts w:ascii="Courier New" w:hAnsi="Courier New" w:cs="Courier New"/>
        </w:rPr>
        <w:t xml:space="preserve">наземные)   </w:t>
      </w:r>
      <w:proofErr w:type="gramEnd"/>
      <w:r w:rsidRPr="00757A9B">
        <w:rPr>
          <w:rFonts w:ascii="Courier New" w:hAnsi="Courier New" w:cs="Courier New"/>
        </w:rPr>
        <w:t xml:space="preserve">  │ 1200 - 1500│</w:t>
      </w:r>
    </w:p>
    <w:p w14:paraId="40B3A13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63C79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Лестница                                                │   500 - 600│</w:t>
      </w:r>
    </w:p>
    <w:p w14:paraId="1909FD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470B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Пандус (уклон 1:10)                                     │         700│</w:t>
      </w:r>
    </w:p>
    <w:p w14:paraId="539B89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0F6631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xml:space="preserve">   &lt;</w:t>
      </w:r>
      <w:proofErr w:type="gramEnd"/>
      <w:r w:rsidRPr="00757A9B">
        <w:rPr>
          <w:rFonts w:ascii="Courier New" w:hAnsi="Courier New" w:cs="Courier New"/>
        </w:rPr>
        <w:t>*&gt; Предельная пропускная способность,  принимаемая  при  определении│</w:t>
      </w:r>
    </w:p>
    <w:p w14:paraId="57444BA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│максимальных нагрузок, - 1500 чел./час.                                  │</w:t>
      </w:r>
    </w:p>
    <w:p w14:paraId="721778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
    <w:p w14:paraId="096BF6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Примечание.                                                          │</w:t>
      </w:r>
    </w:p>
    <w:p w14:paraId="0DE702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Ширина одной полосы пешеходного движения - 0,75 м.                   │</w:t>
      </w:r>
    </w:p>
    <w:p w14:paraId="725D18F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8933E80" w14:textId="77777777" w:rsidR="000358DD" w:rsidRPr="00757A9B" w:rsidRDefault="000358DD">
      <w:pPr>
        <w:autoSpaceDE w:val="0"/>
        <w:autoSpaceDN w:val="0"/>
        <w:adjustRightInd w:val="0"/>
        <w:spacing w:line="240" w:lineRule="auto"/>
        <w:jc w:val="right"/>
        <w:outlineLvl w:val="0"/>
        <w:rPr>
          <w:rFonts w:ascii="Courier New" w:hAnsi="Courier New" w:cs="Courier New"/>
        </w:rPr>
      </w:pPr>
    </w:p>
    <w:p w14:paraId="43D1AA10" w14:textId="77777777" w:rsidR="000358DD" w:rsidRPr="00757A9B" w:rsidRDefault="00045178">
      <w:pPr>
        <w:autoSpaceDE w:val="0"/>
        <w:autoSpaceDN w:val="0"/>
        <w:adjustRightInd w:val="0"/>
        <w:spacing w:line="240" w:lineRule="auto"/>
        <w:jc w:val="right"/>
        <w:outlineLvl w:val="0"/>
        <w:rPr>
          <w:rFonts w:ascii="Courier New" w:hAnsi="Courier New" w:cs="Courier New"/>
        </w:rPr>
      </w:pPr>
      <w:bookmarkStart w:id="54" w:name="_Toc472352479"/>
      <w:r w:rsidRPr="00757A9B">
        <w:rPr>
          <w:rFonts w:ascii="Courier New" w:hAnsi="Courier New" w:cs="Courier New"/>
        </w:rPr>
        <w:t>Приложение N 3</w:t>
      </w:r>
      <w:bookmarkEnd w:id="54"/>
    </w:p>
    <w:p w14:paraId="5D760180" w14:textId="77777777" w:rsidR="000358DD" w:rsidRPr="00757A9B" w:rsidRDefault="00045178">
      <w:pPr>
        <w:autoSpaceDE w:val="0"/>
        <w:autoSpaceDN w:val="0"/>
        <w:adjustRightInd w:val="0"/>
        <w:spacing w:line="240" w:lineRule="auto"/>
        <w:jc w:val="right"/>
        <w:rPr>
          <w:rFonts w:ascii="Courier New" w:hAnsi="Courier New" w:cs="Courier New"/>
        </w:rPr>
      </w:pPr>
      <w:r w:rsidRPr="00757A9B">
        <w:rPr>
          <w:rFonts w:ascii="Courier New" w:hAnsi="Courier New" w:cs="Courier New"/>
        </w:rPr>
        <w:t>к Методическим рекомендациям</w:t>
      </w:r>
    </w:p>
    <w:p w14:paraId="1324759A"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78C05036"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ПРИЕМЫ</w:t>
      </w:r>
    </w:p>
    <w:p w14:paraId="04D21B76"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БЛАГОУСТРОЙСТВА НА ТЕРРИТОРИЯХ РЕКРЕАЦИОННОГО НАЗНАЧЕНИЯ</w:t>
      </w:r>
    </w:p>
    <w:p w14:paraId="0B742A74"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028D5A8B"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5" w:name="_Toc472352480"/>
      <w:r w:rsidRPr="00757A9B">
        <w:rPr>
          <w:rFonts w:ascii="Arial" w:hAnsi="Arial" w:cs="Arial"/>
          <w:sz w:val="24"/>
          <w:szCs w:val="24"/>
        </w:rPr>
        <w:t>Таблица 1. Организация аллей и дорог парка, лесопарка</w:t>
      </w:r>
      <w:bookmarkEnd w:id="55"/>
    </w:p>
    <w:p w14:paraId="03D73508"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и других крупных объектов рекреации</w:t>
      </w:r>
    </w:p>
    <w:p w14:paraId="721A1FAA"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6F3DB09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CAC54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Типы аллей </w:t>
      </w:r>
      <w:proofErr w:type="gramStart"/>
      <w:r w:rsidRPr="00757A9B">
        <w:rPr>
          <w:rFonts w:ascii="Courier New" w:hAnsi="Courier New" w:cs="Courier New"/>
        </w:rPr>
        <w:t>│  Ширина</w:t>
      </w:r>
      <w:proofErr w:type="gramEnd"/>
      <w:r w:rsidRPr="00757A9B">
        <w:rPr>
          <w:rFonts w:ascii="Courier New" w:hAnsi="Courier New" w:cs="Courier New"/>
        </w:rPr>
        <w:t xml:space="preserve">  │     Назначение     │      Рекомендации по       │</w:t>
      </w:r>
    </w:p>
    <w:p w14:paraId="6A3326B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и</w:t>
      </w:r>
      <w:proofErr w:type="gramEnd"/>
      <w:r w:rsidRPr="00757A9B">
        <w:rPr>
          <w:rFonts w:ascii="Courier New" w:hAnsi="Courier New" w:cs="Courier New"/>
        </w:rPr>
        <w:t xml:space="preserve"> дорог   │   (м)    │                    │      благоустройству       │</w:t>
      </w:r>
    </w:p>
    <w:p w14:paraId="47602C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FA60EF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Основные</w:t>
      </w:r>
      <w:proofErr w:type="gramEnd"/>
      <w:r w:rsidRPr="00757A9B">
        <w:rPr>
          <w:rFonts w:ascii="Courier New" w:hAnsi="Courier New" w:cs="Courier New"/>
        </w:rPr>
        <w:t xml:space="preserve">  │   6 - 9  │      Интенсивное   │     Допускаются     зеленые│</w:t>
      </w:r>
    </w:p>
    <w:p w14:paraId="309853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пешеходные  │</w:t>
      </w:r>
      <w:proofErr w:type="gramEnd"/>
      <w:r w:rsidRPr="00757A9B">
        <w:rPr>
          <w:rFonts w:ascii="Courier New" w:hAnsi="Courier New" w:cs="Courier New"/>
        </w:rPr>
        <w:t xml:space="preserve">          │пешеходное  </w:t>
      </w:r>
      <w:proofErr w:type="spellStart"/>
      <w:r w:rsidRPr="00757A9B">
        <w:rPr>
          <w:rFonts w:ascii="Courier New" w:hAnsi="Courier New" w:cs="Courier New"/>
        </w:rPr>
        <w:t>движение│разделительные</w:t>
      </w:r>
      <w:proofErr w:type="spellEnd"/>
      <w:r w:rsidRPr="00757A9B">
        <w:rPr>
          <w:rFonts w:ascii="Courier New" w:hAnsi="Courier New" w:cs="Courier New"/>
        </w:rPr>
        <w:t xml:space="preserve">        полосы│</w:t>
      </w:r>
    </w:p>
    <w:p w14:paraId="5EB4EE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│аллеи и     │          </w:t>
      </w:r>
      <w:proofErr w:type="gramStart"/>
      <w:r w:rsidRPr="00757A9B">
        <w:rPr>
          <w:rFonts w:ascii="Courier New" w:hAnsi="Courier New" w:cs="Courier New"/>
        </w:rPr>
        <w:t>│(</w:t>
      </w:r>
      <w:proofErr w:type="gramEnd"/>
      <w:r w:rsidRPr="00757A9B">
        <w:rPr>
          <w:rFonts w:ascii="Courier New" w:hAnsi="Courier New" w:cs="Courier New"/>
        </w:rPr>
        <w:t>более  300  ч/час).│шириной порядка 2  м,  через│</w:t>
      </w:r>
    </w:p>
    <w:p w14:paraId="5E3C28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│дороги *    │          │Допускается   </w:t>
      </w:r>
      <w:proofErr w:type="spellStart"/>
      <w:r w:rsidRPr="00757A9B">
        <w:rPr>
          <w:rFonts w:ascii="Courier New" w:hAnsi="Courier New" w:cs="Courier New"/>
        </w:rPr>
        <w:t>проезд│каждые</w:t>
      </w:r>
      <w:proofErr w:type="spellEnd"/>
      <w:r w:rsidRPr="00757A9B">
        <w:rPr>
          <w:rFonts w:ascii="Courier New" w:hAnsi="Courier New" w:cs="Courier New"/>
        </w:rPr>
        <w:t xml:space="preserve"> 25 - 30 м </w:t>
      </w:r>
      <w:proofErr w:type="gramStart"/>
      <w:r w:rsidRPr="00757A9B">
        <w:rPr>
          <w:rFonts w:ascii="Courier New" w:hAnsi="Courier New" w:cs="Courier New"/>
        </w:rPr>
        <w:t>-  проходы</w:t>
      </w:r>
      <w:proofErr w:type="gramEnd"/>
      <w:r w:rsidRPr="00757A9B">
        <w:rPr>
          <w:rFonts w:ascii="Courier New" w:hAnsi="Courier New" w:cs="Courier New"/>
        </w:rPr>
        <w:t>.│</w:t>
      </w:r>
    </w:p>
    <w:p w14:paraId="44F6AAE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spellStart"/>
      <w:r w:rsidRPr="00757A9B">
        <w:rPr>
          <w:rFonts w:ascii="Courier New" w:hAnsi="Courier New" w:cs="Courier New"/>
        </w:rPr>
        <w:t>внутрипаркового</w:t>
      </w:r>
      <w:proofErr w:type="spellEnd"/>
      <w:r w:rsidRPr="00757A9B">
        <w:rPr>
          <w:rFonts w:ascii="Courier New" w:hAnsi="Courier New" w:cs="Courier New"/>
        </w:rPr>
        <w:t xml:space="preserve">     │Если   аллея    на    берегу│</w:t>
      </w:r>
    </w:p>
    <w:p w14:paraId="4608072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w:t>
      </w:r>
      <w:proofErr w:type="gramStart"/>
      <w:r w:rsidRPr="00757A9B">
        <w:rPr>
          <w:rFonts w:ascii="Courier New" w:hAnsi="Courier New" w:cs="Courier New"/>
        </w:rPr>
        <w:t xml:space="preserve">водоема,   </w:t>
      </w:r>
      <w:proofErr w:type="gramEnd"/>
      <w:r w:rsidRPr="00757A9B">
        <w:rPr>
          <w:rFonts w:ascii="Courier New" w:hAnsi="Courier New" w:cs="Courier New"/>
        </w:rPr>
        <w:t xml:space="preserve"> ее    поперечный│</w:t>
      </w:r>
    </w:p>
    <w:p w14:paraId="3D0696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│Соединяет           │профиль может </w:t>
      </w:r>
      <w:proofErr w:type="gramStart"/>
      <w:r w:rsidRPr="00757A9B">
        <w:rPr>
          <w:rFonts w:ascii="Courier New" w:hAnsi="Courier New" w:cs="Courier New"/>
        </w:rPr>
        <w:t>быть  решен</w:t>
      </w:r>
      <w:proofErr w:type="gramEnd"/>
      <w:r w:rsidRPr="00757A9B">
        <w:rPr>
          <w:rFonts w:ascii="Courier New" w:hAnsi="Courier New" w:cs="Courier New"/>
        </w:rPr>
        <w:t xml:space="preserve">  в│</w:t>
      </w:r>
    </w:p>
    <w:p w14:paraId="40CEE6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 xml:space="preserve">функциональные  </w:t>
      </w:r>
      <w:proofErr w:type="spellStart"/>
      <w:r w:rsidRPr="00757A9B">
        <w:rPr>
          <w:rFonts w:ascii="Courier New" w:hAnsi="Courier New" w:cs="Courier New"/>
        </w:rPr>
        <w:t>зоны</w:t>
      </w:r>
      <w:proofErr w:type="gramEnd"/>
      <w:r w:rsidRPr="00757A9B">
        <w:rPr>
          <w:rFonts w:ascii="Courier New" w:hAnsi="Courier New" w:cs="Courier New"/>
        </w:rPr>
        <w:t>│разных</w:t>
      </w:r>
      <w:proofErr w:type="spellEnd"/>
      <w:r w:rsidRPr="00757A9B">
        <w:rPr>
          <w:rFonts w:ascii="Courier New" w:hAnsi="Courier New" w:cs="Courier New"/>
        </w:rPr>
        <w:t xml:space="preserve">   уровнях,    которые│</w:t>
      </w:r>
    </w:p>
    <w:p w14:paraId="5C6DA82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│и   участки    </w:t>
      </w:r>
      <w:proofErr w:type="spellStart"/>
      <w:r w:rsidRPr="00757A9B">
        <w:rPr>
          <w:rFonts w:ascii="Courier New" w:hAnsi="Courier New" w:cs="Courier New"/>
        </w:rPr>
        <w:t>между│</w:t>
      </w:r>
      <w:proofErr w:type="gramStart"/>
      <w:r w:rsidRPr="00757A9B">
        <w:rPr>
          <w:rFonts w:ascii="Courier New" w:hAnsi="Courier New" w:cs="Courier New"/>
        </w:rPr>
        <w:t>связаны</w:t>
      </w:r>
      <w:proofErr w:type="spellEnd"/>
      <w:r w:rsidRPr="00757A9B">
        <w:rPr>
          <w:rFonts w:ascii="Courier New" w:hAnsi="Courier New" w:cs="Courier New"/>
        </w:rPr>
        <w:t xml:space="preserve">  откосами</w:t>
      </w:r>
      <w:proofErr w:type="gramEnd"/>
      <w:r w:rsidRPr="00757A9B">
        <w:rPr>
          <w:rFonts w:ascii="Courier New" w:hAnsi="Courier New" w:cs="Courier New"/>
        </w:rPr>
        <w:t>,  стенками│</w:t>
      </w:r>
    </w:p>
    <w:p w14:paraId="75D97A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│собой, те и другие </w:t>
      </w:r>
      <w:proofErr w:type="spellStart"/>
      <w:r w:rsidRPr="00757A9B">
        <w:rPr>
          <w:rFonts w:ascii="Courier New" w:hAnsi="Courier New" w:cs="Courier New"/>
        </w:rPr>
        <w:t>с│и</w:t>
      </w:r>
      <w:proofErr w:type="spellEnd"/>
      <w:r w:rsidRPr="00757A9B">
        <w:rPr>
          <w:rFonts w:ascii="Courier New" w:hAnsi="Courier New" w:cs="Courier New"/>
        </w:rPr>
        <w:t xml:space="preserve">   лестницами.    </w:t>
      </w:r>
      <w:proofErr w:type="gramStart"/>
      <w:r w:rsidRPr="00757A9B">
        <w:rPr>
          <w:rFonts w:ascii="Courier New" w:hAnsi="Courier New" w:cs="Courier New"/>
        </w:rPr>
        <w:t>Покрытие:│</w:t>
      </w:r>
      <w:proofErr w:type="gramEnd"/>
    </w:p>
    <w:p w14:paraId="333D442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│основными входами.  │твердое          </w:t>
      </w:r>
      <w:proofErr w:type="gramStart"/>
      <w:r w:rsidRPr="00757A9B">
        <w:rPr>
          <w:rFonts w:ascii="Courier New" w:hAnsi="Courier New" w:cs="Courier New"/>
        </w:rPr>
        <w:t xml:space="preserve">   (</w:t>
      </w:r>
      <w:proofErr w:type="gramEnd"/>
      <w:r w:rsidRPr="00757A9B">
        <w:rPr>
          <w:rFonts w:ascii="Courier New" w:hAnsi="Courier New" w:cs="Courier New"/>
        </w:rPr>
        <w:t>плитка,│</w:t>
      </w:r>
    </w:p>
    <w:p w14:paraId="506CB3A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асфальтобетон)   </w:t>
      </w:r>
      <w:proofErr w:type="gramEnd"/>
      <w:r w:rsidRPr="00757A9B">
        <w:rPr>
          <w:rFonts w:ascii="Courier New" w:hAnsi="Courier New" w:cs="Courier New"/>
        </w:rPr>
        <w:t xml:space="preserve">          с│</w:t>
      </w:r>
    </w:p>
    <w:p w14:paraId="7534266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│обрамлением         бортовым│</w:t>
      </w:r>
    </w:p>
    <w:p w14:paraId="6CB2A52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│камнем.  </w:t>
      </w:r>
      <w:proofErr w:type="gramStart"/>
      <w:r w:rsidRPr="00757A9B">
        <w:rPr>
          <w:rFonts w:ascii="Courier New" w:hAnsi="Courier New" w:cs="Courier New"/>
        </w:rPr>
        <w:t>Обрезка  ветвей</w:t>
      </w:r>
      <w:proofErr w:type="gramEnd"/>
      <w:r w:rsidRPr="00757A9B">
        <w:rPr>
          <w:rFonts w:ascii="Courier New" w:hAnsi="Courier New" w:cs="Courier New"/>
        </w:rPr>
        <w:t xml:space="preserve">  на│</w:t>
      </w:r>
    </w:p>
    <w:p w14:paraId="1C775B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│высоту 2,5 м.               │</w:t>
      </w:r>
    </w:p>
    <w:p w14:paraId="2A08D68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01BE9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spellStart"/>
      <w:r w:rsidRPr="00757A9B">
        <w:rPr>
          <w:rFonts w:ascii="Courier New" w:hAnsi="Courier New" w:cs="Courier New"/>
        </w:rPr>
        <w:t>Второсте</w:t>
      </w:r>
      <w:proofErr w:type="spellEnd"/>
      <w:proofErr w:type="gramStart"/>
      <w:r w:rsidRPr="00757A9B">
        <w:rPr>
          <w:rFonts w:ascii="Courier New" w:hAnsi="Courier New" w:cs="Courier New"/>
        </w:rPr>
        <w:t>-  │</w:t>
      </w:r>
      <w:proofErr w:type="gramEnd"/>
      <w:r w:rsidRPr="00757A9B">
        <w:rPr>
          <w:rFonts w:ascii="Courier New" w:hAnsi="Courier New" w:cs="Courier New"/>
        </w:rPr>
        <w:t xml:space="preserve"> 3 - 4,5  │      Интенсивное   │     Трассируются         по│</w:t>
      </w:r>
    </w:p>
    <w:p w14:paraId="39E0F88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│пенные аллеи│          │</w:t>
      </w:r>
      <w:proofErr w:type="gramStart"/>
      <w:r w:rsidRPr="00757A9B">
        <w:rPr>
          <w:rFonts w:ascii="Courier New" w:hAnsi="Courier New" w:cs="Courier New"/>
        </w:rPr>
        <w:t xml:space="preserve">пешеходное  </w:t>
      </w:r>
      <w:proofErr w:type="spellStart"/>
      <w:r w:rsidRPr="00757A9B">
        <w:rPr>
          <w:rFonts w:ascii="Courier New" w:hAnsi="Courier New" w:cs="Courier New"/>
        </w:rPr>
        <w:t>движение</w:t>
      </w:r>
      <w:proofErr w:type="gramEnd"/>
      <w:r w:rsidRPr="00757A9B">
        <w:rPr>
          <w:rFonts w:ascii="Courier New" w:hAnsi="Courier New" w:cs="Courier New"/>
        </w:rPr>
        <w:t>│живописным</w:t>
      </w:r>
      <w:proofErr w:type="spellEnd"/>
      <w:r w:rsidRPr="00757A9B">
        <w:rPr>
          <w:rFonts w:ascii="Courier New" w:hAnsi="Courier New" w:cs="Courier New"/>
        </w:rPr>
        <w:t xml:space="preserve">   местам,   могут│</w:t>
      </w:r>
    </w:p>
    <w:p w14:paraId="06AC1D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│и дороги </w:t>
      </w:r>
      <w:proofErr w:type="gramStart"/>
      <w:r w:rsidRPr="00757A9B">
        <w:rPr>
          <w:rFonts w:ascii="Courier New" w:hAnsi="Courier New" w:cs="Courier New"/>
        </w:rPr>
        <w:t>*  │</w:t>
      </w:r>
      <w:proofErr w:type="gramEnd"/>
      <w:r w:rsidRPr="00757A9B">
        <w:rPr>
          <w:rFonts w:ascii="Courier New" w:hAnsi="Courier New" w:cs="Courier New"/>
        </w:rPr>
        <w:t xml:space="preserve">          │(до   300    ч/час).│иметь          криволинейные│</w:t>
      </w:r>
    </w:p>
    <w:p w14:paraId="13F3AC8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│Допускается   </w:t>
      </w:r>
      <w:proofErr w:type="spellStart"/>
      <w:r w:rsidRPr="00757A9B">
        <w:rPr>
          <w:rFonts w:ascii="Courier New" w:hAnsi="Courier New" w:cs="Courier New"/>
        </w:rPr>
        <w:t>проезд│очертания</w:t>
      </w:r>
      <w:proofErr w:type="spellEnd"/>
      <w:r w:rsidRPr="00757A9B">
        <w:rPr>
          <w:rFonts w:ascii="Courier New" w:hAnsi="Courier New" w:cs="Courier New"/>
        </w:rPr>
        <w:t>. Покрытие: твердое│</w:t>
      </w:r>
    </w:p>
    <w:p w14:paraId="062DD33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│эксплуатационного   </w:t>
      </w:r>
      <w:proofErr w:type="gramStart"/>
      <w:r w:rsidRPr="00757A9B">
        <w:rPr>
          <w:rFonts w:ascii="Courier New" w:hAnsi="Courier New" w:cs="Courier New"/>
        </w:rPr>
        <w:t>│(</w:t>
      </w:r>
      <w:proofErr w:type="gramEnd"/>
      <w:r w:rsidRPr="00757A9B">
        <w:rPr>
          <w:rFonts w:ascii="Courier New" w:hAnsi="Courier New" w:cs="Courier New"/>
        </w:rPr>
        <w:t>плитка,     асфальтобетон),│</w:t>
      </w:r>
    </w:p>
    <w:p w14:paraId="270DA7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w:t>
      </w:r>
      <w:proofErr w:type="gramStart"/>
      <w:r w:rsidRPr="00757A9B">
        <w:rPr>
          <w:rFonts w:ascii="Courier New" w:hAnsi="Courier New" w:cs="Courier New"/>
        </w:rPr>
        <w:t xml:space="preserve">щебеночное,   </w:t>
      </w:r>
      <w:proofErr w:type="gramEnd"/>
      <w:r w:rsidRPr="00757A9B">
        <w:rPr>
          <w:rFonts w:ascii="Courier New" w:hAnsi="Courier New" w:cs="Courier New"/>
        </w:rPr>
        <w:t xml:space="preserve">  обработанное│</w:t>
      </w:r>
    </w:p>
    <w:p w14:paraId="51D03F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│Соединяют           │вяжущими. Обрезка </w:t>
      </w:r>
      <w:proofErr w:type="gramStart"/>
      <w:r w:rsidRPr="00757A9B">
        <w:rPr>
          <w:rFonts w:ascii="Courier New" w:hAnsi="Courier New" w:cs="Courier New"/>
        </w:rPr>
        <w:t>ветвей  на</w:t>
      </w:r>
      <w:proofErr w:type="gramEnd"/>
      <w:r w:rsidRPr="00757A9B">
        <w:rPr>
          <w:rFonts w:ascii="Courier New" w:hAnsi="Courier New" w:cs="Courier New"/>
        </w:rPr>
        <w:t>│</w:t>
      </w:r>
    </w:p>
    <w:p w14:paraId="3D0FAE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│второстепенные </w:t>
      </w:r>
      <w:proofErr w:type="spellStart"/>
      <w:r w:rsidRPr="00757A9B">
        <w:rPr>
          <w:rFonts w:ascii="Courier New" w:hAnsi="Courier New" w:cs="Courier New"/>
        </w:rPr>
        <w:t>входы│высоту</w:t>
      </w:r>
      <w:proofErr w:type="spellEnd"/>
      <w:r w:rsidRPr="00757A9B">
        <w:rPr>
          <w:rFonts w:ascii="Courier New" w:hAnsi="Courier New" w:cs="Courier New"/>
        </w:rPr>
        <w:t xml:space="preserve"> 2,0 - 2,5 м.  Садовый│</w:t>
      </w:r>
    </w:p>
    <w:p w14:paraId="1DB23A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и  парковые</w:t>
      </w:r>
      <w:proofErr w:type="gramEnd"/>
      <w:r w:rsidRPr="00757A9B">
        <w:rPr>
          <w:rFonts w:ascii="Courier New" w:hAnsi="Courier New" w:cs="Courier New"/>
        </w:rPr>
        <w:t xml:space="preserve">  </w:t>
      </w:r>
      <w:proofErr w:type="spellStart"/>
      <w:r w:rsidRPr="00757A9B">
        <w:rPr>
          <w:rFonts w:ascii="Courier New" w:hAnsi="Courier New" w:cs="Courier New"/>
        </w:rPr>
        <w:t>объекты│борт</w:t>
      </w:r>
      <w:proofErr w:type="spellEnd"/>
      <w:r w:rsidRPr="00757A9B">
        <w:rPr>
          <w:rFonts w:ascii="Courier New" w:hAnsi="Courier New" w:cs="Courier New"/>
        </w:rPr>
        <w:t>, бордюры  из  цветов  и│</w:t>
      </w:r>
    </w:p>
    <w:p w14:paraId="5972920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│между собой.        │</w:t>
      </w:r>
      <w:proofErr w:type="gramStart"/>
      <w:r w:rsidRPr="00757A9B">
        <w:rPr>
          <w:rFonts w:ascii="Courier New" w:hAnsi="Courier New" w:cs="Courier New"/>
        </w:rPr>
        <w:t xml:space="preserve">трав,   </w:t>
      </w:r>
      <w:proofErr w:type="gramEnd"/>
      <w:r w:rsidRPr="00757A9B">
        <w:rPr>
          <w:rFonts w:ascii="Courier New" w:hAnsi="Courier New" w:cs="Courier New"/>
        </w:rPr>
        <w:t>водоотводные   лотки│</w:t>
      </w:r>
    </w:p>
    <w:p w14:paraId="1B5907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│или др.                     │</w:t>
      </w:r>
    </w:p>
    <w:p w14:paraId="417D299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9B0A04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Дополни</w:t>
      </w:r>
      <w:proofErr w:type="gramEnd"/>
      <w:r w:rsidRPr="00757A9B">
        <w:rPr>
          <w:rFonts w:ascii="Courier New" w:hAnsi="Courier New" w:cs="Courier New"/>
        </w:rPr>
        <w:t>-  │1,5 - 2,5 │      Пешеходное    │     Свободная              │</w:t>
      </w:r>
    </w:p>
    <w:p w14:paraId="0800ABC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│тельные     │          │движение       </w:t>
      </w:r>
      <w:proofErr w:type="spellStart"/>
      <w:r w:rsidRPr="00757A9B">
        <w:rPr>
          <w:rFonts w:ascii="Courier New" w:hAnsi="Courier New" w:cs="Courier New"/>
        </w:rPr>
        <w:t>малой│трассировка</w:t>
      </w:r>
      <w:proofErr w:type="spellEnd"/>
      <w:r w:rsidRPr="00757A9B">
        <w:rPr>
          <w:rFonts w:ascii="Courier New" w:hAnsi="Courier New" w:cs="Courier New"/>
        </w:rPr>
        <w:t xml:space="preserve">, </w:t>
      </w:r>
      <w:proofErr w:type="gramStart"/>
      <w:r w:rsidRPr="00757A9B">
        <w:rPr>
          <w:rFonts w:ascii="Courier New" w:hAnsi="Courier New" w:cs="Courier New"/>
        </w:rPr>
        <w:t>каждый  поворот</w:t>
      </w:r>
      <w:proofErr w:type="gramEnd"/>
      <w:r w:rsidRPr="00757A9B">
        <w:rPr>
          <w:rFonts w:ascii="Courier New" w:hAnsi="Courier New" w:cs="Courier New"/>
        </w:rPr>
        <w:t>│</w:t>
      </w:r>
    </w:p>
    <w:p w14:paraId="1CCA431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пешеходные  │</w:t>
      </w:r>
      <w:proofErr w:type="gramEnd"/>
      <w:r w:rsidRPr="00757A9B">
        <w:rPr>
          <w:rFonts w:ascii="Courier New" w:hAnsi="Courier New" w:cs="Courier New"/>
        </w:rPr>
        <w:t xml:space="preserve">          │интенсивности.      │оправдан   и    зафиксирован│</w:t>
      </w:r>
    </w:p>
    <w:p w14:paraId="167B93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│дороги      │          │Проезд транспорта </w:t>
      </w:r>
      <w:proofErr w:type="spellStart"/>
      <w:r w:rsidRPr="00757A9B">
        <w:rPr>
          <w:rFonts w:ascii="Courier New" w:hAnsi="Courier New" w:cs="Courier New"/>
        </w:rPr>
        <w:t>не│</w:t>
      </w:r>
      <w:proofErr w:type="gramStart"/>
      <w:r w:rsidRPr="00757A9B">
        <w:rPr>
          <w:rFonts w:ascii="Courier New" w:hAnsi="Courier New" w:cs="Courier New"/>
        </w:rPr>
        <w:t>объектом</w:t>
      </w:r>
      <w:proofErr w:type="spellEnd"/>
      <w:r w:rsidRPr="00757A9B">
        <w:rPr>
          <w:rFonts w:ascii="Courier New" w:hAnsi="Courier New" w:cs="Courier New"/>
        </w:rPr>
        <w:t xml:space="preserve">,   </w:t>
      </w:r>
      <w:proofErr w:type="gramEnd"/>
      <w:r w:rsidRPr="00757A9B">
        <w:rPr>
          <w:rFonts w:ascii="Courier New" w:hAnsi="Courier New" w:cs="Courier New"/>
        </w:rPr>
        <w:t xml:space="preserve">    сооружением,│</w:t>
      </w:r>
    </w:p>
    <w:p w14:paraId="1DE4FB2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│допускается.        │группой    или    одиночными│</w:t>
      </w:r>
    </w:p>
    <w:p w14:paraId="7482D30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│Подводят к </w:t>
      </w:r>
      <w:proofErr w:type="spellStart"/>
      <w:r w:rsidRPr="00757A9B">
        <w:rPr>
          <w:rFonts w:ascii="Courier New" w:hAnsi="Courier New" w:cs="Courier New"/>
        </w:rPr>
        <w:t>отдельным│насаждениями</w:t>
      </w:r>
      <w:proofErr w:type="spellEnd"/>
      <w:r w:rsidRPr="00757A9B">
        <w:rPr>
          <w:rFonts w:ascii="Courier New" w:hAnsi="Courier New" w:cs="Courier New"/>
        </w:rPr>
        <w:t>.     Продольный│</w:t>
      </w:r>
    </w:p>
    <w:p w14:paraId="59E70D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│парковым            │уклон     допускается     80│</w:t>
      </w:r>
    </w:p>
    <w:p w14:paraId="0FF85D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│сооружениям.        │промилле.  Покрытие: </w:t>
      </w:r>
      <w:proofErr w:type="gramStart"/>
      <w:r w:rsidRPr="00757A9B">
        <w:rPr>
          <w:rFonts w:ascii="Courier New" w:hAnsi="Courier New" w:cs="Courier New"/>
        </w:rPr>
        <w:t>плитка,│</w:t>
      </w:r>
      <w:proofErr w:type="gramEnd"/>
    </w:p>
    <w:p w14:paraId="462645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│грунтовое улучшенное        │</w:t>
      </w:r>
    </w:p>
    <w:p w14:paraId="455612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2196428"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Тропы</w:t>
      </w:r>
      <w:proofErr w:type="gramEnd"/>
      <w:r w:rsidRPr="00757A9B">
        <w:rPr>
          <w:rFonts w:ascii="Courier New" w:hAnsi="Courier New" w:cs="Courier New"/>
        </w:rPr>
        <w:t xml:space="preserve">     │0,75 - 1,0│     Дополнительная │     Трассируется         по│</w:t>
      </w:r>
    </w:p>
    <w:p w14:paraId="73240C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прогулочная  сеть</w:t>
      </w:r>
      <w:proofErr w:type="gramEnd"/>
      <w:r w:rsidRPr="00757A9B">
        <w:rPr>
          <w:rFonts w:ascii="Courier New" w:hAnsi="Courier New" w:cs="Courier New"/>
        </w:rPr>
        <w:t xml:space="preserve">  </w:t>
      </w:r>
      <w:proofErr w:type="spellStart"/>
      <w:r w:rsidRPr="00757A9B">
        <w:rPr>
          <w:rFonts w:ascii="Courier New" w:hAnsi="Courier New" w:cs="Courier New"/>
        </w:rPr>
        <w:t>с│крутым</w:t>
      </w:r>
      <w:proofErr w:type="spellEnd"/>
      <w:r w:rsidRPr="00757A9B">
        <w:rPr>
          <w:rFonts w:ascii="Courier New" w:hAnsi="Courier New" w:cs="Courier New"/>
        </w:rPr>
        <w:t xml:space="preserve"> склонам, через  чаши,│</w:t>
      </w:r>
    </w:p>
    <w:p w14:paraId="48F8C18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│естественным        │овраги, ручьи.              │</w:t>
      </w:r>
    </w:p>
    <w:p w14:paraId="0A257D6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│характером          │      Покрытие: грунтовое   │</w:t>
      </w:r>
    </w:p>
    <w:p w14:paraId="5B48FA6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│ландшафта.          │естественное.               │</w:t>
      </w:r>
    </w:p>
    <w:p w14:paraId="19BB83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9A19167"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Велосипед</w:t>
      </w:r>
      <w:proofErr w:type="gramEnd"/>
      <w:r w:rsidRPr="00757A9B">
        <w:rPr>
          <w:rFonts w:ascii="Courier New" w:hAnsi="Courier New" w:cs="Courier New"/>
        </w:rPr>
        <w:t>-│  1,5 -   │     Велосипедные   │     Трассирование          │</w:t>
      </w:r>
    </w:p>
    <w:p w14:paraId="5653FA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ные</w:t>
      </w:r>
      <w:proofErr w:type="spellEnd"/>
      <w:r w:rsidRPr="00757A9B">
        <w:rPr>
          <w:rFonts w:ascii="Courier New" w:hAnsi="Courier New" w:cs="Courier New"/>
        </w:rPr>
        <w:t xml:space="preserve"> дорожки │   2,25   │прогулки            │замкнутое     </w:t>
      </w:r>
      <w:proofErr w:type="gramStart"/>
      <w:r w:rsidRPr="00757A9B">
        <w:rPr>
          <w:rFonts w:ascii="Courier New" w:hAnsi="Courier New" w:cs="Courier New"/>
        </w:rPr>
        <w:t xml:space="preserve">   (</w:t>
      </w:r>
      <w:proofErr w:type="gramEnd"/>
      <w:r w:rsidRPr="00757A9B">
        <w:rPr>
          <w:rFonts w:ascii="Courier New" w:hAnsi="Courier New" w:cs="Courier New"/>
        </w:rPr>
        <w:t>кольцевое,│</w:t>
      </w:r>
    </w:p>
    <w:p w14:paraId="6EB08CE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петельное,   </w:t>
      </w:r>
      <w:proofErr w:type="gramEnd"/>
      <w:r w:rsidRPr="00757A9B">
        <w:rPr>
          <w:rFonts w:ascii="Courier New" w:hAnsi="Courier New" w:cs="Courier New"/>
        </w:rPr>
        <w:t xml:space="preserve"> восьмерочное).│</w:t>
      </w:r>
    </w:p>
    <w:p w14:paraId="061B23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│Рекомендуется          пункт│</w:t>
      </w:r>
    </w:p>
    <w:p w14:paraId="5A1AE5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                    │техобслуживания.    Покрытие│</w:t>
      </w:r>
    </w:p>
    <w:p w14:paraId="54E387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│твердое. </w:t>
      </w:r>
      <w:proofErr w:type="gramStart"/>
      <w:r w:rsidRPr="00757A9B">
        <w:rPr>
          <w:rFonts w:ascii="Courier New" w:hAnsi="Courier New" w:cs="Courier New"/>
        </w:rPr>
        <w:t>Обрезка  ветвей</w:t>
      </w:r>
      <w:proofErr w:type="gramEnd"/>
      <w:r w:rsidRPr="00757A9B">
        <w:rPr>
          <w:rFonts w:ascii="Courier New" w:hAnsi="Courier New" w:cs="Courier New"/>
        </w:rPr>
        <w:t xml:space="preserve">  на│</w:t>
      </w:r>
    </w:p>
    <w:p w14:paraId="37D7692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│высоту 2,5 м.               │</w:t>
      </w:r>
    </w:p>
    <w:p w14:paraId="5DE90CE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0A1B63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│Дороги </w:t>
      </w:r>
      <w:proofErr w:type="gramStart"/>
      <w:r w:rsidRPr="00757A9B">
        <w:rPr>
          <w:rFonts w:ascii="Courier New" w:hAnsi="Courier New" w:cs="Courier New"/>
        </w:rPr>
        <w:t>для  │</w:t>
      </w:r>
      <w:proofErr w:type="gramEnd"/>
      <w:r w:rsidRPr="00757A9B">
        <w:rPr>
          <w:rFonts w:ascii="Courier New" w:hAnsi="Courier New" w:cs="Courier New"/>
        </w:rPr>
        <w:t>4,0 - 6,0 │     Прогулки       │     Наибольшие   продольные│</w:t>
      </w:r>
    </w:p>
    <w:p w14:paraId="66D744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│конной езды │          │верхом, </w:t>
      </w:r>
      <w:proofErr w:type="gramStart"/>
      <w:r w:rsidRPr="00757A9B">
        <w:rPr>
          <w:rFonts w:ascii="Courier New" w:hAnsi="Courier New" w:cs="Courier New"/>
        </w:rPr>
        <w:t xml:space="preserve">в  </w:t>
      </w:r>
      <w:proofErr w:type="spellStart"/>
      <w:r w:rsidRPr="00757A9B">
        <w:rPr>
          <w:rFonts w:ascii="Courier New" w:hAnsi="Courier New" w:cs="Courier New"/>
        </w:rPr>
        <w:t>экипажах</w:t>
      </w:r>
      <w:proofErr w:type="gramEnd"/>
      <w:r w:rsidRPr="00757A9B">
        <w:rPr>
          <w:rFonts w:ascii="Courier New" w:hAnsi="Courier New" w:cs="Courier New"/>
        </w:rPr>
        <w:t>,│уклоны</w:t>
      </w:r>
      <w:proofErr w:type="spellEnd"/>
      <w:r w:rsidRPr="00757A9B">
        <w:rPr>
          <w:rFonts w:ascii="Courier New" w:hAnsi="Courier New" w:cs="Courier New"/>
        </w:rPr>
        <w:t xml:space="preserve"> до 60 промилле.      │</w:t>
      </w:r>
    </w:p>
    <w:p w14:paraId="6B650BC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│санях.   Допускается│     Обрезка    ветвей    на│</w:t>
      </w:r>
    </w:p>
    <w:p w14:paraId="1E81B3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│проезд              │высоту 4 м.                 │</w:t>
      </w:r>
    </w:p>
    <w:p w14:paraId="70C29B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│эксплуатационного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грунтовое│</w:t>
      </w:r>
    </w:p>
    <w:p w14:paraId="74CE069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│улучшенное.                 │</w:t>
      </w:r>
    </w:p>
    <w:p w14:paraId="1EE07CE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5241829"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Автомо</w:t>
      </w:r>
      <w:proofErr w:type="spellEnd"/>
      <w:proofErr w:type="gramEnd"/>
      <w:r w:rsidRPr="00757A9B">
        <w:rPr>
          <w:rFonts w:ascii="Courier New" w:hAnsi="Courier New" w:cs="Courier New"/>
        </w:rPr>
        <w:t>-   │4,5 - 7,0 │     Автомобильные  │     Трассируется         по│</w:t>
      </w:r>
    </w:p>
    <w:p w14:paraId="74BFB4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бильная</w:t>
      </w:r>
      <w:proofErr w:type="spellEnd"/>
      <w:r w:rsidRPr="00757A9B">
        <w:rPr>
          <w:rFonts w:ascii="Courier New" w:hAnsi="Courier New" w:cs="Courier New"/>
        </w:rPr>
        <w:t xml:space="preserve">     │          │</w:t>
      </w:r>
      <w:proofErr w:type="gramStart"/>
      <w:r w:rsidRPr="00757A9B">
        <w:rPr>
          <w:rFonts w:ascii="Courier New" w:hAnsi="Courier New" w:cs="Courier New"/>
        </w:rPr>
        <w:t>прогулки  и</w:t>
      </w:r>
      <w:proofErr w:type="gramEnd"/>
      <w:r w:rsidRPr="00757A9B">
        <w:rPr>
          <w:rFonts w:ascii="Courier New" w:hAnsi="Courier New" w:cs="Courier New"/>
        </w:rPr>
        <w:t xml:space="preserve">   </w:t>
      </w:r>
      <w:proofErr w:type="spellStart"/>
      <w:r w:rsidRPr="00757A9B">
        <w:rPr>
          <w:rFonts w:ascii="Courier New" w:hAnsi="Courier New" w:cs="Courier New"/>
        </w:rPr>
        <w:t>проезд│периферии</w:t>
      </w:r>
      <w:proofErr w:type="spellEnd"/>
      <w:r w:rsidRPr="00757A9B">
        <w:rPr>
          <w:rFonts w:ascii="Courier New" w:hAnsi="Courier New" w:cs="Courier New"/>
        </w:rPr>
        <w:t xml:space="preserve">    лесопарка     в│</w:t>
      </w:r>
    </w:p>
    <w:p w14:paraId="798A3F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│дорога      │          │</w:t>
      </w:r>
      <w:proofErr w:type="spellStart"/>
      <w:r w:rsidRPr="00757A9B">
        <w:rPr>
          <w:rFonts w:ascii="Courier New" w:hAnsi="Courier New" w:cs="Courier New"/>
        </w:rPr>
        <w:t>внутрипаркового</w:t>
      </w:r>
      <w:proofErr w:type="spellEnd"/>
      <w:r w:rsidRPr="00757A9B">
        <w:rPr>
          <w:rFonts w:ascii="Courier New" w:hAnsi="Courier New" w:cs="Courier New"/>
        </w:rPr>
        <w:t xml:space="preserve">     │стороне    от     пешеходных│</w:t>
      </w:r>
    </w:p>
    <w:p w14:paraId="47A77B4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парквей</w:t>
      </w:r>
      <w:proofErr w:type="spellEnd"/>
      <w:r w:rsidRPr="00757A9B">
        <w:rPr>
          <w:rFonts w:ascii="Courier New" w:hAnsi="Courier New" w:cs="Courier New"/>
        </w:rPr>
        <w:t xml:space="preserve">)   </w:t>
      </w:r>
      <w:proofErr w:type="gramEnd"/>
      <w:r w:rsidRPr="00757A9B">
        <w:rPr>
          <w:rFonts w:ascii="Courier New" w:hAnsi="Courier New" w:cs="Courier New"/>
        </w:rPr>
        <w:t>│          │транспорта.         │коммуникаций.     Наибольший│</w:t>
      </w:r>
    </w:p>
    <w:p w14:paraId="7F31B8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Допускается    │продольный      уклон     70│</w:t>
      </w:r>
    </w:p>
    <w:p w14:paraId="317263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│проезд              │</w:t>
      </w:r>
      <w:proofErr w:type="gramStart"/>
      <w:r w:rsidRPr="00757A9B">
        <w:rPr>
          <w:rFonts w:ascii="Courier New" w:hAnsi="Courier New" w:cs="Courier New"/>
        </w:rPr>
        <w:t>промилле,  макс.</w:t>
      </w:r>
      <w:proofErr w:type="gramEnd"/>
      <w:r w:rsidRPr="00757A9B">
        <w:rPr>
          <w:rFonts w:ascii="Courier New" w:hAnsi="Courier New" w:cs="Courier New"/>
        </w:rPr>
        <w:t xml:space="preserve">  скорость -│</w:t>
      </w:r>
    </w:p>
    <w:p w14:paraId="0C6862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│эксплуатационного   │40      км/час.      Радиусы│</w:t>
      </w:r>
    </w:p>
    <w:p w14:paraId="1B97045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│транспорта          │закруглений - не менее 15 м.│</w:t>
      </w:r>
    </w:p>
    <w:p w14:paraId="0B8D660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асфальтобетон,│</w:t>
      </w:r>
    </w:p>
    <w:p w14:paraId="4A8FE2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 xml:space="preserve">щебеночное,   </w:t>
      </w:r>
      <w:proofErr w:type="gramEnd"/>
      <w:r w:rsidRPr="00757A9B">
        <w:rPr>
          <w:rFonts w:ascii="Courier New" w:hAnsi="Courier New" w:cs="Courier New"/>
        </w:rPr>
        <w:t xml:space="preserve">    гравийное,│</w:t>
      </w:r>
    </w:p>
    <w:p w14:paraId="0CFBA3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│обработка          </w:t>
      </w:r>
      <w:proofErr w:type="gramStart"/>
      <w:r w:rsidRPr="00757A9B">
        <w:rPr>
          <w:rFonts w:ascii="Courier New" w:hAnsi="Courier New" w:cs="Courier New"/>
        </w:rPr>
        <w:t>вяжущими,│</w:t>
      </w:r>
      <w:proofErr w:type="gramEnd"/>
    </w:p>
    <w:p w14:paraId="2CC293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│бордюрный камень.           │</w:t>
      </w:r>
    </w:p>
    <w:p w14:paraId="3FA1F1D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42C88CF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Примечания:  1</w:t>
      </w:r>
      <w:proofErr w:type="gramEnd"/>
      <w:r w:rsidRPr="00757A9B">
        <w:rPr>
          <w:rFonts w:ascii="Courier New" w:hAnsi="Courier New" w:cs="Courier New"/>
        </w:rPr>
        <w:t xml:space="preserve">.  </w:t>
      </w:r>
      <w:proofErr w:type="gramStart"/>
      <w:r w:rsidRPr="00757A9B">
        <w:rPr>
          <w:rFonts w:ascii="Courier New" w:hAnsi="Courier New" w:cs="Courier New"/>
        </w:rPr>
        <w:t>В  ширину</w:t>
      </w:r>
      <w:proofErr w:type="gramEnd"/>
      <w:r w:rsidRPr="00757A9B">
        <w:rPr>
          <w:rFonts w:ascii="Courier New" w:hAnsi="Courier New" w:cs="Courier New"/>
        </w:rPr>
        <w:t xml:space="preserve">   пешеходных    аллей    включаются    зоны│</w:t>
      </w:r>
    </w:p>
    <w:p w14:paraId="22D5C0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пешеходного  движения</w:t>
      </w:r>
      <w:proofErr w:type="gramEnd"/>
      <w:r w:rsidRPr="00757A9B">
        <w:rPr>
          <w:rFonts w:ascii="Courier New" w:hAnsi="Courier New" w:cs="Courier New"/>
        </w:rPr>
        <w:t>,  разграничительные  зеленые  полосы,  водоотводные│</w:t>
      </w:r>
    </w:p>
    <w:p w14:paraId="7D4F21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│лотки и </w:t>
      </w:r>
      <w:proofErr w:type="gramStart"/>
      <w:r w:rsidRPr="00757A9B">
        <w:rPr>
          <w:rFonts w:ascii="Courier New" w:hAnsi="Courier New" w:cs="Courier New"/>
        </w:rPr>
        <w:t>площадки  для</w:t>
      </w:r>
      <w:proofErr w:type="gramEnd"/>
      <w:r w:rsidRPr="00757A9B">
        <w:rPr>
          <w:rFonts w:ascii="Courier New" w:hAnsi="Courier New" w:cs="Courier New"/>
        </w:rPr>
        <w:t xml:space="preserve">  установки  скамеек.  </w:t>
      </w:r>
      <w:proofErr w:type="gramStart"/>
      <w:r w:rsidRPr="00757A9B">
        <w:rPr>
          <w:rFonts w:ascii="Courier New" w:hAnsi="Courier New" w:cs="Courier New"/>
        </w:rPr>
        <w:t>Устройство  разграничительных</w:t>
      </w:r>
      <w:proofErr w:type="gramEnd"/>
      <w:r w:rsidRPr="00757A9B">
        <w:rPr>
          <w:rFonts w:ascii="Courier New" w:hAnsi="Courier New" w:cs="Courier New"/>
        </w:rPr>
        <w:t>│</w:t>
      </w:r>
    </w:p>
    <w:p w14:paraId="5FC5BA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│зеленых полос необходимо при ширине более 6 м.                           │</w:t>
      </w:r>
    </w:p>
    <w:p w14:paraId="3F9133A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2. На </w:t>
      </w:r>
      <w:proofErr w:type="gramStart"/>
      <w:r w:rsidRPr="00757A9B">
        <w:rPr>
          <w:rFonts w:ascii="Courier New" w:hAnsi="Courier New" w:cs="Courier New"/>
        </w:rPr>
        <w:t>типах  аллей</w:t>
      </w:r>
      <w:proofErr w:type="gramEnd"/>
      <w:r w:rsidRPr="00757A9B">
        <w:rPr>
          <w:rFonts w:ascii="Courier New" w:hAnsi="Courier New" w:cs="Courier New"/>
        </w:rPr>
        <w:t xml:space="preserve">  и  дорог,  помеченных   знаком  "*",   допускается│</w:t>
      </w:r>
    </w:p>
    <w:p w14:paraId="407704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катание  на</w:t>
      </w:r>
      <w:proofErr w:type="gramEnd"/>
      <w:r w:rsidRPr="00757A9B">
        <w:rPr>
          <w:rFonts w:ascii="Courier New" w:hAnsi="Courier New" w:cs="Courier New"/>
        </w:rPr>
        <w:t xml:space="preserve">  роликовых  досках,  коньках,  самокатах,  помимо  специально│</w:t>
      </w:r>
    </w:p>
    <w:p w14:paraId="30FB42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│оборудованных территорий.                                                │</w:t>
      </w:r>
    </w:p>
    <w:p w14:paraId="3232362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3. Автомобильные   дороги   </w:t>
      </w:r>
      <w:proofErr w:type="gramStart"/>
      <w:r w:rsidRPr="00757A9B">
        <w:rPr>
          <w:rFonts w:ascii="Courier New" w:hAnsi="Courier New" w:cs="Courier New"/>
        </w:rPr>
        <w:t>следует  предусматривать</w:t>
      </w:r>
      <w:proofErr w:type="gramEnd"/>
      <w:r w:rsidRPr="00757A9B">
        <w:rPr>
          <w:rFonts w:ascii="Courier New" w:hAnsi="Courier New" w:cs="Courier New"/>
        </w:rPr>
        <w:t xml:space="preserve">  в  лесопарках  с│</w:t>
      </w:r>
    </w:p>
    <w:p w14:paraId="4B5495B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│размером территории более 100 га.                                        │</w:t>
      </w:r>
    </w:p>
    <w:p w14:paraId="06FF762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16386C4" w14:textId="77777777" w:rsidR="000358DD" w:rsidRPr="00757A9B" w:rsidRDefault="000358DD">
      <w:pPr>
        <w:autoSpaceDE w:val="0"/>
        <w:autoSpaceDN w:val="0"/>
        <w:adjustRightInd w:val="0"/>
        <w:spacing w:line="240" w:lineRule="auto"/>
        <w:jc w:val="center"/>
        <w:rPr>
          <w:rFonts w:ascii="Courier New" w:hAnsi="Courier New" w:cs="Courier New"/>
        </w:rPr>
      </w:pPr>
    </w:p>
    <w:p w14:paraId="3235B837"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bookmarkStart w:id="56" w:name="_Toc472352481"/>
      <w:r w:rsidRPr="00757A9B">
        <w:rPr>
          <w:rFonts w:ascii="Arial" w:hAnsi="Arial" w:cs="Arial"/>
          <w:sz w:val="24"/>
          <w:szCs w:val="24"/>
        </w:rPr>
        <w:t>Таблица 2. Организация площадок городского парка</w:t>
      </w:r>
      <w:bookmarkEnd w:id="56"/>
    </w:p>
    <w:p w14:paraId="51E8D37F" w14:textId="77777777" w:rsidR="000358DD" w:rsidRPr="00757A9B" w:rsidRDefault="000358DD">
      <w:pPr>
        <w:autoSpaceDE w:val="0"/>
        <w:autoSpaceDN w:val="0"/>
        <w:adjustRightInd w:val="0"/>
        <w:spacing w:line="240" w:lineRule="auto"/>
        <w:jc w:val="center"/>
        <w:rPr>
          <w:rFonts w:ascii="Arial" w:hAnsi="Arial" w:cs="Arial"/>
          <w:sz w:val="24"/>
          <w:szCs w:val="24"/>
        </w:rPr>
      </w:pPr>
    </w:p>
    <w:p w14:paraId="6C068DD8" w14:textId="77777777" w:rsidR="000358DD" w:rsidRPr="00757A9B" w:rsidRDefault="00045178">
      <w:pPr>
        <w:autoSpaceDE w:val="0"/>
        <w:autoSpaceDN w:val="0"/>
        <w:adjustRightInd w:val="0"/>
        <w:spacing w:line="240" w:lineRule="auto"/>
        <w:jc w:val="right"/>
        <w:rPr>
          <w:rFonts w:ascii="Arial" w:hAnsi="Arial" w:cs="Arial"/>
          <w:sz w:val="24"/>
          <w:szCs w:val="24"/>
        </w:rPr>
      </w:pPr>
      <w:r w:rsidRPr="00757A9B">
        <w:rPr>
          <w:rFonts w:ascii="Arial" w:hAnsi="Arial" w:cs="Arial"/>
          <w:sz w:val="24"/>
          <w:szCs w:val="24"/>
        </w:rPr>
        <w:t>В кв. метрах</w:t>
      </w:r>
    </w:p>
    <w:p w14:paraId="527C88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E7D8E2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Парковые  │</w:t>
      </w:r>
      <w:proofErr w:type="gramEnd"/>
      <w:r w:rsidRPr="00757A9B">
        <w:rPr>
          <w:rFonts w:ascii="Courier New" w:hAnsi="Courier New" w:cs="Courier New"/>
        </w:rPr>
        <w:t xml:space="preserve">   Назначение    │      Элементы      │  Размеры  │Мин.      │</w:t>
      </w:r>
    </w:p>
    <w:p w14:paraId="01C275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площади и │                 </w:t>
      </w:r>
      <w:proofErr w:type="gramStart"/>
      <w:r w:rsidRPr="00757A9B">
        <w:rPr>
          <w:rFonts w:ascii="Courier New" w:hAnsi="Courier New" w:cs="Courier New"/>
        </w:rPr>
        <w:t>│  благоустройства</w:t>
      </w:r>
      <w:proofErr w:type="gramEnd"/>
      <w:r w:rsidRPr="00757A9B">
        <w:rPr>
          <w:rFonts w:ascii="Courier New" w:hAnsi="Courier New" w:cs="Courier New"/>
        </w:rPr>
        <w:t xml:space="preserve">   │           │норма     │</w:t>
      </w:r>
    </w:p>
    <w:p w14:paraId="1C23D1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площадки  │</w:t>
      </w:r>
      <w:proofErr w:type="gramEnd"/>
      <w:r w:rsidRPr="00757A9B">
        <w:rPr>
          <w:rFonts w:ascii="Courier New" w:hAnsi="Courier New" w:cs="Courier New"/>
        </w:rPr>
        <w:t xml:space="preserve">                 │                    │           │на        │</w:t>
      </w:r>
    </w:p>
    <w:p w14:paraId="252FA99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│посети-   │</w:t>
      </w:r>
    </w:p>
    <w:p w14:paraId="3089411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│теля      │</w:t>
      </w:r>
    </w:p>
    <w:p w14:paraId="1C92331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BFEF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│Основные   │Центры </w:t>
      </w:r>
      <w:proofErr w:type="gramStart"/>
      <w:r w:rsidRPr="00757A9B">
        <w:rPr>
          <w:rFonts w:ascii="Courier New" w:hAnsi="Courier New" w:cs="Courier New"/>
        </w:rPr>
        <w:t>парковой  │</w:t>
      </w:r>
      <w:proofErr w:type="gramEnd"/>
      <w:r w:rsidRPr="00757A9B">
        <w:rPr>
          <w:rFonts w:ascii="Courier New" w:hAnsi="Courier New" w:cs="Courier New"/>
        </w:rPr>
        <w:t>Бассейны, фонтаны,  │С учетом   │   1,5    │</w:t>
      </w:r>
    </w:p>
    <w:p w14:paraId="71446CD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│площадки   │</w:t>
      </w:r>
      <w:proofErr w:type="gramStart"/>
      <w:r w:rsidRPr="00757A9B">
        <w:rPr>
          <w:rFonts w:ascii="Courier New" w:hAnsi="Courier New" w:cs="Courier New"/>
        </w:rPr>
        <w:t xml:space="preserve">планировки,   </w:t>
      </w:r>
      <w:proofErr w:type="gramEnd"/>
      <w:r w:rsidRPr="00757A9B">
        <w:rPr>
          <w:rFonts w:ascii="Courier New" w:hAnsi="Courier New" w:cs="Courier New"/>
        </w:rPr>
        <w:t xml:space="preserve">   │скульптура,         │пропускной │          │</w:t>
      </w:r>
    </w:p>
    <w:p w14:paraId="690F8CD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│размещаются на   │партерная </w:t>
      </w:r>
      <w:proofErr w:type="gramStart"/>
      <w:r w:rsidRPr="00757A9B">
        <w:rPr>
          <w:rFonts w:ascii="Courier New" w:hAnsi="Courier New" w:cs="Courier New"/>
        </w:rPr>
        <w:t xml:space="preserve">зелень,   </w:t>
      </w:r>
      <w:proofErr w:type="gramEnd"/>
      <w:r w:rsidRPr="00757A9B">
        <w:rPr>
          <w:rFonts w:ascii="Courier New" w:hAnsi="Courier New" w:cs="Courier New"/>
        </w:rPr>
        <w:t>│способности│          │</w:t>
      </w:r>
    </w:p>
    <w:p w14:paraId="149B7C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│пересечении      │цветники, </w:t>
      </w:r>
      <w:proofErr w:type="gramStart"/>
      <w:r w:rsidRPr="00757A9B">
        <w:rPr>
          <w:rFonts w:ascii="Courier New" w:hAnsi="Courier New" w:cs="Courier New"/>
        </w:rPr>
        <w:t>парадное  │</w:t>
      </w:r>
      <w:proofErr w:type="gramEnd"/>
      <w:r w:rsidRPr="00757A9B">
        <w:rPr>
          <w:rFonts w:ascii="Courier New" w:hAnsi="Courier New" w:cs="Courier New"/>
        </w:rPr>
        <w:t>отходящих  │          │</w:t>
      </w:r>
    </w:p>
    <w:p w14:paraId="2BF139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│аллей, у входной │и декоративное      │от входа   │          │</w:t>
      </w:r>
    </w:p>
    <w:p w14:paraId="60334A9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│части </w:t>
      </w:r>
      <w:proofErr w:type="gramStart"/>
      <w:r w:rsidRPr="00757A9B">
        <w:rPr>
          <w:rFonts w:ascii="Courier New" w:hAnsi="Courier New" w:cs="Courier New"/>
        </w:rPr>
        <w:t xml:space="preserve">парка,   </w:t>
      </w:r>
      <w:proofErr w:type="gramEnd"/>
      <w:r w:rsidRPr="00757A9B">
        <w:rPr>
          <w:rFonts w:ascii="Courier New" w:hAnsi="Courier New" w:cs="Courier New"/>
        </w:rPr>
        <w:t xml:space="preserve">  │освещение.          │аллей      │          │</w:t>
      </w:r>
    </w:p>
    <w:p w14:paraId="2AC0F1C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│перед            │Покрытие: плиточное │           │          │</w:t>
      </w:r>
    </w:p>
    <w:p w14:paraId="470802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│сооружениями     │мощение, бортовой   │           │          │</w:t>
      </w:r>
    </w:p>
    <w:p w14:paraId="19637C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│камень              │           │          │</w:t>
      </w:r>
    </w:p>
    <w:p w14:paraId="18B209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12C16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│Площади    │Проведение       │Осветительное       │1200 - 5000│1,0 - 2,5 │</w:t>
      </w:r>
    </w:p>
    <w:p w14:paraId="13668A4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│массовых   │</w:t>
      </w:r>
      <w:proofErr w:type="gramStart"/>
      <w:r w:rsidRPr="00757A9B">
        <w:rPr>
          <w:rFonts w:ascii="Courier New" w:hAnsi="Courier New" w:cs="Courier New"/>
        </w:rPr>
        <w:t xml:space="preserve">концертов,   </w:t>
      </w:r>
      <w:proofErr w:type="gramEnd"/>
      <w:r w:rsidRPr="00757A9B">
        <w:rPr>
          <w:rFonts w:ascii="Courier New" w:hAnsi="Courier New" w:cs="Courier New"/>
        </w:rPr>
        <w:t xml:space="preserve">    │оборудование        │           │          │</w:t>
      </w:r>
    </w:p>
    <w:p w14:paraId="5FD499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мероприятий│</w:t>
      </w:r>
      <w:proofErr w:type="gramStart"/>
      <w:r w:rsidRPr="00757A9B">
        <w:rPr>
          <w:rFonts w:ascii="Courier New" w:hAnsi="Courier New" w:cs="Courier New"/>
        </w:rPr>
        <w:t>праздников</w:t>
      </w:r>
      <w:proofErr w:type="spellEnd"/>
      <w:r w:rsidRPr="00757A9B">
        <w:rPr>
          <w:rFonts w:ascii="Courier New" w:hAnsi="Courier New" w:cs="Courier New"/>
        </w:rPr>
        <w:t xml:space="preserve">,   </w:t>
      </w:r>
      <w:proofErr w:type="gramEnd"/>
      <w:r w:rsidRPr="00757A9B">
        <w:rPr>
          <w:rFonts w:ascii="Courier New" w:hAnsi="Courier New" w:cs="Courier New"/>
        </w:rPr>
        <w:t xml:space="preserve">   │(фонари,            │           │          │</w:t>
      </w:r>
    </w:p>
    <w:p w14:paraId="7A06D83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│большие размеры. │прожекторы).        │           │          │</w:t>
      </w:r>
    </w:p>
    <w:p w14:paraId="73A28B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│Формируется в    │Посадки - по        │           │          │</w:t>
      </w:r>
    </w:p>
    <w:p w14:paraId="3DBD6B5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│виде лугового    │периметру.          │           │          │</w:t>
      </w:r>
    </w:p>
    <w:p w14:paraId="26CB6E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│пространства или │Покрытие: газонное, │           │          │</w:t>
      </w:r>
    </w:p>
    <w:p w14:paraId="655072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│площади          │твердое (плитка</w:t>
      </w:r>
      <w:proofErr w:type="gramStart"/>
      <w:r w:rsidRPr="00757A9B">
        <w:rPr>
          <w:rFonts w:ascii="Courier New" w:hAnsi="Courier New" w:cs="Courier New"/>
        </w:rPr>
        <w:t xml:space="preserve">),   </w:t>
      </w:r>
      <w:proofErr w:type="gramEnd"/>
      <w:r w:rsidRPr="00757A9B">
        <w:rPr>
          <w:rFonts w:ascii="Courier New" w:hAnsi="Courier New" w:cs="Courier New"/>
        </w:rPr>
        <w:t>│           │          │</w:t>
      </w:r>
    </w:p>
    <w:p w14:paraId="5A4375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│регулярного      │комбинированное     │           │          │</w:t>
      </w:r>
    </w:p>
    <w:p w14:paraId="68F6F3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│очертания. Связь │                    │           │          │</w:t>
      </w:r>
    </w:p>
    <w:p w14:paraId="64F8510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│по главной аллее │                    │           │          │</w:t>
      </w:r>
    </w:p>
    <w:p w14:paraId="2548EDB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9D3F7C4"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Площадки</w:t>
      </w:r>
      <w:proofErr w:type="gramEnd"/>
      <w:r w:rsidRPr="00757A9B">
        <w:rPr>
          <w:rFonts w:ascii="Courier New" w:hAnsi="Courier New" w:cs="Courier New"/>
        </w:rPr>
        <w:t xml:space="preserve"> │   В различных   │   Везде:           │ 20 - 200  │  5 - 20  │</w:t>
      </w:r>
    </w:p>
    <w:p w14:paraId="53D511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 xml:space="preserve">отдыха,   </w:t>
      </w:r>
      <w:proofErr w:type="gramEnd"/>
      <w:r w:rsidRPr="00757A9B">
        <w:rPr>
          <w:rFonts w:ascii="Courier New" w:hAnsi="Courier New" w:cs="Courier New"/>
        </w:rPr>
        <w:t xml:space="preserve"> │частях парка.    │освещение, беседки, │           │          │</w:t>
      </w:r>
    </w:p>
    <w:p w14:paraId="3001495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│лужайки    │   Виды </w:t>
      </w:r>
      <w:proofErr w:type="gramStart"/>
      <w:r w:rsidRPr="00757A9B">
        <w:rPr>
          <w:rFonts w:ascii="Courier New" w:hAnsi="Courier New" w:cs="Courier New"/>
        </w:rPr>
        <w:t>площадок:│</w:t>
      </w:r>
      <w:proofErr w:type="gramEnd"/>
      <w:r w:rsidRPr="00757A9B">
        <w:rPr>
          <w:rFonts w:ascii="Courier New" w:hAnsi="Courier New" w:cs="Courier New"/>
        </w:rPr>
        <w:t>перголы, трельяжи,  │           │          │</w:t>
      </w:r>
    </w:p>
    <w:p w14:paraId="3C682FF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регулярной  │</w:t>
      </w:r>
      <w:proofErr w:type="gramEnd"/>
      <w:r w:rsidRPr="00757A9B">
        <w:rPr>
          <w:rFonts w:ascii="Courier New" w:hAnsi="Courier New" w:cs="Courier New"/>
        </w:rPr>
        <w:t>скамьи, урны.       │           │          │</w:t>
      </w:r>
    </w:p>
    <w:p w14:paraId="040576B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│Декоративное        │           │          │</w:t>
      </w:r>
    </w:p>
    <w:p w14:paraId="60A73B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│регулярным       │оформление в центре │           │          │</w:t>
      </w:r>
    </w:p>
    <w:p w14:paraId="0A97A1C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озеленением;   </w:t>
      </w:r>
      <w:proofErr w:type="gramEnd"/>
      <w:r w:rsidRPr="00757A9B">
        <w:rPr>
          <w:rFonts w:ascii="Courier New" w:hAnsi="Courier New" w:cs="Courier New"/>
        </w:rPr>
        <w:t xml:space="preserve">  │(цветник, фонтан,   │           │          │</w:t>
      </w:r>
    </w:p>
    <w:p w14:paraId="7626C96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spellStart"/>
      <w:r w:rsidRPr="00757A9B">
        <w:rPr>
          <w:rFonts w:ascii="Courier New" w:hAnsi="Courier New" w:cs="Courier New"/>
        </w:rPr>
        <w:t>регулярн</w:t>
      </w:r>
      <w:proofErr w:type="spellEnd"/>
      <w:r w:rsidRPr="00757A9B">
        <w:rPr>
          <w:rFonts w:ascii="Courier New" w:hAnsi="Courier New" w:cs="Courier New"/>
        </w:rPr>
        <w:t>.   │скульптура, вазон). │           │          │</w:t>
      </w:r>
    </w:p>
    <w:p w14:paraId="49095A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│Покрытие: мощение   │           │          │</w:t>
      </w:r>
    </w:p>
    <w:p w14:paraId="06DDB6C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│обрамлением      │плиткой, бортовой   │           │          │</w:t>
      </w:r>
    </w:p>
    <w:p w14:paraId="02B99A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│свободными       │камень, бордюры </w:t>
      </w:r>
      <w:proofErr w:type="gramStart"/>
      <w:r w:rsidRPr="00757A9B">
        <w:rPr>
          <w:rFonts w:ascii="Courier New" w:hAnsi="Courier New" w:cs="Courier New"/>
        </w:rPr>
        <w:t>из  │</w:t>
      </w:r>
      <w:proofErr w:type="gramEnd"/>
      <w:r w:rsidRPr="00757A9B">
        <w:rPr>
          <w:rFonts w:ascii="Courier New" w:hAnsi="Courier New" w:cs="Courier New"/>
        </w:rPr>
        <w:t xml:space="preserve">           │          │</w:t>
      </w:r>
    </w:p>
    <w:p w14:paraId="25767DA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│группами         │цветов и трав.      │           │          │</w:t>
      </w:r>
    </w:p>
    <w:p w14:paraId="4DBE5A9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растений;   </w:t>
      </w:r>
      <w:proofErr w:type="gramEnd"/>
      <w:r w:rsidRPr="00757A9B">
        <w:rPr>
          <w:rFonts w:ascii="Courier New" w:hAnsi="Courier New" w:cs="Courier New"/>
        </w:rPr>
        <w:t xml:space="preserve">     │На площадках-       │           │          │</w:t>
      </w:r>
    </w:p>
    <w:p w14:paraId="1AA525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свободной   │лужайках - газон    │           │          │</w:t>
      </w:r>
    </w:p>
    <w:p w14:paraId="4C95A0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│планировки с     │                    │           │          │</w:t>
      </w:r>
    </w:p>
    <w:p w14:paraId="234B20F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│обрамлением      │                    │           │          │</w:t>
      </w:r>
    </w:p>
    <w:p w14:paraId="143BF2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│свободными       │                    │           │          │</w:t>
      </w:r>
    </w:p>
    <w:p w14:paraId="5ACD4BF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│группами растений│                    │           │          │</w:t>
      </w:r>
    </w:p>
    <w:p w14:paraId="10E965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4EDA6B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Танцева</w:t>
      </w:r>
      <w:proofErr w:type="spellEnd"/>
      <w:proofErr w:type="gramEnd"/>
      <w:r w:rsidRPr="00757A9B">
        <w:rPr>
          <w:rFonts w:ascii="Courier New" w:hAnsi="Courier New" w:cs="Courier New"/>
        </w:rPr>
        <w:t>- │   Размещаются   │   Освещение,       │ 150 - 500 │   2,0    │</w:t>
      </w:r>
    </w:p>
    <w:p w14:paraId="0C2175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льные</w:t>
      </w:r>
      <w:proofErr w:type="spellEnd"/>
      <w:r w:rsidRPr="00757A9B">
        <w:rPr>
          <w:rFonts w:ascii="Courier New" w:hAnsi="Courier New" w:cs="Courier New"/>
        </w:rPr>
        <w:t xml:space="preserve">      │рядом с главными │ограждение, скамьи, │           │          │</w:t>
      </w:r>
    </w:p>
    <w:p w14:paraId="7A9DD5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площадки,  │</w:t>
      </w:r>
      <w:proofErr w:type="gramEnd"/>
      <w:r w:rsidRPr="00757A9B">
        <w:rPr>
          <w:rFonts w:ascii="Courier New" w:hAnsi="Courier New" w:cs="Courier New"/>
        </w:rPr>
        <w:t>или              │урны.               │           │          │</w:t>
      </w:r>
    </w:p>
    <w:p w14:paraId="14014C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│сооружения │</w:t>
      </w:r>
      <w:proofErr w:type="gramStart"/>
      <w:r w:rsidRPr="00757A9B">
        <w:rPr>
          <w:rFonts w:ascii="Courier New" w:hAnsi="Courier New" w:cs="Courier New"/>
        </w:rPr>
        <w:t>второстепенными  │</w:t>
      </w:r>
      <w:proofErr w:type="gramEnd"/>
      <w:r w:rsidRPr="00757A9B">
        <w:rPr>
          <w:rFonts w:ascii="Courier New" w:hAnsi="Courier New" w:cs="Courier New"/>
        </w:rPr>
        <w:t xml:space="preserve">   Покрытие:        │           │          │</w:t>
      </w:r>
    </w:p>
    <w:p w14:paraId="10E17D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│аллеями          │специальное         │           │          │</w:t>
      </w:r>
    </w:p>
    <w:p w14:paraId="3591F8C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C00B38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   Игровые │   Малоподвижные │   </w:t>
      </w:r>
      <w:proofErr w:type="gramStart"/>
      <w:r w:rsidRPr="00757A9B">
        <w:rPr>
          <w:rFonts w:ascii="Courier New" w:hAnsi="Courier New" w:cs="Courier New"/>
        </w:rPr>
        <w:t xml:space="preserve">Игровое,   </w:t>
      </w:r>
      <w:proofErr w:type="gramEnd"/>
      <w:r w:rsidRPr="00757A9B">
        <w:rPr>
          <w:rFonts w:ascii="Courier New" w:hAnsi="Courier New" w:cs="Courier New"/>
        </w:rPr>
        <w:t xml:space="preserve">      │           │          │</w:t>
      </w:r>
    </w:p>
    <w:p w14:paraId="01F4B4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│площадки   │</w:t>
      </w:r>
      <w:proofErr w:type="gramStart"/>
      <w:r w:rsidRPr="00757A9B">
        <w:rPr>
          <w:rFonts w:ascii="Courier New" w:hAnsi="Courier New" w:cs="Courier New"/>
        </w:rPr>
        <w:t>индивидуальные,  │</w:t>
      </w:r>
      <w:proofErr w:type="gramEnd"/>
      <w:r w:rsidRPr="00757A9B">
        <w:rPr>
          <w:rFonts w:ascii="Courier New" w:hAnsi="Courier New" w:cs="Courier New"/>
        </w:rPr>
        <w:t>физкультурно-       │           │          │</w:t>
      </w:r>
    </w:p>
    <w:p w14:paraId="23BDD75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│для детей: │подвижные        │оздоровительное     │           │          │</w:t>
      </w:r>
    </w:p>
    <w:p w14:paraId="44FADE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до 3 лет │коллективные     │</w:t>
      </w:r>
      <w:proofErr w:type="gramStart"/>
      <w:r w:rsidRPr="00757A9B">
        <w:rPr>
          <w:rFonts w:ascii="Courier New" w:hAnsi="Courier New" w:cs="Courier New"/>
        </w:rPr>
        <w:t xml:space="preserve">оборудование,   </w:t>
      </w:r>
      <w:proofErr w:type="gramEnd"/>
      <w:r w:rsidRPr="00757A9B">
        <w:rPr>
          <w:rFonts w:ascii="Courier New" w:hAnsi="Courier New" w:cs="Courier New"/>
        </w:rPr>
        <w:t xml:space="preserve">    │ 10 - 100  │   3,0    │</w:t>
      </w:r>
    </w:p>
    <w:p w14:paraId="673A9B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│- 4 - 6 </w:t>
      </w:r>
      <w:proofErr w:type="spellStart"/>
      <w:r w:rsidRPr="00757A9B">
        <w:rPr>
          <w:rFonts w:ascii="Courier New" w:hAnsi="Courier New" w:cs="Courier New"/>
        </w:rPr>
        <w:t>лет│игры</w:t>
      </w:r>
      <w:proofErr w:type="spellEnd"/>
      <w:r w:rsidRPr="00757A9B">
        <w:rPr>
          <w:rFonts w:ascii="Courier New" w:hAnsi="Courier New" w:cs="Courier New"/>
        </w:rPr>
        <w:t xml:space="preserve">. Размещение │освещение, </w:t>
      </w:r>
      <w:proofErr w:type="gramStart"/>
      <w:r w:rsidRPr="00757A9B">
        <w:rPr>
          <w:rFonts w:ascii="Courier New" w:hAnsi="Courier New" w:cs="Courier New"/>
        </w:rPr>
        <w:t>скамьи,  │</w:t>
      </w:r>
      <w:proofErr w:type="gramEnd"/>
      <w:r w:rsidRPr="00757A9B">
        <w:rPr>
          <w:rFonts w:ascii="Courier New" w:hAnsi="Courier New" w:cs="Courier New"/>
        </w:rPr>
        <w:t xml:space="preserve"> 120 - 300 │   5,0    │</w:t>
      </w:r>
    </w:p>
    <w:p w14:paraId="4E5B2B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│- 7 - 14   │вдоль            │урны.               │500 - 2000 │   10,0   │</w:t>
      </w:r>
    </w:p>
    <w:p w14:paraId="1A931A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│лет        │второстепенных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           │          │</w:t>
      </w:r>
    </w:p>
    <w:p w14:paraId="185C8A3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│аллей            │песчаное, </w:t>
      </w:r>
      <w:proofErr w:type="gramStart"/>
      <w:r w:rsidRPr="00757A9B">
        <w:rPr>
          <w:rFonts w:ascii="Courier New" w:hAnsi="Courier New" w:cs="Courier New"/>
        </w:rPr>
        <w:t>фунтовое  │</w:t>
      </w:r>
      <w:proofErr w:type="gramEnd"/>
      <w:r w:rsidRPr="00757A9B">
        <w:rPr>
          <w:rFonts w:ascii="Courier New" w:hAnsi="Courier New" w:cs="Courier New"/>
        </w:rPr>
        <w:t xml:space="preserve">           │          │</w:t>
      </w:r>
    </w:p>
    <w:p w14:paraId="312E6F9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├───────────┼─────────────────┤улучшенное, газон   ├───────────┼──────────┤</w:t>
      </w:r>
    </w:p>
    <w:p w14:paraId="5D7BBC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Игровые │   Подвижные     │                    │1200 - 1700│   15,0   │</w:t>
      </w:r>
    </w:p>
    <w:p w14:paraId="6EE895D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gramStart"/>
      <w:r w:rsidRPr="00757A9B">
        <w:rPr>
          <w:rFonts w:ascii="Courier New" w:hAnsi="Courier New" w:cs="Courier New"/>
        </w:rPr>
        <w:t>комплексы  │</w:t>
      </w:r>
      <w:proofErr w:type="gramEnd"/>
      <w:r w:rsidRPr="00757A9B">
        <w:rPr>
          <w:rFonts w:ascii="Courier New" w:hAnsi="Courier New" w:cs="Courier New"/>
        </w:rPr>
        <w:t>коллективные игры│                    │           │          │</w:t>
      </w:r>
    </w:p>
    <w:p w14:paraId="6BC9D9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│для </w:t>
      </w:r>
      <w:proofErr w:type="gramStart"/>
      <w:r w:rsidRPr="00757A9B">
        <w:rPr>
          <w:rFonts w:ascii="Courier New" w:hAnsi="Courier New" w:cs="Courier New"/>
        </w:rPr>
        <w:t>детей  │</w:t>
      </w:r>
      <w:proofErr w:type="gramEnd"/>
      <w:r w:rsidRPr="00757A9B">
        <w:rPr>
          <w:rFonts w:ascii="Courier New" w:hAnsi="Courier New" w:cs="Courier New"/>
        </w:rPr>
        <w:t xml:space="preserve">                 │                    │           │          │</w:t>
      </w:r>
    </w:p>
    <w:p w14:paraId="39A7604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│до 14 </w:t>
      </w:r>
      <w:proofErr w:type="gramStart"/>
      <w:r w:rsidRPr="00757A9B">
        <w:rPr>
          <w:rFonts w:ascii="Courier New" w:hAnsi="Courier New" w:cs="Courier New"/>
        </w:rPr>
        <w:t>лет  │</w:t>
      </w:r>
      <w:proofErr w:type="gramEnd"/>
      <w:r w:rsidRPr="00757A9B">
        <w:rPr>
          <w:rFonts w:ascii="Courier New" w:hAnsi="Courier New" w:cs="Courier New"/>
        </w:rPr>
        <w:t xml:space="preserve">                 │                    │           │          │</w:t>
      </w:r>
    </w:p>
    <w:p w14:paraId="65262FE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507B6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spellStart"/>
      <w:r w:rsidRPr="00757A9B">
        <w:rPr>
          <w:rFonts w:ascii="Courier New" w:hAnsi="Courier New" w:cs="Courier New"/>
        </w:rPr>
        <w:t>Спортив</w:t>
      </w:r>
      <w:proofErr w:type="spellEnd"/>
      <w:r w:rsidRPr="00757A9B">
        <w:rPr>
          <w:rFonts w:ascii="Courier New" w:hAnsi="Courier New" w:cs="Courier New"/>
        </w:rPr>
        <w:t>-│   Различные     │   Специальное      │150 - 7000 │   10,0   │</w:t>
      </w:r>
    </w:p>
    <w:p w14:paraId="13F654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│но-игровые │подвижные игры и │оборудование и      │           │          │</w:t>
      </w:r>
    </w:p>
    <w:p w14:paraId="6C0BB8B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│для детей </w:t>
      </w:r>
      <w:proofErr w:type="spellStart"/>
      <w:r w:rsidRPr="00757A9B">
        <w:rPr>
          <w:rFonts w:ascii="Courier New" w:hAnsi="Courier New" w:cs="Courier New"/>
        </w:rPr>
        <w:t>и│развлечения</w:t>
      </w:r>
      <w:proofErr w:type="spellEnd"/>
      <w:r w:rsidRPr="00757A9B">
        <w:rPr>
          <w:rFonts w:ascii="Courier New" w:hAnsi="Courier New" w:cs="Courier New"/>
        </w:rPr>
        <w:t>, в   │</w:t>
      </w:r>
      <w:proofErr w:type="gramStart"/>
      <w:r w:rsidRPr="00757A9B">
        <w:rPr>
          <w:rFonts w:ascii="Courier New" w:hAnsi="Courier New" w:cs="Courier New"/>
        </w:rPr>
        <w:t xml:space="preserve">благоустройство,   </w:t>
      </w:r>
      <w:proofErr w:type="gramEnd"/>
      <w:r w:rsidRPr="00757A9B">
        <w:rPr>
          <w:rFonts w:ascii="Courier New" w:hAnsi="Courier New" w:cs="Courier New"/>
        </w:rPr>
        <w:t xml:space="preserve"> │           │          │</w:t>
      </w:r>
    </w:p>
    <w:p w14:paraId="18BA93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│подростков │т.ч. </w:t>
      </w:r>
      <w:proofErr w:type="gramStart"/>
      <w:r w:rsidRPr="00757A9B">
        <w:rPr>
          <w:rFonts w:ascii="Courier New" w:hAnsi="Courier New" w:cs="Courier New"/>
        </w:rPr>
        <w:t>велодромы,  │</w:t>
      </w:r>
      <w:proofErr w:type="gramEnd"/>
      <w:r w:rsidRPr="00757A9B">
        <w:rPr>
          <w:rFonts w:ascii="Courier New" w:hAnsi="Courier New" w:cs="Courier New"/>
        </w:rPr>
        <w:t>рассчитанное на     │           │          │</w:t>
      </w:r>
    </w:p>
    <w:p w14:paraId="48B3F78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│10 - 17    │</w:t>
      </w:r>
      <w:proofErr w:type="gramStart"/>
      <w:r w:rsidRPr="00757A9B">
        <w:rPr>
          <w:rFonts w:ascii="Courier New" w:hAnsi="Courier New" w:cs="Courier New"/>
        </w:rPr>
        <w:t xml:space="preserve">скалодромы,   </w:t>
      </w:r>
      <w:proofErr w:type="gramEnd"/>
      <w:r w:rsidRPr="00757A9B">
        <w:rPr>
          <w:rFonts w:ascii="Courier New" w:hAnsi="Courier New" w:cs="Courier New"/>
        </w:rPr>
        <w:t xml:space="preserve">   │конкретное          │           │          │</w:t>
      </w:r>
    </w:p>
    <w:p w14:paraId="3B2BDE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│лет, для   │мини-</w:t>
      </w:r>
      <w:proofErr w:type="gramStart"/>
      <w:r w:rsidRPr="00757A9B">
        <w:rPr>
          <w:rFonts w:ascii="Courier New" w:hAnsi="Courier New" w:cs="Courier New"/>
        </w:rPr>
        <w:t xml:space="preserve">рампы,   </w:t>
      </w:r>
      <w:proofErr w:type="gramEnd"/>
      <w:r w:rsidRPr="00757A9B">
        <w:rPr>
          <w:rFonts w:ascii="Courier New" w:hAnsi="Courier New" w:cs="Courier New"/>
        </w:rPr>
        <w:t xml:space="preserve">   │спортивно-игровое   │           │          │</w:t>
      </w:r>
    </w:p>
    <w:p w14:paraId="1CFDA9D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│взрослых   │катание на       │использование       │           │          │</w:t>
      </w:r>
    </w:p>
    <w:p w14:paraId="4A6874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│роликовых коньках│                    │           │          │</w:t>
      </w:r>
    </w:p>
    <w:p w14:paraId="243F52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 пр.            │                    │           │          │</w:t>
      </w:r>
    </w:p>
    <w:p w14:paraId="2C3F526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1449D22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spellStart"/>
      <w:r w:rsidRPr="00757A9B">
        <w:rPr>
          <w:rFonts w:ascii="Courier New" w:hAnsi="Courier New" w:cs="Courier New"/>
        </w:rPr>
        <w:t>Предпар</w:t>
      </w:r>
      <w:proofErr w:type="spellEnd"/>
      <w:r w:rsidRPr="00757A9B">
        <w:rPr>
          <w:rFonts w:ascii="Courier New" w:hAnsi="Courier New" w:cs="Courier New"/>
        </w:rPr>
        <w:t xml:space="preserve">-│   У входов в    │   </w:t>
      </w:r>
      <w:proofErr w:type="gramStart"/>
      <w:r w:rsidRPr="00757A9B">
        <w:rPr>
          <w:rFonts w:ascii="Courier New" w:hAnsi="Courier New" w:cs="Courier New"/>
        </w:rPr>
        <w:t xml:space="preserve">Покрытие:   </w:t>
      </w:r>
      <w:proofErr w:type="gramEnd"/>
      <w:r w:rsidRPr="00757A9B">
        <w:rPr>
          <w:rFonts w:ascii="Courier New" w:hAnsi="Courier New" w:cs="Courier New"/>
        </w:rPr>
        <w:t xml:space="preserve">     │   Определяются       │</w:t>
      </w:r>
    </w:p>
    <w:p w14:paraId="6F10D32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ковые</w:t>
      </w:r>
      <w:proofErr w:type="spellEnd"/>
      <w:r w:rsidRPr="00757A9B">
        <w:rPr>
          <w:rFonts w:ascii="Courier New" w:hAnsi="Courier New" w:cs="Courier New"/>
        </w:rPr>
        <w:t xml:space="preserve">      │парк, у мест     │</w:t>
      </w:r>
      <w:proofErr w:type="gramStart"/>
      <w:r w:rsidRPr="00757A9B">
        <w:rPr>
          <w:rFonts w:ascii="Courier New" w:hAnsi="Courier New" w:cs="Courier New"/>
        </w:rPr>
        <w:t xml:space="preserve">асфальтобетонное,   </w:t>
      </w:r>
      <w:proofErr w:type="gramEnd"/>
      <w:r w:rsidRPr="00757A9B">
        <w:rPr>
          <w:rFonts w:ascii="Courier New" w:hAnsi="Courier New" w:cs="Courier New"/>
        </w:rPr>
        <w:t>│транспортными         │</w:t>
      </w:r>
    </w:p>
    <w:p w14:paraId="738057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│площади </w:t>
      </w:r>
      <w:proofErr w:type="gramStart"/>
      <w:r w:rsidRPr="00757A9B">
        <w:rPr>
          <w:rFonts w:ascii="Courier New" w:hAnsi="Courier New" w:cs="Courier New"/>
        </w:rPr>
        <w:t>с  │</w:t>
      </w:r>
      <w:proofErr w:type="gramEnd"/>
      <w:r w:rsidRPr="00757A9B">
        <w:rPr>
          <w:rFonts w:ascii="Courier New" w:hAnsi="Courier New" w:cs="Courier New"/>
        </w:rPr>
        <w:t>пересечения      │плиточное, плитки и │требованиями и        │</w:t>
      </w:r>
    </w:p>
    <w:p w14:paraId="1D9A709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автостоян</w:t>
      </w:r>
      <w:proofErr w:type="spellEnd"/>
      <w:r w:rsidRPr="00757A9B">
        <w:rPr>
          <w:rFonts w:ascii="Courier New" w:hAnsi="Courier New" w:cs="Courier New"/>
        </w:rPr>
        <w:t xml:space="preserve">- │подъездов к </w:t>
      </w:r>
      <w:proofErr w:type="spellStart"/>
      <w:r w:rsidRPr="00757A9B">
        <w:rPr>
          <w:rFonts w:ascii="Courier New" w:hAnsi="Courier New" w:cs="Courier New"/>
        </w:rPr>
        <w:t>парку│соты</w:t>
      </w:r>
      <w:proofErr w:type="spellEnd"/>
      <w:r w:rsidRPr="00757A9B">
        <w:rPr>
          <w:rFonts w:ascii="Courier New" w:hAnsi="Courier New" w:cs="Courier New"/>
        </w:rPr>
        <w:t xml:space="preserve">, утопленные </w:t>
      </w:r>
      <w:proofErr w:type="gramStart"/>
      <w:r w:rsidRPr="00757A9B">
        <w:rPr>
          <w:rFonts w:ascii="Courier New" w:hAnsi="Courier New" w:cs="Courier New"/>
        </w:rPr>
        <w:t>в  │</w:t>
      </w:r>
      <w:proofErr w:type="gramEnd"/>
      <w:r w:rsidRPr="00757A9B">
        <w:rPr>
          <w:rFonts w:ascii="Courier New" w:hAnsi="Courier New" w:cs="Courier New"/>
        </w:rPr>
        <w:t>графиком движения     │</w:t>
      </w:r>
    </w:p>
    <w:p w14:paraId="48DF0DB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│кой        │с городским      │газон, </w:t>
      </w:r>
      <w:proofErr w:type="gramStart"/>
      <w:r w:rsidRPr="00757A9B">
        <w:rPr>
          <w:rFonts w:ascii="Courier New" w:hAnsi="Courier New" w:cs="Courier New"/>
        </w:rPr>
        <w:t>оборудованы  │</w:t>
      </w:r>
      <w:proofErr w:type="gramEnd"/>
      <w:r w:rsidRPr="00757A9B">
        <w:rPr>
          <w:rFonts w:ascii="Courier New" w:hAnsi="Courier New" w:cs="Courier New"/>
        </w:rPr>
        <w:t>транспорта            │</w:t>
      </w:r>
    </w:p>
    <w:p w14:paraId="301E78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│транспортом      │бортовым камнем     │                      │</w:t>
      </w:r>
    </w:p>
    <w:p w14:paraId="1C00CD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5D26775" w14:textId="77777777" w:rsidR="000358DD" w:rsidRPr="00757A9B" w:rsidRDefault="000358DD">
      <w:pPr>
        <w:autoSpaceDE w:val="0"/>
        <w:autoSpaceDN w:val="0"/>
        <w:adjustRightInd w:val="0"/>
        <w:spacing w:after="0" w:line="240" w:lineRule="auto"/>
        <w:jc w:val="both"/>
        <w:rPr>
          <w:rFonts w:ascii="Courier New" w:hAnsi="Courier New" w:cs="Courier New"/>
        </w:rPr>
      </w:pPr>
    </w:p>
    <w:p w14:paraId="53D7E013"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57" w:name="_Toc472352482"/>
      <w:r w:rsidRPr="00757A9B">
        <w:rPr>
          <w:rFonts w:ascii="Arial" w:hAnsi="Arial" w:cs="Arial"/>
          <w:sz w:val="24"/>
          <w:szCs w:val="24"/>
        </w:rPr>
        <w:t>Таблица 3. Площади и пропускная способность парковых</w:t>
      </w:r>
      <w:bookmarkEnd w:id="57"/>
    </w:p>
    <w:p w14:paraId="1BBC1A50"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сооружений и площадок</w:t>
      </w:r>
    </w:p>
    <w:p w14:paraId="1A4A27A3"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29DF510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733ADC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Наименование объектов и сооружений │    Пропускная     │Норма площади в │</w:t>
      </w:r>
    </w:p>
    <w:p w14:paraId="149F061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│способность одного │ кв. м на </w:t>
      </w:r>
      <w:proofErr w:type="gramStart"/>
      <w:r w:rsidRPr="00757A9B">
        <w:rPr>
          <w:rFonts w:ascii="Courier New" w:hAnsi="Courier New" w:cs="Courier New"/>
        </w:rPr>
        <w:t>одно  │</w:t>
      </w:r>
      <w:proofErr w:type="gramEnd"/>
    </w:p>
    <w:p w14:paraId="33B93C7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места или объекта │ место или один │</w:t>
      </w:r>
    </w:p>
    <w:p w14:paraId="64510C6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(человек в </w:t>
      </w:r>
      <w:proofErr w:type="gramStart"/>
      <w:r w:rsidRPr="00757A9B">
        <w:rPr>
          <w:rFonts w:ascii="Courier New" w:hAnsi="Courier New" w:cs="Courier New"/>
        </w:rPr>
        <w:t>день)  │</w:t>
      </w:r>
      <w:proofErr w:type="gramEnd"/>
      <w:r w:rsidRPr="00757A9B">
        <w:rPr>
          <w:rFonts w:ascii="Courier New" w:hAnsi="Courier New" w:cs="Courier New"/>
        </w:rPr>
        <w:t xml:space="preserve">     объект     │</w:t>
      </w:r>
    </w:p>
    <w:p w14:paraId="145592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1D7878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1                  │         2         │       3        │</w:t>
      </w:r>
    </w:p>
    <w:p w14:paraId="3475F7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CA3726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Аттракцион</w:t>
      </w:r>
      <w:proofErr w:type="gramEnd"/>
      <w:r w:rsidRPr="00757A9B">
        <w:rPr>
          <w:rFonts w:ascii="Courier New" w:hAnsi="Courier New" w:cs="Courier New"/>
        </w:rPr>
        <w:t xml:space="preserve"> крупный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250        │      800       │</w:t>
      </w:r>
    </w:p>
    <w:p w14:paraId="156817DC"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Малый</w:t>
      </w:r>
      <w:proofErr w:type="gramEnd"/>
      <w:r w:rsidRPr="00757A9B">
        <w:rPr>
          <w:rFonts w:ascii="Courier New" w:hAnsi="Courier New" w:cs="Courier New"/>
        </w:rPr>
        <w:t xml:space="preserve">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10       │</w:t>
      </w:r>
    </w:p>
    <w:p w14:paraId="556808D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329247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Бассейн для плавания: </w:t>
      </w:r>
      <w:proofErr w:type="gramStart"/>
      <w:r w:rsidRPr="00757A9B">
        <w:rPr>
          <w:rFonts w:ascii="Courier New" w:hAnsi="Courier New" w:cs="Courier New"/>
        </w:rPr>
        <w:t>открытый  │</w:t>
      </w:r>
      <w:proofErr w:type="gramEnd"/>
      <w:r w:rsidRPr="00757A9B">
        <w:rPr>
          <w:rFonts w:ascii="Courier New" w:hAnsi="Courier New" w:cs="Courier New"/>
        </w:rPr>
        <w:t xml:space="preserve">      50 x 5       │    25 x 10     │</w:t>
      </w:r>
    </w:p>
    <w:p w14:paraId="2C6887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    50 x 100    │</w:t>
      </w:r>
    </w:p>
    <w:p w14:paraId="411D62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1F50552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Игротека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20       │</w:t>
      </w:r>
    </w:p>
    <w:p w14:paraId="67DF695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D94D4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хорового пения     │        6,0        │      1,0       │</w:t>
      </w:r>
    </w:p>
    <w:p w14:paraId="2B77783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14C79E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(терраса, зал) для     │        4,0        │      1,5       │</w:t>
      </w:r>
    </w:p>
    <w:p w14:paraId="0DED6B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│танцев                              │                   │                │</w:t>
      </w:r>
    </w:p>
    <w:p w14:paraId="6848720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E4B2B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Открытый театр                  │        1,0        │      1,0       │</w:t>
      </w:r>
    </w:p>
    <w:p w14:paraId="64DB607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F11642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Летний кинотеатр (без </w:t>
      </w:r>
      <w:proofErr w:type="gramStart"/>
      <w:r w:rsidRPr="00757A9B">
        <w:rPr>
          <w:rFonts w:ascii="Courier New" w:hAnsi="Courier New" w:cs="Courier New"/>
        </w:rPr>
        <w:t xml:space="preserve">фойе)   </w:t>
      </w:r>
      <w:proofErr w:type="gramEnd"/>
      <w:r w:rsidRPr="00757A9B">
        <w:rPr>
          <w:rFonts w:ascii="Courier New" w:hAnsi="Courier New" w:cs="Courier New"/>
        </w:rPr>
        <w:t xml:space="preserve">  │        5,0        │      1,2       │</w:t>
      </w:r>
    </w:p>
    <w:p w14:paraId="693C876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2238D0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Летний цирк                     │        2,0        │      1,5       │</w:t>
      </w:r>
    </w:p>
    <w:p w14:paraId="38E717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481F7D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Выставочный павильон            │        5,0        │      10,0      │</w:t>
      </w:r>
    </w:p>
    <w:p w14:paraId="590CEA9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F90584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Открытый лекторий               │        3,0        │      0,5       │</w:t>
      </w:r>
    </w:p>
    <w:p w14:paraId="3F9789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376D7C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Павильон для чтения и тихих игр │        6,0        │      3,0       │</w:t>
      </w:r>
    </w:p>
    <w:p w14:paraId="7140788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15CDCA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Кафе                             │        6,0        │      2,5       │</w:t>
      </w:r>
    </w:p>
    <w:p w14:paraId="728B19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D57EA6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Торговый киоск                  │       50,0        │      6,0       │</w:t>
      </w:r>
    </w:p>
    <w:p w14:paraId="10C977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
    <w:p w14:paraId="1BF16ED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Киоск-библиотека                │       50,0        │       60       │</w:t>
      </w:r>
    </w:p>
    <w:p w14:paraId="18358F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9DEAFC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Касса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w:t>
      </w:r>
      <w:proofErr w:type="gramStart"/>
      <w:r w:rsidRPr="00757A9B">
        <w:rPr>
          <w:rFonts w:ascii="Courier New" w:hAnsi="Courier New" w:cs="Courier New"/>
        </w:rPr>
        <w:t>│  120</w:t>
      </w:r>
      <w:proofErr w:type="gramEnd"/>
      <w:r w:rsidRPr="00757A9B">
        <w:rPr>
          <w:rFonts w:ascii="Courier New" w:hAnsi="Courier New" w:cs="Courier New"/>
        </w:rPr>
        <w:t>,0 (в 1 час)  │      2,0       │</w:t>
      </w:r>
    </w:p>
    <w:p w14:paraId="4F09CF0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6588E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Туалет                          </w:t>
      </w:r>
      <w:proofErr w:type="gramStart"/>
      <w:r w:rsidRPr="00757A9B">
        <w:rPr>
          <w:rFonts w:ascii="Courier New" w:hAnsi="Courier New" w:cs="Courier New"/>
        </w:rPr>
        <w:t>│  20</w:t>
      </w:r>
      <w:proofErr w:type="gramEnd"/>
      <w:r w:rsidRPr="00757A9B">
        <w:rPr>
          <w:rFonts w:ascii="Courier New" w:hAnsi="Courier New" w:cs="Courier New"/>
        </w:rPr>
        <w:t>,0 (в 1 час)   │      1,2       │</w:t>
      </w:r>
    </w:p>
    <w:p w14:paraId="4E5F6C2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C457E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Беседки для отдыха              │       10,0        │      2,0       │</w:t>
      </w:r>
    </w:p>
    <w:p w14:paraId="306DF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5BA637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Водно-лыжная</w:t>
      </w:r>
      <w:proofErr w:type="gramEnd"/>
      <w:r w:rsidRPr="00757A9B">
        <w:rPr>
          <w:rFonts w:ascii="Courier New" w:hAnsi="Courier New" w:cs="Courier New"/>
        </w:rPr>
        <w:t xml:space="preserve"> станция            │        6,0        │      4,0       │</w:t>
      </w:r>
    </w:p>
    <w:p w14:paraId="5A85EB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EA8543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Физкультурно-тренажерный зал    │       10,0        │      3,0       │</w:t>
      </w:r>
    </w:p>
    <w:p w14:paraId="7AB4474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11E711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Летняя раздевалка               │       20,0        │      2,0       │</w:t>
      </w:r>
    </w:p>
    <w:p w14:paraId="37E454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D93E6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Зимняя раздевалка               │       10,0        │      3,0       │</w:t>
      </w:r>
    </w:p>
    <w:p w14:paraId="3DFC930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DA272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Летний душ с раздевалками       │       10,0        │      1,5       │</w:t>
      </w:r>
    </w:p>
    <w:p w14:paraId="7C1540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648A0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Стоянки для автомобилей </w:t>
      </w:r>
      <w:hyperlink w:anchor="Par288" w:history="1">
        <w:r w:rsidRPr="00757A9B">
          <w:rPr>
            <w:rFonts w:ascii="Courier New" w:hAnsi="Courier New" w:cs="Courier New"/>
            <w:color w:val="0000FF"/>
          </w:rPr>
          <w:t>&lt;**&gt;</w:t>
        </w:r>
      </w:hyperlink>
      <w:r w:rsidRPr="00757A9B">
        <w:rPr>
          <w:rFonts w:ascii="Courier New" w:hAnsi="Courier New" w:cs="Courier New"/>
        </w:rPr>
        <w:t xml:space="preserve">    │    4,0 машины     │      25,0      │</w:t>
      </w:r>
    </w:p>
    <w:p w14:paraId="3B5088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B8693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Стоянки для велосипедов </w:t>
      </w:r>
      <w:hyperlink w:anchor="Par288" w:history="1">
        <w:r w:rsidRPr="00757A9B">
          <w:rPr>
            <w:rFonts w:ascii="Courier New" w:hAnsi="Courier New" w:cs="Courier New"/>
            <w:color w:val="0000FF"/>
          </w:rPr>
          <w:t>&lt;**&gt;</w:t>
        </w:r>
      </w:hyperlink>
      <w:r w:rsidRPr="00757A9B">
        <w:rPr>
          <w:rFonts w:ascii="Courier New" w:hAnsi="Courier New" w:cs="Courier New"/>
        </w:rPr>
        <w:t xml:space="preserve">    │    12,0 машины    │      1,0       │</w:t>
      </w:r>
    </w:p>
    <w:p w14:paraId="14E1EA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9EB639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    Биллиардная (1 </w:t>
      </w:r>
      <w:proofErr w:type="gramStart"/>
      <w:r w:rsidRPr="00757A9B">
        <w:rPr>
          <w:rFonts w:ascii="Courier New" w:hAnsi="Courier New" w:cs="Courier New"/>
        </w:rPr>
        <w:t xml:space="preserve">стол)   </w:t>
      </w:r>
      <w:proofErr w:type="gramEnd"/>
      <w:r w:rsidRPr="00757A9B">
        <w:rPr>
          <w:rFonts w:ascii="Courier New" w:hAnsi="Courier New" w:cs="Courier New"/>
        </w:rPr>
        <w:t xml:space="preserve">         │         6         │       20       │</w:t>
      </w:r>
    </w:p>
    <w:p w14:paraId="165770D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390C6A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Детский автодром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       10       │</w:t>
      </w:r>
    </w:p>
    <w:p w14:paraId="54224A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8E8CF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Каток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100 x 4      │    51 x 24     │</w:t>
      </w:r>
    </w:p>
    <w:p w14:paraId="71C3D21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6003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Корт для тенниса (крытый)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30 x 18     │</w:t>
      </w:r>
    </w:p>
    <w:p w14:paraId="7E73B1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765A2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бадминтона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6,1 x 13,4   │</w:t>
      </w:r>
    </w:p>
    <w:p w14:paraId="5112349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78027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баскетбола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15 x 4       │    26 x 14     │</w:t>
      </w:r>
    </w:p>
    <w:p w14:paraId="110323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07721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волейбола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18 x 4       │     19 x 9     │</w:t>
      </w:r>
    </w:p>
    <w:p w14:paraId="35427B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2879CC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гимнастики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30 x 5       │    40 x 26     │</w:t>
      </w:r>
    </w:p>
    <w:p w14:paraId="37969D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836E97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городков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10 x 5       │    30 x 15     │</w:t>
      </w:r>
    </w:p>
    <w:p w14:paraId="5DA85BA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ED1813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дошкольников       │         6         │       2        │</w:t>
      </w:r>
    </w:p>
    <w:p w14:paraId="665804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9AC19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массовых игр       │         6         │       3        │</w:t>
      </w:r>
    </w:p>
    <w:p w14:paraId="3A52D3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689728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Площадка для наст. тенниса (1   │       5 x 4       │   2,7 x 1,52   │</w:t>
      </w:r>
    </w:p>
    <w:p w14:paraId="31FB7D6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roofErr w:type="gramStart"/>
      <w:r w:rsidRPr="00757A9B">
        <w:rPr>
          <w:rFonts w:ascii="Courier New" w:hAnsi="Courier New" w:cs="Courier New"/>
        </w:rPr>
        <w:t xml:space="preserve">стол)   </w:t>
      </w:r>
      <w:proofErr w:type="gramEnd"/>
      <w:r w:rsidRPr="00757A9B">
        <w:rPr>
          <w:rFonts w:ascii="Courier New" w:hAnsi="Courier New" w:cs="Courier New"/>
        </w:rPr>
        <w:t xml:space="preserve">                            │                   │                │</w:t>
      </w:r>
    </w:p>
    <w:p w14:paraId="1805F85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815C0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Площадка для тенниса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4 x 5       │    40 x 20     │</w:t>
      </w:r>
    </w:p>
    <w:p w14:paraId="358701F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762FF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Поле для футбола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24 x 2       │    90 x 45     │</w:t>
      </w:r>
    </w:p>
    <w:p w14:paraId="4BFD2A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96 x 94     │</w:t>
      </w:r>
    </w:p>
    <w:p w14:paraId="4A45093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57FD1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Поле для хоккея с шайбой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20 x 2       │    60 x 30     │</w:t>
      </w:r>
    </w:p>
    <w:p w14:paraId="23944C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B4B7F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Спортивное ядро, стадион </w:t>
      </w:r>
      <w:hyperlink w:anchor="Par287" w:history="1">
        <w:r w:rsidRPr="00757A9B">
          <w:rPr>
            <w:rFonts w:ascii="Courier New" w:hAnsi="Courier New" w:cs="Courier New"/>
            <w:color w:val="0000FF"/>
          </w:rPr>
          <w:t>&lt;*&gt;</w:t>
        </w:r>
      </w:hyperlink>
      <w:r w:rsidRPr="00757A9B">
        <w:rPr>
          <w:rFonts w:ascii="Courier New" w:hAnsi="Courier New" w:cs="Courier New"/>
        </w:rPr>
        <w:t xml:space="preserve">    │      20 x 2       │    96 x 120    │</w:t>
      </w:r>
    </w:p>
    <w:p w14:paraId="6A67E76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F2575A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Консультационный пункт          │         5         │      0,4       │</w:t>
      </w:r>
    </w:p>
    <w:p w14:paraId="4B2008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6FC693F" w14:textId="77777777" w:rsidR="000358DD" w:rsidRPr="00757A9B" w:rsidRDefault="00045178">
      <w:pPr>
        <w:autoSpaceDE w:val="0"/>
        <w:autoSpaceDN w:val="0"/>
        <w:adjustRightInd w:val="0"/>
        <w:spacing w:line="240" w:lineRule="auto"/>
        <w:jc w:val="both"/>
        <w:rPr>
          <w:rFonts w:ascii="Courier New" w:hAnsi="Courier New" w:cs="Courier New"/>
        </w:rPr>
      </w:pPr>
      <w:bookmarkStart w:id="58" w:name="Par287"/>
      <w:bookmarkEnd w:id="58"/>
      <w:r w:rsidRPr="00757A9B">
        <w:rPr>
          <w:rFonts w:ascii="Courier New" w:hAnsi="Courier New" w:cs="Courier New"/>
        </w:rPr>
        <w:t>│</w:t>
      </w:r>
      <w:proofErr w:type="gramStart"/>
      <w:r w:rsidRPr="00757A9B">
        <w:rPr>
          <w:rFonts w:ascii="Courier New" w:hAnsi="Courier New" w:cs="Courier New"/>
        </w:rPr>
        <w:t xml:space="preserve">   &lt;</w:t>
      </w:r>
      <w:proofErr w:type="gramEnd"/>
      <w:r w:rsidRPr="00757A9B">
        <w:rPr>
          <w:rFonts w:ascii="Courier New" w:hAnsi="Courier New" w:cs="Courier New"/>
        </w:rPr>
        <w:t>*&gt; Норма площади дана на объект.                                     │</w:t>
      </w:r>
    </w:p>
    <w:p w14:paraId="3C5E51E8" w14:textId="77777777" w:rsidR="000358DD" w:rsidRPr="00757A9B" w:rsidRDefault="00045178">
      <w:pPr>
        <w:autoSpaceDE w:val="0"/>
        <w:autoSpaceDN w:val="0"/>
        <w:adjustRightInd w:val="0"/>
        <w:spacing w:line="240" w:lineRule="auto"/>
        <w:jc w:val="both"/>
        <w:rPr>
          <w:rFonts w:ascii="Courier New" w:hAnsi="Courier New" w:cs="Courier New"/>
        </w:rPr>
      </w:pPr>
      <w:bookmarkStart w:id="59" w:name="Par288"/>
      <w:bookmarkEnd w:id="59"/>
      <w:r w:rsidRPr="00757A9B">
        <w:rPr>
          <w:rFonts w:ascii="Courier New" w:hAnsi="Courier New" w:cs="Courier New"/>
        </w:rPr>
        <w:t>│</w:t>
      </w:r>
      <w:proofErr w:type="gramStart"/>
      <w:r w:rsidRPr="00757A9B">
        <w:rPr>
          <w:rFonts w:ascii="Courier New" w:hAnsi="Courier New" w:cs="Courier New"/>
        </w:rPr>
        <w:t xml:space="preserve">   &lt;</w:t>
      </w:r>
      <w:proofErr w:type="gramEnd"/>
      <w:r w:rsidRPr="00757A9B">
        <w:rPr>
          <w:rFonts w:ascii="Courier New" w:hAnsi="Courier New" w:cs="Courier New"/>
        </w:rPr>
        <w:t>**&gt; Объект расположен за границами территории парка.                 │</w:t>
      </w:r>
    </w:p>
    <w:p w14:paraId="0978F7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0C3F76F" w14:textId="77777777" w:rsidR="000358DD" w:rsidRPr="00757A9B" w:rsidRDefault="000358DD">
      <w:pPr>
        <w:autoSpaceDE w:val="0"/>
        <w:autoSpaceDN w:val="0"/>
        <w:adjustRightInd w:val="0"/>
        <w:spacing w:after="0" w:line="240" w:lineRule="auto"/>
        <w:ind w:firstLine="540"/>
        <w:jc w:val="both"/>
        <w:rPr>
          <w:rFonts w:ascii="Courier New" w:hAnsi="Courier New" w:cs="Courier New"/>
        </w:rPr>
      </w:pPr>
    </w:p>
    <w:p w14:paraId="78F80987" w14:textId="77777777" w:rsidR="000358DD" w:rsidRPr="00757A9B" w:rsidRDefault="00045178">
      <w:pPr>
        <w:autoSpaceDE w:val="0"/>
        <w:autoSpaceDN w:val="0"/>
        <w:adjustRightInd w:val="0"/>
        <w:spacing w:after="0" w:line="240" w:lineRule="auto"/>
        <w:jc w:val="right"/>
        <w:outlineLvl w:val="0"/>
        <w:rPr>
          <w:rFonts w:ascii="Courier New" w:hAnsi="Courier New" w:cs="Courier New"/>
        </w:rPr>
      </w:pPr>
      <w:bookmarkStart w:id="60" w:name="_Toc472352483"/>
      <w:r w:rsidRPr="00757A9B">
        <w:rPr>
          <w:rFonts w:ascii="Courier New" w:hAnsi="Courier New" w:cs="Courier New"/>
        </w:rPr>
        <w:t>Приложение N 4</w:t>
      </w:r>
      <w:bookmarkEnd w:id="60"/>
    </w:p>
    <w:p w14:paraId="5E9286B0" w14:textId="77777777" w:rsidR="000358DD" w:rsidRPr="00757A9B" w:rsidRDefault="00045178">
      <w:pPr>
        <w:autoSpaceDE w:val="0"/>
        <w:autoSpaceDN w:val="0"/>
        <w:adjustRightInd w:val="0"/>
        <w:spacing w:after="0" w:line="240" w:lineRule="auto"/>
        <w:jc w:val="right"/>
        <w:rPr>
          <w:rFonts w:ascii="Courier New" w:hAnsi="Courier New" w:cs="Courier New"/>
        </w:rPr>
      </w:pPr>
      <w:r w:rsidRPr="00757A9B">
        <w:rPr>
          <w:rFonts w:ascii="Courier New" w:hAnsi="Courier New" w:cs="Courier New"/>
        </w:rPr>
        <w:t>к Методическим рекомендациям</w:t>
      </w:r>
    </w:p>
    <w:p w14:paraId="3646030D" w14:textId="77777777" w:rsidR="000358DD" w:rsidRPr="00757A9B" w:rsidRDefault="000358DD">
      <w:pPr>
        <w:autoSpaceDE w:val="0"/>
        <w:autoSpaceDN w:val="0"/>
        <w:adjustRightInd w:val="0"/>
        <w:spacing w:after="0" w:line="240" w:lineRule="auto"/>
        <w:jc w:val="right"/>
        <w:rPr>
          <w:rFonts w:ascii="Arial" w:hAnsi="Arial" w:cs="Arial"/>
          <w:sz w:val="24"/>
          <w:szCs w:val="24"/>
        </w:rPr>
      </w:pPr>
    </w:p>
    <w:p w14:paraId="36EFDFE4"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ПРИЕМЫ</w:t>
      </w:r>
    </w:p>
    <w:p w14:paraId="2B6D0353"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БЛАГОУСТРОЙСТВА НА ТЕРРИТОРИЯХ ПРОИЗВОДСТВЕННОГО НАЗНАЧЕНИЯ</w:t>
      </w:r>
    </w:p>
    <w:p w14:paraId="1025444C"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00B9D37B"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61" w:name="_Toc472352484"/>
      <w:r w:rsidRPr="00757A9B">
        <w:rPr>
          <w:rFonts w:ascii="Arial" w:hAnsi="Arial" w:cs="Arial"/>
          <w:sz w:val="24"/>
          <w:szCs w:val="24"/>
        </w:rPr>
        <w:t>Благоустройство производственных объектов</w:t>
      </w:r>
      <w:bookmarkEnd w:id="61"/>
    </w:p>
    <w:p w14:paraId="73F2CE2D"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различных отраслей</w:t>
      </w:r>
    </w:p>
    <w:p w14:paraId="44DC92E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CFC855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Отрасли    │ Мероприятия </w:t>
      </w:r>
      <w:proofErr w:type="gramStart"/>
      <w:r w:rsidRPr="00757A9B">
        <w:rPr>
          <w:rFonts w:ascii="Courier New" w:hAnsi="Courier New" w:cs="Courier New"/>
        </w:rPr>
        <w:t>защиты  │</w:t>
      </w:r>
      <w:proofErr w:type="gramEnd"/>
      <w:r w:rsidRPr="00757A9B">
        <w:rPr>
          <w:rFonts w:ascii="Courier New" w:hAnsi="Courier New" w:cs="Courier New"/>
        </w:rPr>
        <w:t xml:space="preserve">        Рекомендуемые приемы        │</w:t>
      </w:r>
    </w:p>
    <w:p w14:paraId="5E94BA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 </w:t>
      </w:r>
      <w:proofErr w:type="gramStart"/>
      <w:r w:rsidRPr="00757A9B">
        <w:rPr>
          <w:rFonts w:ascii="Courier New" w:hAnsi="Courier New" w:cs="Courier New"/>
        </w:rPr>
        <w:t>предприятий  │</w:t>
      </w:r>
      <w:proofErr w:type="gramEnd"/>
      <w:r w:rsidRPr="00757A9B">
        <w:rPr>
          <w:rFonts w:ascii="Courier New" w:hAnsi="Courier New" w:cs="Courier New"/>
        </w:rPr>
        <w:t xml:space="preserve">  окружающей среды   │          благоустройства           │</w:t>
      </w:r>
    </w:p>
    <w:p w14:paraId="0AD482F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5B05E2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Приборостро</w:t>
      </w:r>
      <w:proofErr w:type="spellEnd"/>
      <w:proofErr w:type="gramEnd"/>
      <w:r w:rsidRPr="00757A9B">
        <w:rPr>
          <w:rFonts w:ascii="Courier New" w:hAnsi="Courier New" w:cs="Courier New"/>
        </w:rPr>
        <w:t>-│  Изоляция  цехов  от│  Максимальное применение  газонного│</w:t>
      </w:r>
    </w:p>
    <w:p w14:paraId="2A17AD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ительная</w:t>
      </w:r>
      <w:proofErr w:type="spellEnd"/>
      <w:r w:rsidRPr="00757A9B">
        <w:rPr>
          <w:rFonts w:ascii="Courier New" w:hAnsi="Courier New" w:cs="Courier New"/>
        </w:rPr>
        <w:t xml:space="preserve"> и </w:t>
      </w:r>
      <w:proofErr w:type="spellStart"/>
      <w:r w:rsidRPr="00757A9B">
        <w:rPr>
          <w:rFonts w:ascii="Courier New" w:hAnsi="Courier New" w:cs="Courier New"/>
        </w:rPr>
        <w:t>ра</w:t>
      </w:r>
      <w:proofErr w:type="spellEnd"/>
      <w:r w:rsidRPr="00757A9B">
        <w:rPr>
          <w:rFonts w:ascii="Courier New" w:hAnsi="Courier New" w:cs="Courier New"/>
        </w:rPr>
        <w:t>-│</w:t>
      </w:r>
      <w:proofErr w:type="gramStart"/>
      <w:r w:rsidRPr="00757A9B">
        <w:rPr>
          <w:rFonts w:ascii="Courier New" w:hAnsi="Courier New" w:cs="Courier New"/>
        </w:rPr>
        <w:t xml:space="preserve">подсобных,  </w:t>
      </w:r>
      <w:proofErr w:type="spellStart"/>
      <w:r w:rsidRPr="00757A9B">
        <w:rPr>
          <w:rFonts w:ascii="Courier New" w:hAnsi="Courier New" w:cs="Courier New"/>
        </w:rPr>
        <w:t>складских</w:t>
      </w:r>
      <w:proofErr w:type="gramEnd"/>
      <w:r w:rsidRPr="00757A9B">
        <w:rPr>
          <w:rFonts w:ascii="Courier New" w:hAnsi="Courier New" w:cs="Courier New"/>
        </w:rPr>
        <w:t>│покрытия</w:t>
      </w:r>
      <w:proofErr w:type="spellEnd"/>
      <w:r w:rsidRPr="00757A9B">
        <w:rPr>
          <w:rFonts w:ascii="Courier New" w:hAnsi="Courier New" w:cs="Courier New"/>
        </w:rPr>
        <w:t>,  твердые  покрытия  только│</w:t>
      </w:r>
    </w:p>
    <w:p w14:paraId="6973191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диоэлектронная│зон</w:t>
      </w:r>
      <w:proofErr w:type="spellEnd"/>
      <w:r w:rsidRPr="00757A9B">
        <w:rPr>
          <w:rFonts w:ascii="Courier New" w:hAnsi="Courier New" w:cs="Courier New"/>
        </w:rPr>
        <w:t xml:space="preserve"> и </w:t>
      </w:r>
      <w:proofErr w:type="gramStart"/>
      <w:r w:rsidRPr="00757A9B">
        <w:rPr>
          <w:rFonts w:ascii="Courier New" w:hAnsi="Courier New" w:cs="Courier New"/>
        </w:rPr>
        <w:t xml:space="preserve">улиц;   </w:t>
      </w:r>
      <w:proofErr w:type="gramEnd"/>
      <w:r w:rsidRPr="00757A9B">
        <w:rPr>
          <w:rFonts w:ascii="Courier New" w:hAnsi="Courier New" w:cs="Courier New"/>
        </w:rPr>
        <w:t xml:space="preserve">       │из  твердых  </w:t>
      </w:r>
      <w:proofErr w:type="spellStart"/>
      <w:r w:rsidRPr="00757A9B">
        <w:rPr>
          <w:rFonts w:ascii="Courier New" w:hAnsi="Courier New" w:cs="Courier New"/>
        </w:rPr>
        <w:t>непылящих</w:t>
      </w:r>
      <w:proofErr w:type="spellEnd"/>
      <w:r w:rsidRPr="00757A9B">
        <w:rPr>
          <w:rFonts w:ascii="Courier New" w:hAnsi="Courier New" w:cs="Courier New"/>
        </w:rPr>
        <w:t xml:space="preserve">   материалов.│</w:t>
      </w:r>
    </w:p>
    <w:p w14:paraId="7F975B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│промышленность</w:t>
      </w:r>
      <w:proofErr w:type="gramStart"/>
      <w:r w:rsidRPr="00757A9B">
        <w:rPr>
          <w:rFonts w:ascii="Courier New" w:hAnsi="Courier New" w:cs="Courier New"/>
        </w:rPr>
        <w:t>│  защита</w:t>
      </w:r>
      <w:proofErr w:type="gramEnd"/>
      <w:r w:rsidRPr="00757A9B">
        <w:rPr>
          <w:rFonts w:ascii="Courier New" w:hAnsi="Courier New" w:cs="Courier New"/>
        </w:rPr>
        <w:t xml:space="preserve">   </w:t>
      </w:r>
      <w:proofErr w:type="spellStart"/>
      <w:r w:rsidRPr="00757A9B">
        <w:rPr>
          <w:rFonts w:ascii="Courier New" w:hAnsi="Courier New" w:cs="Courier New"/>
        </w:rPr>
        <w:t>территории│Устройство</w:t>
      </w:r>
      <w:proofErr w:type="spellEnd"/>
      <w:r w:rsidRPr="00757A9B">
        <w:rPr>
          <w:rFonts w:ascii="Courier New" w:hAnsi="Courier New" w:cs="Courier New"/>
        </w:rPr>
        <w:t xml:space="preserve">  водоемов,   фонтанов   и│</w:t>
      </w:r>
    </w:p>
    <w:p w14:paraId="6CA21CA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от  пыли</w:t>
      </w:r>
      <w:proofErr w:type="gramEnd"/>
      <w:r w:rsidRPr="00757A9B">
        <w:rPr>
          <w:rFonts w:ascii="Courier New" w:hAnsi="Courier New" w:cs="Courier New"/>
        </w:rPr>
        <w:t xml:space="preserve">   и   </w:t>
      </w:r>
      <w:proofErr w:type="spellStart"/>
      <w:r w:rsidRPr="00757A9B">
        <w:rPr>
          <w:rFonts w:ascii="Courier New" w:hAnsi="Courier New" w:cs="Courier New"/>
        </w:rPr>
        <w:t>других│поливочного</w:t>
      </w:r>
      <w:proofErr w:type="spellEnd"/>
      <w:r w:rsidRPr="00757A9B">
        <w:rPr>
          <w:rFonts w:ascii="Courier New" w:hAnsi="Courier New" w:cs="Courier New"/>
        </w:rPr>
        <w:t xml:space="preserve"> водопровода.            │</w:t>
      </w:r>
    </w:p>
    <w:p w14:paraId="223125B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вредностей,  а</w:t>
      </w:r>
      <w:proofErr w:type="gramEnd"/>
      <w:r w:rsidRPr="00757A9B">
        <w:rPr>
          <w:rFonts w:ascii="Courier New" w:hAnsi="Courier New" w:cs="Courier New"/>
        </w:rPr>
        <w:t xml:space="preserve">  также│  Плотные посадки защитных полос  из│</w:t>
      </w:r>
    </w:p>
    <w:p w14:paraId="528137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│от перегрева </w:t>
      </w:r>
      <w:proofErr w:type="spellStart"/>
      <w:proofErr w:type="gramStart"/>
      <w:r w:rsidRPr="00757A9B">
        <w:rPr>
          <w:rFonts w:ascii="Courier New" w:hAnsi="Courier New" w:cs="Courier New"/>
        </w:rPr>
        <w:t>солнцем.│</w:t>
      </w:r>
      <w:proofErr w:type="gramEnd"/>
      <w:r w:rsidRPr="00757A9B">
        <w:rPr>
          <w:rFonts w:ascii="Courier New" w:hAnsi="Courier New" w:cs="Courier New"/>
        </w:rPr>
        <w:t>массивов</w:t>
      </w:r>
      <w:proofErr w:type="spellEnd"/>
      <w:r w:rsidRPr="00757A9B">
        <w:rPr>
          <w:rFonts w:ascii="Courier New" w:hAnsi="Courier New" w:cs="Courier New"/>
        </w:rPr>
        <w:t xml:space="preserve"> и групп.                   │</w:t>
      </w:r>
    </w:p>
    <w:p w14:paraId="4233399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Рядовые</w:t>
      </w:r>
      <w:proofErr w:type="gramEnd"/>
      <w:r w:rsidRPr="00757A9B">
        <w:rPr>
          <w:rFonts w:ascii="Courier New" w:hAnsi="Courier New" w:cs="Courier New"/>
        </w:rPr>
        <w:t xml:space="preserve">  посадки  вдоль   основных│</w:t>
      </w:r>
    </w:p>
    <w:p w14:paraId="423483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│подходов.                           │</w:t>
      </w:r>
    </w:p>
    <w:p w14:paraId="73A5FA8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Недопустимы</w:t>
      </w:r>
      <w:proofErr w:type="gramEnd"/>
      <w:r w:rsidRPr="00757A9B">
        <w:rPr>
          <w:rFonts w:ascii="Courier New" w:hAnsi="Courier New" w:cs="Courier New"/>
        </w:rPr>
        <w:t xml:space="preserve">  растения,  засоряющие│</w:t>
      </w:r>
    </w:p>
    <w:p w14:paraId="4188E0E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│среду пыльцой, </w:t>
      </w:r>
      <w:proofErr w:type="gramStart"/>
      <w:r w:rsidRPr="00757A9B">
        <w:rPr>
          <w:rFonts w:ascii="Courier New" w:hAnsi="Courier New" w:cs="Courier New"/>
        </w:rPr>
        <w:t>семенами,  волосками</w:t>
      </w:r>
      <w:proofErr w:type="gramEnd"/>
      <w:r w:rsidRPr="00757A9B">
        <w:rPr>
          <w:rFonts w:ascii="Courier New" w:hAnsi="Courier New" w:cs="Courier New"/>
        </w:rPr>
        <w:t>,│</w:t>
      </w:r>
    </w:p>
    <w:p w14:paraId="3B28483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│пухом.                              │</w:t>
      </w:r>
    </w:p>
    <w:p w14:paraId="136676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Рекомендуемые</w:t>
      </w:r>
      <w:proofErr w:type="gramEnd"/>
      <w:r w:rsidRPr="00757A9B">
        <w:rPr>
          <w:rFonts w:ascii="Courier New" w:hAnsi="Courier New" w:cs="Courier New"/>
        </w:rPr>
        <w:t>: фруктовые  деревья,│</w:t>
      </w:r>
    </w:p>
    <w:p w14:paraId="5CEDA7A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│цветники, розарии.                  │</w:t>
      </w:r>
    </w:p>
    <w:p w14:paraId="2446BD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8EF9B1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Текстильная</w:t>
      </w:r>
      <w:proofErr w:type="gramEnd"/>
      <w:r w:rsidRPr="00757A9B">
        <w:rPr>
          <w:rFonts w:ascii="Courier New" w:hAnsi="Courier New" w:cs="Courier New"/>
        </w:rPr>
        <w:t xml:space="preserve"> │  Изоляция отделочных│  Размещение  площадок  отдыха   вне│</w:t>
      </w:r>
    </w:p>
    <w:p w14:paraId="2B1D6AD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промышленность│</w:t>
      </w:r>
      <w:proofErr w:type="gramStart"/>
      <w:r w:rsidRPr="00757A9B">
        <w:rPr>
          <w:rFonts w:ascii="Courier New" w:hAnsi="Courier New" w:cs="Courier New"/>
        </w:rPr>
        <w:t>цехов</w:t>
      </w:r>
      <w:proofErr w:type="spellEnd"/>
      <w:r w:rsidRPr="00757A9B">
        <w:rPr>
          <w:rFonts w:ascii="Courier New" w:hAnsi="Courier New" w:cs="Courier New"/>
        </w:rPr>
        <w:t xml:space="preserve">;   </w:t>
      </w:r>
      <w:proofErr w:type="gramEnd"/>
      <w:r w:rsidRPr="00757A9B">
        <w:rPr>
          <w:rFonts w:ascii="Courier New" w:hAnsi="Courier New" w:cs="Courier New"/>
        </w:rPr>
        <w:t xml:space="preserve">    </w:t>
      </w:r>
      <w:proofErr w:type="spellStart"/>
      <w:r w:rsidRPr="00757A9B">
        <w:rPr>
          <w:rFonts w:ascii="Courier New" w:hAnsi="Courier New" w:cs="Courier New"/>
        </w:rPr>
        <w:t>создание│зоны</w:t>
      </w:r>
      <w:proofErr w:type="spellEnd"/>
      <w:r w:rsidRPr="00757A9B">
        <w:rPr>
          <w:rFonts w:ascii="Courier New" w:hAnsi="Courier New" w:cs="Courier New"/>
        </w:rPr>
        <w:t xml:space="preserve"> влияния отделочных цехов.      │</w:t>
      </w:r>
    </w:p>
    <w:p w14:paraId="2299924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│комфортных    условий</w:t>
      </w:r>
      <w:proofErr w:type="gramStart"/>
      <w:r w:rsidRPr="00757A9B">
        <w:rPr>
          <w:rFonts w:ascii="Courier New" w:hAnsi="Courier New" w:cs="Courier New"/>
        </w:rPr>
        <w:t>│  Озеленение</w:t>
      </w:r>
      <w:proofErr w:type="gramEnd"/>
      <w:r w:rsidRPr="00757A9B">
        <w:rPr>
          <w:rFonts w:ascii="Courier New" w:hAnsi="Courier New" w:cs="Courier New"/>
        </w:rPr>
        <w:t xml:space="preserve">    вокруг    отделочных│</w:t>
      </w:r>
    </w:p>
    <w:p w14:paraId="788C85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│отдыха и </w:t>
      </w:r>
      <w:proofErr w:type="spellStart"/>
      <w:r w:rsidRPr="00757A9B">
        <w:rPr>
          <w:rFonts w:ascii="Courier New" w:hAnsi="Courier New" w:cs="Courier New"/>
        </w:rPr>
        <w:t>передвижения│</w:t>
      </w:r>
      <w:proofErr w:type="gramStart"/>
      <w:r w:rsidRPr="00757A9B">
        <w:rPr>
          <w:rFonts w:ascii="Courier New" w:hAnsi="Courier New" w:cs="Courier New"/>
        </w:rPr>
        <w:t>цехов</w:t>
      </w:r>
      <w:proofErr w:type="spellEnd"/>
      <w:r w:rsidRPr="00757A9B">
        <w:rPr>
          <w:rFonts w:ascii="Courier New" w:hAnsi="Courier New" w:cs="Courier New"/>
        </w:rPr>
        <w:t xml:space="preserve">,   </w:t>
      </w:r>
      <w:proofErr w:type="gramEnd"/>
      <w:r w:rsidRPr="00757A9B">
        <w:rPr>
          <w:rFonts w:ascii="Courier New" w:hAnsi="Courier New" w:cs="Courier New"/>
        </w:rPr>
        <w:t xml:space="preserve"> обеспечивающее     хорошую│</w:t>
      </w:r>
    </w:p>
    <w:p w14:paraId="41F040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│по </w:t>
      </w:r>
      <w:proofErr w:type="gramStart"/>
      <w:r w:rsidRPr="00757A9B">
        <w:rPr>
          <w:rFonts w:ascii="Courier New" w:hAnsi="Courier New" w:cs="Courier New"/>
        </w:rPr>
        <w:t xml:space="preserve">территории;   </w:t>
      </w:r>
      <w:proofErr w:type="gramEnd"/>
      <w:r w:rsidRPr="00757A9B">
        <w:rPr>
          <w:rFonts w:ascii="Courier New" w:hAnsi="Courier New" w:cs="Courier New"/>
        </w:rPr>
        <w:t xml:space="preserve">    │аэрацию.                            │</w:t>
      </w:r>
    </w:p>
    <w:p w14:paraId="38F27F9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xml:space="preserve">│  </w:t>
      </w:r>
      <w:proofErr w:type="spellStart"/>
      <w:r w:rsidRPr="00757A9B">
        <w:rPr>
          <w:rFonts w:ascii="Courier New" w:hAnsi="Courier New" w:cs="Courier New"/>
        </w:rPr>
        <w:t>шумозащита</w:t>
      </w:r>
      <w:proofErr w:type="spellEnd"/>
      <w:proofErr w:type="gramEnd"/>
      <w:r w:rsidRPr="00757A9B">
        <w:rPr>
          <w:rFonts w:ascii="Courier New" w:hAnsi="Courier New" w:cs="Courier New"/>
        </w:rPr>
        <w:t xml:space="preserve">         │  Широкое   применение    цветников,│</w:t>
      </w:r>
    </w:p>
    <w:p w14:paraId="4A15A78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w:t>
      </w:r>
      <w:proofErr w:type="gramStart"/>
      <w:r w:rsidRPr="00757A9B">
        <w:rPr>
          <w:rFonts w:ascii="Courier New" w:hAnsi="Courier New" w:cs="Courier New"/>
        </w:rPr>
        <w:t>фонтанов,  декоративной</w:t>
      </w:r>
      <w:proofErr w:type="gramEnd"/>
      <w:r w:rsidRPr="00757A9B">
        <w:rPr>
          <w:rFonts w:ascii="Courier New" w:hAnsi="Courier New" w:cs="Courier New"/>
        </w:rPr>
        <w:t xml:space="preserve">  скульптуры,│</w:t>
      </w:r>
    </w:p>
    <w:p w14:paraId="3BC8166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│игровых      </w:t>
      </w:r>
      <w:proofErr w:type="gramStart"/>
      <w:r w:rsidRPr="00757A9B">
        <w:rPr>
          <w:rFonts w:ascii="Courier New" w:hAnsi="Courier New" w:cs="Courier New"/>
        </w:rPr>
        <w:t xml:space="preserve">устройств,   </w:t>
      </w:r>
      <w:proofErr w:type="gramEnd"/>
      <w:r w:rsidRPr="00757A9B">
        <w:rPr>
          <w:rFonts w:ascii="Courier New" w:hAnsi="Courier New" w:cs="Courier New"/>
        </w:rPr>
        <w:t xml:space="preserve">   средств│</w:t>
      </w:r>
    </w:p>
    <w:p w14:paraId="060FF75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│информации.   </w:t>
      </w:r>
      <w:proofErr w:type="spellStart"/>
      <w:r w:rsidRPr="00757A9B">
        <w:rPr>
          <w:rFonts w:ascii="Courier New" w:hAnsi="Courier New" w:cs="Courier New"/>
        </w:rPr>
        <w:t>Шумозащита</w:t>
      </w:r>
      <w:proofErr w:type="spellEnd"/>
      <w:r w:rsidRPr="00757A9B">
        <w:rPr>
          <w:rFonts w:ascii="Courier New" w:hAnsi="Courier New" w:cs="Courier New"/>
        </w:rPr>
        <w:t xml:space="preserve">    площадок│</w:t>
      </w:r>
    </w:p>
    <w:p w14:paraId="2D8F6AA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│отдыха.                             │</w:t>
      </w:r>
    </w:p>
    <w:p w14:paraId="71FAE0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Сады</w:t>
      </w:r>
      <w:proofErr w:type="gramEnd"/>
      <w:r w:rsidRPr="00757A9B">
        <w:rPr>
          <w:rFonts w:ascii="Courier New" w:hAnsi="Courier New" w:cs="Courier New"/>
        </w:rPr>
        <w:t xml:space="preserve"> на плоских крышах корпусов.  │</w:t>
      </w:r>
    </w:p>
    <w:p w14:paraId="407DE78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Ограничений</w:t>
      </w:r>
      <w:proofErr w:type="gramEnd"/>
      <w:r w:rsidRPr="00757A9B">
        <w:rPr>
          <w:rFonts w:ascii="Courier New" w:hAnsi="Courier New" w:cs="Courier New"/>
        </w:rPr>
        <w:t xml:space="preserve">   ассортимента    нет:│</w:t>
      </w:r>
    </w:p>
    <w:p w14:paraId="392862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 xml:space="preserve">лиственные,   </w:t>
      </w:r>
      <w:proofErr w:type="gramEnd"/>
      <w:r w:rsidRPr="00757A9B">
        <w:rPr>
          <w:rFonts w:ascii="Courier New" w:hAnsi="Courier New" w:cs="Courier New"/>
        </w:rPr>
        <w:t xml:space="preserve">              хвойные,│</w:t>
      </w:r>
    </w:p>
    <w:p w14:paraId="5D6867C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│красивоцветущие кустарники, </w:t>
      </w:r>
      <w:proofErr w:type="gramStart"/>
      <w:r w:rsidRPr="00757A9B">
        <w:rPr>
          <w:rFonts w:ascii="Courier New" w:hAnsi="Courier New" w:cs="Courier New"/>
        </w:rPr>
        <w:t>лианы  и</w:t>
      </w:r>
      <w:proofErr w:type="gramEnd"/>
      <w:r w:rsidRPr="00757A9B">
        <w:rPr>
          <w:rFonts w:ascii="Courier New" w:hAnsi="Courier New" w:cs="Courier New"/>
        </w:rPr>
        <w:t>│</w:t>
      </w:r>
    </w:p>
    <w:p w14:paraId="096322C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│др.                                 │</w:t>
      </w:r>
    </w:p>
    <w:p w14:paraId="3B39F71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9C85205"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Маслосыро</w:t>
      </w:r>
      <w:proofErr w:type="spellEnd"/>
      <w:proofErr w:type="gramEnd"/>
      <w:r w:rsidRPr="00757A9B">
        <w:rPr>
          <w:rFonts w:ascii="Courier New" w:hAnsi="Courier New" w:cs="Courier New"/>
        </w:rPr>
        <w:t>-  │  Изоляция           │  Создание устойчивого газона.      │</w:t>
      </w:r>
    </w:p>
    <w:p w14:paraId="54FF538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│дельная      </w:t>
      </w:r>
      <w:proofErr w:type="spellStart"/>
      <w:r w:rsidRPr="00757A9B">
        <w:rPr>
          <w:rFonts w:ascii="Courier New" w:hAnsi="Courier New" w:cs="Courier New"/>
        </w:rPr>
        <w:t>и│производственных</w:t>
      </w:r>
      <w:proofErr w:type="spellEnd"/>
      <w:r w:rsidRPr="00757A9B">
        <w:rPr>
          <w:rFonts w:ascii="Courier New" w:hAnsi="Courier New" w:cs="Courier New"/>
        </w:rPr>
        <w:t xml:space="preserve">     </w:t>
      </w:r>
      <w:proofErr w:type="gramStart"/>
      <w:r w:rsidRPr="00757A9B">
        <w:rPr>
          <w:rFonts w:ascii="Courier New" w:hAnsi="Courier New" w:cs="Courier New"/>
        </w:rPr>
        <w:t>│  Плотные</w:t>
      </w:r>
      <w:proofErr w:type="gramEnd"/>
      <w:r w:rsidRPr="00757A9B">
        <w:rPr>
          <w:rFonts w:ascii="Courier New" w:hAnsi="Courier New" w:cs="Courier New"/>
        </w:rPr>
        <w:t xml:space="preserve">     древесно-кустарниковые│</w:t>
      </w:r>
    </w:p>
    <w:p w14:paraId="6234F1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│молочная      │</w:t>
      </w:r>
      <w:proofErr w:type="gramStart"/>
      <w:r w:rsidRPr="00757A9B">
        <w:rPr>
          <w:rFonts w:ascii="Courier New" w:hAnsi="Courier New" w:cs="Courier New"/>
        </w:rPr>
        <w:t>цехов  от</w:t>
      </w:r>
      <w:proofErr w:type="gramEnd"/>
      <w:r w:rsidRPr="00757A9B">
        <w:rPr>
          <w:rFonts w:ascii="Courier New" w:hAnsi="Courier New" w:cs="Courier New"/>
        </w:rPr>
        <w:t xml:space="preserve">  инженерно-│насаждения     занимают    до    50%│</w:t>
      </w:r>
    </w:p>
    <w:p w14:paraId="2421E5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промышленность│транспортных</w:t>
      </w:r>
      <w:proofErr w:type="spellEnd"/>
      <w:r w:rsidRPr="00757A9B">
        <w:rPr>
          <w:rFonts w:ascii="Courier New" w:hAnsi="Courier New" w:cs="Courier New"/>
        </w:rPr>
        <w:t xml:space="preserve">         │озелененной территории.             │</w:t>
      </w:r>
    </w:p>
    <w:p w14:paraId="436612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коммуникаций;   </w:t>
      </w:r>
      <w:proofErr w:type="gramEnd"/>
      <w:r w:rsidRPr="00757A9B">
        <w:rPr>
          <w:rFonts w:ascii="Courier New" w:hAnsi="Courier New" w:cs="Courier New"/>
        </w:rPr>
        <w:t xml:space="preserve">     │  Укрупненные  </w:t>
      </w:r>
      <w:proofErr w:type="spellStart"/>
      <w:r w:rsidRPr="00757A9B">
        <w:rPr>
          <w:rFonts w:ascii="Courier New" w:hAnsi="Courier New" w:cs="Courier New"/>
        </w:rPr>
        <w:t>однопородные</w:t>
      </w:r>
      <w:proofErr w:type="spellEnd"/>
      <w:r w:rsidRPr="00757A9B">
        <w:rPr>
          <w:rFonts w:ascii="Courier New" w:hAnsi="Courier New" w:cs="Courier New"/>
        </w:rPr>
        <w:t xml:space="preserve">   группы│</w:t>
      </w:r>
    </w:p>
    <w:p w14:paraId="3DD8628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защита</w:t>
      </w:r>
      <w:proofErr w:type="gramEnd"/>
      <w:r w:rsidRPr="00757A9B">
        <w:rPr>
          <w:rFonts w:ascii="Courier New" w:hAnsi="Courier New" w:cs="Courier New"/>
        </w:rPr>
        <w:t xml:space="preserve"> от пыли     │насаждений  "опоясывают"  территорию│</w:t>
      </w:r>
    </w:p>
    <w:p w14:paraId="314866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│со всех сторон.                     │</w:t>
      </w:r>
    </w:p>
    <w:p w14:paraId="4196E27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Ассортимент</w:t>
      </w:r>
      <w:proofErr w:type="gramEnd"/>
      <w:r w:rsidRPr="00757A9B">
        <w:rPr>
          <w:rFonts w:ascii="Courier New" w:hAnsi="Courier New" w:cs="Courier New"/>
        </w:rPr>
        <w:t>,            обладающий│</w:t>
      </w:r>
    </w:p>
    <w:p w14:paraId="5479F7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│бактерицидными    </w:t>
      </w:r>
      <w:proofErr w:type="gramStart"/>
      <w:r w:rsidRPr="00757A9B">
        <w:rPr>
          <w:rFonts w:ascii="Courier New" w:hAnsi="Courier New" w:cs="Courier New"/>
        </w:rPr>
        <w:t xml:space="preserve">свойствами:   </w:t>
      </w:r>
      <w:proofErr w:type="gramEnd"/>
      <w:r w:rsidRPr="00757A9B">
        <w:rPr>
          <w:rFonts w:ascii="Courier New" w:hAnsi="Courier New" w:cs="Courier New"/>
        </w:rPr>
        <w:t xml:space="preserve"> дуб│</w:t>
      </w:r>
    </w:p>
    <w:p w14:paraId="6621328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 xml:space="preserve">красный,   </w:t>
      </w:r>
      <w:proofErr w:type="gramEnd"/>
      <w:r w:rsidRPr="00757A9B">
        <w:rPr>
          <w:rFonts w:ascii="Courier New" w:hAnsi="Courier New" w:cs="Courier New"/>
        </w:rPr>
        <w:t xml:space="preserve"> рябина     обыкновенная,│</w:t>
      </w:r>
    </w:p>
    <w:p w14:paraId="229D037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│лиственница европейская, </w:t>
      </w:r>
      <w:proofErr w:type="gramStart"/>
      <w:r w:rsidRPr="00757A9B">
        <w:rPr>
          <w:rFonts w:ascii="Courier New" w:hAnsi="Courier New" w:cs="Courier New"/>
        </w:rPr>
        <w:t>ель  белая</w:t>
      </w:r>
      <w:proofErr w:type="gramEnd"/>
      <w:r w:rsidRPr="00757A9B">
        <w:rPr>
          <w:rFonts w:ascii="Courier New" w:hAnsi="Courier New" w:cs="Courier New"/>
        </w:rPr>
        <w:t>,│</w:t>
      </w:r>
    </w:p>
    <w:p w14:paraId="7C9BE26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│сербская и др.                      │</w:t>
      </w:r>
    </w:p>
    <w:p w14:paraId="034A276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Покрытия</w:t>
      </w:r>
      <w:proofErr w:type="gramEnd"/>
      <w:r w:rsidRPr="00757A9B">
        <w:rPr>
          <w:rFonts w:ascii="Courier New" w:hAnsi="Courier New" w:cs="Courier New"/>
        </w:rPr>
        <w:t xml:space="preserve">  проездов  -   монолитный│</w:t>
      </w:r>
    </w:p>
    <w:p w14:paraId="4ED71A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                     │бетон, тротуары из бетонных плит.   │</w:t>
      </w:r>
    </w:p>
    <w:p w14:paraId="2D12FB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C406FA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Хлебопекар</w:t>
      </w:r>
      <w:proofErr w:type="spellEnd"/>
      <w:proofErr w:type="gramEnd"/>
      <w:r w:rsidRPr="00757A9B">
        <w:rPr>
          <w:rFonts w:ascii="Courier New" w:hAnsi="Courier New" w:cs="Courier New"/>
        </w:rPr>
        <w:t>- │  Изоляция           │  Производственная  зона  окружается│</w:t>
      </w:r>
    </w:p>
    <w:p w14:paraId="5F072A1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│ная </w:t>
      </w:r>
      <w:proofErr w:type="spellStart"/>
      <w:r w:rsidRPr="00757A9B">
        <w:rPr>
          <w:rFonts w:ascii="Courier New" w:hAnsi="Courier New" w:cs="Courier New"/>
        </w:rPr>
        <w:t>промышлен</w:t>
      </w:r>
      <w:proofErr w:type="spellEnd"/>
      <w:r w:rsidRPr="00757A9B">
        <w:rPr>
          <w:rFonts w:ascii="Courier New" w:hAnsi="Courier New" w:cs="Courier New"/>
        </w:rPr>
        <w:t xml:space="preserve">-│прилегающей          │живописными </w:t>
      </w:r>
      <w:proofErr w:type="gramStart"/>
      <w:r w:rsidRPr="00757A9B">
        <w:rPr>
          <w:rFonts w:ascii="Courier New" w:hAnsi="Courier New" w:cs="Courier New"/>
        </w:rPr>
        <w:t>растянутыми  группами</w:t>
      </w:r>
      <w:proofErr w:type="gramEnd"/>
      <w:r w:rsidRPr="00757A9B">
        <w:rPr>
          <w:rFonts w:ascii="Courier New" w:hAnsi="Courier New" w:cs="Courier New"/>
        </w:rPr>
        <w:t xml:space="preserve">  и│</w:t>
      </w:r>
    </w:p>
    <w:p w14:paraId="30E75DF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ность</w:t>
      </w:r>
      <w:proofErr w:type="spellEnd"/>
      <w:r w:rsidRPr="00757A9B">
        <w:rPr>
          <w:rFonts w:ascii="Courier New" w:hAnsi="Courier New" w:cs="Courier New"/>
        </w:rPr>
        <w:t xml:space="preserve">         │территории           │полосами    древесных     насаждений│</w:t>
      </w:r>
    </w:p>
    <w:p w14:paraId="370CDF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│населенного пункта от</w:t>
      </w:r>
      <w:proofErr w:type="gramStart"/>
      <w:r w:rsidRPr="00757A9B">
        <w:rPr>
          <w:rFonts w:ascii="Courier New" w:hAnsi="Courier New" w:cs="Courier New"/>
        </w:rPr>
        <w:t>│(</w:t>
      </w:r>
      <w:proofErr w:type="gramEnd"/>
      <w:r w:rsidRPr="00757A9B">
        <w:rPr>
          <w:rFonts w:ascii="Courier New" w:hAnsi="Courier New" w:cs="Courier New"/>
        </w:rPr>
        <w:t>липа,   клен,   тополь   канадский,│</w:t>
      </w:r>
    </w:p>
    <w:p w14:paraId="03DC1E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│производственного    │рябина   </w:t>
      </w:r>
      <w:proofErr w:type="gramStart"/>
      <w:r w:rsidRPr="00757A9B">
        <w:rPr>
          <w:rFonts w:ascii="Courier New" w:hAnsi="Courier New" w:cs="Courier New"/>
        </w:rPr>
        <w:t xml:space="preserve">обыкновенная,   </w:t>
      </w:r>
      <w:proofErr w:type="gramEnd"/>
      <w:r w:rsidRPr="00757A9B">
        <w:rPr>
          <w:rFonts w:ascii="Courier New" w:hAnsi="Courier New" w:cs="Courier New"/>
        </w:rPr>
        <w:t>лиственница│</w:t>
      </w:r>
    </w:p>
    <w:p w14:paraId="2E9BD4D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шума;   </w:t>
      </w:r>
      <w:proofErr w:type="gramEnd"/>
      <w:r w:rsidRPr="00757A9B">
        <w:rPr>
          <w:rFonts w:ascii="Courier New" w:hAnsi="Courier New" w:cs="Courier New"/>
        </w:rPr>
        <w:t xml:space="preserve">             │сибирская, ель белая).              │</w:t>
      </w:r>
    </w:p>
    <w:p w14:paraId="2B4165B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хорошее</w:t>
      </w:r>
      <w:proofErr w:type="gramEnd"/>
      <w:r w:rsidRPr="00757A9B">
        <w:rPr>
          <w:rFonts w:ascii="Courier New" w:hAnsi="Courier New" w:cs="Courier New"/>
        </w:rPr>
        <w:t xml:space="preserve">            │  В </w:t>
      </w:r>
      <w:proofErr w:type="spellStart"/>
      <w:r w:rsidRPr="00757A9B">
        <w:rPr>
          <w:rFonts w:ascii="Courier New" w:hAnsi="Courier New" w:cs="Courier New"/>
        </w:rPr>
        <w:t>предзаводской</w:t>
      </w:r>
      <w:proofErr w:type="spellEnd"/>
      <w:r w:rsidRPr="00757A9B">
        <w:rPr>
          <w:rFonts w:ascii="Courier New" w:hAnsi="Courier New" w:cs="Courier New"/>
        </w:rPr>
        <w:t xml:space="preserve"> зоне  -  одиночные│</w:t>
      </w:r>
    </w:p>
    <w:p w14:paraId="06E90C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│проветривание        │декоративные   экземпляры   деревьев│</w:t>
      </w:r>
    </w:p>
    <w:p w14:paraId="359EF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│территории           </w:t>
      </w:r>
      <w:proofErr w:type="gramStart"/>
      <w:r w:rsidRPr="00757A9B">
        <w:rPr>
          <w:rFonts w:ascii="Courier New" w:hAnsi="Courier New" w:cs="Courier New"/>
        </w:rPr>
        <w:t>│(</w:t>
      </w:r>
      <w:proofErr w:type="gramEnd"/>
      <w:r w:rsidRPr="00757A9B">
        <w:rPr>
          <w:rFonts w:ascii="Courier New" w:hAnsi="Courier New" w:cs="Courier New"/>
        </w:rPr>
        <w:t>ель  колючая,  сизая,  серебристая,│</w:t>
      </w:r>
    </w:p>
    <w:p w14:paraId="2E8761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│клен </w:t>
      </w:r>
      <w:proofErr w:type="spellStart"/>
      <w:r w:rsidRPr="00757A9B">
        <w:rPr>
          <w:rFonts w:ascii="Courier New" w:hAnsi="Courier New" w:cs="Courier New"/>
        </w:rPr>
        <w:t>Шведлера</w:t>
      </w:r>
      <w:proofErr w:type="spellEnd"/>
      <w:r w:rsidRPr="00757A9B">
        <w:rPr>
          <w:rFonts w:ascii="Courier New" w:hAnsi="Courier New" w:cs="Courier New"/>
        </w:rPr>
        <w:t>).                     │</w:t>
      </w:r>
    </w:p>
    <w:p w14:paraId="1AAB8F4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2A35567"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xml:space="preserve">│  </w:t>
      </w:r>
      <w:proofErr w:type="spellStart"/>
      <w:r w:rsidRPr="00757A9B">
        <w:rPr>
          <w:rFonts w:ascii="Courier New" w:hAnsi="Courier New" w:cs="Courier New"/>
        </w:rPr>
        <w:t>Мясокомбина</w:t>
      </w:r>
      <w:proofErr w:type="spellEnd"/>
      <w:proofErr w:type="gramEnd"/>
      <w:r w:rsidRPr="00757A9B">
        <w:rPr>
          <w:rFonts w:ascii="Courier New" w:hAnsi="Courier New" w:cs="Courier New"/>
        </w:rPr>
        <w:t>-│  Защита   селитебной│  Размещение   площадок   отдыха   у│</w:t>
      </w:r>
    </w:p>
    <w:p w14:paraId="0F10316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│ты            │территории         </w:t>
      </w:r>
      <w:proofErr w:type="spellStart"/>
      <w:r w:rsidRPr="00757A9B">
        <w:rPr>
          <w:rFonts w:ascii="Courier New" w:hAnsi="Courier New" w:cs="Courier New"/>
        </w:rPr>
        <w:t>от│административного</w:t>
      </w:r>
      <w:proofErr w:type="spellEnd"/>
      <w:r w:rsidRPr="00757A9B">
        <w:rPr>
          <w:rFonts w:ascii="Courier New" w:hAnsi="Courier New" w:cs="Courier New"/>
        </w:rPr>
        <w:t xml:space="preserve">     </w:t>
      </w:r>
      <w:proofErr w:type="gramStart"/>
      <w:r w:rsidRPr="00757A9B">
        <w:rPr>
          <w:rFonts w:ascii="Courier New" w:hAnsi="Courier New" w:cs="Courier New"/>
        </w:rPr>
        <w:t xml:space="preserve">корпуса,   </w:t>
      </w:r>
      <w:proofErr w:type="gramEnd"/>
      <w:r w:rsidRPr="00757A9B">
        <w:rPr>
          <w:rFonts w:ascii="Courier New" w:hAnsi="Courier New" w:cs="Courier New"/>
        </w:rPr>
        <w:t xml:space="preserve">  у│</w:t>
      </w:r>
    </w:p>
    <w:p w14:paraId="7B430B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│проникновения </w:t>
      </w:r>
      <w:proofErr w:type="gramStart"/>
      <w:r w:rsidRPr="00757A9B">
        <w:rPr>
          <w:rFonts w:ascii="Courier New" w:hAnsi="Courier New" w:cs="Courier New"/>
        </w:rPr>
        <w:t>запаха;│</w:t>
      </w:r>
      <w:proofErr w:type="gramEnd"/>
      <w:r w:rsidRPr="00757A9B">
        <w:rPr>
          <w:rFonts w:ascii="Courier New" w:hAnsi="Courier New" w:cs="Courier New"/>
        </w:rPr>
        <w:t>многолюдных   цехов   и   в   местах│</w:t>
      </w:r>
    </w:p>
    <w:p w14:paraId="5617C04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защита</w:t>
      </w:r>
      <w:proofErr w:type="gramEnd"/>
      <w:r w:rsidRPr="00757A9B">
        <w:rPr>
          <w:rFonts w:ascii="Courier New" w:hAnsi="Courier New" w:cs="Courier New"/>
        </w:rPr>
        <w:t xml:space="preserve"> от пыли;    │отпуска готовой продукции.          │</w:t>
      </w:r>
    </w:p>
    <w:p w14:paraId="6839622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аэрация</w:t>
      </w:r>
      <w:proofErr w:type="gramEnd"/>
      <w:r w:rsidRPr="00757A9B">
        <w:rPr>
          <w:rFonts w:ascii="Courier New" w:hAnsi="Courier New" w:cs="Courier New"/>
        </w:rPr>
        <w:t xml:space="preserve"> территории │  Обыкновенный газон, ажурные       │</w:t>
      </w:r>
    </w:p>
    <w:p w14:paraId="7C7748A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│древесно-кустарниковые посадки.     │</w:t>
      </w:r>
    </w:p>
    <w:p w14:paraId="072A603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Ассортимент</w:t>
      </w:r>
      <w:proofErr w:type="gramEnd"/>
      <w:r w:rsidRPr="00757A9B">
        <w:rPr>
          <w:rFonts w:ascii="Courier New" w:hAnsi="Courier New" w:cs="Courier New"/>
        </w:rPr>
        <w:t>,            обладающий│</w:t>
      </w:r>
    </w:p>
    <w:p w14:paraId="7FBA17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бактерицидными  свойствами</w:t>
      </w:r>
      <w:proofErr w:type="gramEnd"/>
      <w:r w:rsidRPr="00757A9B">
        <w:rPr>
          <w:rFonts w:ascii="Courier New" w:hAnsi="Courier New" w:cs="Courier New"/>
        </w:rPr>
        <w:t>.  Посадки│</w:t>
      </w:r>
    </w:p>
    <w:p w14:paraId="21220E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│для визуальной изоляции цехов       │</w:t>
      </w:r>
    </w:p>
    <w:p w14:paraId="328EB89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284D5845"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lastRenderedPageBreak/>
        <w:t>│  Строительная</w:t>
      </w:r>
      <w:proofErr w:type="gramEnd"/>
      <w:r w:rsidRPr="00757A9B">
        <w:rPr>
          <w:rFonts w:ascii="Courier New" w:hAnsi="Courier New" w:cs="Courier New"/>
        </w:rPr>
        <w:t>│  Снижение      шума,│  Плотные   защитные   посадки    из│</w:t>
      </w:r>
    </w:p>
    <w:p w14:paraId="3A4024D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r w:rsidRPr="00757A9B">
        <w:rPr>
          <w:rFonts w:ascii="Courier New" w:hAnsi="Courier New" w:cs="Courier New"/>
        </w:rPr>
        <w:t>промышленность│скорости</w:t>
      </w:r>
      <w:proofErr w:type="spellEnd"/>
      <w:r w:rsidRPr="00757A9B">
        <w:rPr>
          <w:rFonts w:ascii="Courier New" w:hAnsi="Courier New" w:cs="Courier New"/>
        </w:rPr>
        <w:t xml:space="preserve">   ветра    </w:t>
      </w:r>
      <w:proofErr w:type="spellStart"/>
      <w:r w:rsidRPr="00757A9B">
        <w:rPr>
          <w:rFonts w:ascii="Courier New" w:hAnsi="Courier New" w:cs="Courier New"/>
        </w:rPr>
        <w:t>и│больших</w:t>
      </w:r>
      <w:proofErr w:type="spellEnd"/>
      <w:r w:rsidRPr="00757A9B">
        <w:rPr>
          <w:rFonts w:ascii="Courier New" w:hAnsi="Courier New" w:cs="Courier New"/>
        </w:rPr>
        <w:t xml:space="preserve">    живописных    групп     и│</w:t>
      </w:r>
    </w:p>
    <w:p w14:paraId="49D2E4F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│запыленности       </w:t>
      </w:r>
      <w:proofErr w:type="spellStart"/>
      <w:r w:rsidRPr="00757A9B">
        <w:rPr>
          <w:rFonts w:ascii="Courier New" w:hAnsi="Courier New" w:cs="Courier New"/>
        </w:rPr>
        <w:t>на│массивов</w:t>
      </w:r>
      <w:proofErr w:type="spellEnd"/>
      <w:r w:rsidRPr="00757A9B">
        <w:rPr>
          <w:rFonts w:ascii="Courier New" w:hAnsi="Courier New" w:cs="Courier New"/>
        </w:rPr>
        <w:t>.                           │</w:t>
      </w:r>
    </w:p>
    <w:p w14:paraId="3AA59CE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 xml:space="preserve">территории;   </w:t>
      </w:r>
      <w:proofErr w:type="gramEnd"/>
      <w:r w:rsidRPr="00757A9B">
        <w:rPr>
          <w:rFonts w:ascii="Courier New" w:hAnsi="Courier New" w:cs="Courier New"/>
        </w:rPr>
        <w:t xml:space="preserve">       │  Площадки    отдыха    декорируются│</w:t>
      </w:r>
    </w:p>
    <w:p w14:paraId="7E825D2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изоляция</w:t>
      </w:r>
      <w:proofErr w:type="gramEnd"/>
      <w:r w:rsidRPr="00757A9B">
        <w:rPr>
          <w:rFonts w:ascii="Courier New" w:hAnsi="Courier New" w:cs="Courier New"/>
        </w:rPr>
        <w:t xml:space="preserve">           │яркими цветниками.                  │</w:t>
      </w:r>
    </w:p>
    <w:p w14:paraId="6A3D9E2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│прилегающей          </w:t>
      </w:r>
      <w:proofErr w:type="gramStart"/>
      <w:r w:rsidRPr="00757A9B">
        <w:rPr>
          <w:rFonts w:ascii="Courier New" w:hAnsi="Courier New" w:cs="Courier New"/>
        </w:rPr>
        <w:t>│  Активно</w:t>
      </w:r>
      <w:proofErr w:type="gramEnd"/>
      <w:r w:rsidRPr="00757A9B">
        <w:rPr>
          <w:rFonts w:ascii="Courier New" w:hAnsi="Courier New" w:cs="Courier New"/>
        </w:rPr>
        <w:t xml:space="preserve">    вводится     цвет     в│</w:t>
      </w:r>
    </w:p>
    <w:p w14:paraId="58EA16E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│территории           │застройку, </w:t>
      </w:r>
      <w:proofErr w:type="gramStart"/>
      <w:r w:rsidRPr="00757A9B">
        <w:rPr>
          <w:rFonts w:ascii="Courier New" w:hAnsi="Courier New" w:cs="Courier New"/>
        </w:rPr>
        <w:t>транспортные  устройства</w:t>
      </w:r>
      <w:proofErr w:type="gramEnd"/>
      <w:r w:rsidRPr="00757A9B">
        <w:rPr>
          <w:rFonts w:ascii="Courier New" w:hAnsi="Courier New" w:cs="Courier New"/>
        </w:rPr>
        <w:t>,│</w:t>
      </w:r>
    </w:p>
    <w:p w14:paraId="277DDE6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│населенного </w:t>
      </w:r>
      <w:proofErr w:type="gramStart"/>
      <w:r w:rsidRPr="00757A9B">
        <w:rPr>
          <w:rFonts w:ascii="Courier New" w:hAnsi="Courier New" w:cs="Courier New"/>
        </w:rPr>
        <w:t>пункта;  │</w:t>
      </w:r>
      <w:proofErr w:type="gramEnd"/>
      <w:r w:rsidRPr="00757A9B">
        <w:rPr>
          <w:rFonts w:ascii="Courier New" w:hAnsi="Courier New" w:cs="Courier New"/>
        </w:rPr>
        <w:t>малые  архитектурные  формы  и   др.│</w:t>
      </w:r>
    </w:p>
    <w:p w14:paraId="22CB107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оживление</w:t>
      </w:r>
      <w:proofErr w:type="gramEnd"/>
      <w:r w:rsidRPr="00757A9B">
        <w:rPr>
          <w:rFonts w:ascii="Courier New" w:hAnsi="Courier New" w:cs="Courier New"/>
        </w:rPr>
        <w:t xml:space="preserve">          │элементы благоустройства.           │</w:t>
      </w:r>
    </w:p>
    <w:p w14:paraId="6344157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│монотонной          и</w:t>
      </w:r>
      <w:proofErr w:type="gramStart"/>
      <w:r w:rsidRPr="00757A9B">
        <w:rPr>
          <w:rFonts w:ascii="Courier New" w:hAnsi="Courier New" w:cs="Courier New"/>
        </w:rPr>
        <w:t>│  Ассортимент</w:t>
      </w:r>
      <w:proofErr w:type="gramEnd"/>
      <w:r w:rsidRPr="00757A9B">
        <w:rPr>
          <w:rFonts w:ascii="Courier New" w:hAnsi="Courier New" w:cs="Courier New"/>
        </w:rPr>
        <w:t>: клены,  ясени,  липы,│</w:t>
      </w:r>
    </w:p>
    <w:p w14:paraId="45F7C3A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│бесцветной среды     │вязы и т.п.                         │</w:t>
      </w:r>
    </w:p>
    <w:p w14:paraId="4D19C69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0E38DE7" w14:textId="77777777" w:rsidR="000358DD" w:rsidRPr="00757A9B" w:rsidRDefault="00045178">
      <w:pPr>
        <w:autoSpaceDE w:val="0"/>
        <w:autoSpaceDN w:val="0"/>
        <w:adjustRightInd w:val="0"/>
        <w:spacing w:line="240" w:lineRule="auto"/>
        <w:jc w:val="right"/>
        <w:outlineLvl w:val="0"/>
        <w:rPr>
          <w:rFonts w:ascii="Courier New" w:hAnsi="Courier New" w:cs="Courier New"/>
        </w:rPr>
      </w:pPr>
      <w:bookmarkStart w:id="62" w:name="_Toc472352485"/>
      <w:r w:rsidRPr="00757A9B">
        <w:rPr>
          <w:rFonts w:ascii="Courier New" w:hAnsi="Courier New" w:cs="Courier New"/>
        </w:rPr>
        <w:t>Приложение N 5</w:t>
      </w:r>
      <w:bookmarkEnd w:id="62"/>
    </w:p>
    <w:p w14:paraId="64C7BFF7" w14:textId="77777777" w:rsidR="000358DD" w:rsidRPr="00757A9B" w:rsidRDefault="00045178">
      <w:pPr>
        <w:autoSpaceDE w:val="0"/>
        <w:autoSpaceDN w:val="0"/>
        <w:adjustRightInd w:val="0"/>
        <w:spacing w:line="240" w:lineRule="auto"/>
        <w:jc w:val="right"/>
        <w:rPr>
          <w:rFonts w:ascii="Courier New" w:hAnsi="Courier New" w:cs="Courier New"/>
        </w:rPr>
      </w:pPr>
      <w:r w:rsidRPr="00757A9B">
        <w:rPr>
          <w:rFonts w:ascii="Courier New" w:hAnsi="Courier New" w:cs="Courier New"/>
        </w:rPr>
        <w:t>к Методическим рекомендациям</w:t>
      </w:r>
    </w:p>
    <w:p w14:paraId="5E1C5A0B" w14:textId="77777777" w:rsidR="000358DD" w:rsidRPr="00757A9B" w:rsidRDefault="000358DD">
      <w:pPr>
        <w:autoSpaceDE w:val="0"/>
        <w:autoSpaceDN w:val="0"/>
        <w:adjustRightInd w:val="0"/>
        <w:spacing w:line="240" w:lineRule="auto"/>
        <w:jc w:val="right"/>
        <w:rPr>
          <w:rFonts w:ascii="Courier New" w:hAnsi="Courier New" w:cs="Courier New"/>
        </w:rPr>
      </w:pPr>
    </w:p>
    <w:p w14:paraId="00B746BF" w14:textId="77777777" w:rsidR="000358DD" w:rsidRPr="00757A9B" w:rsidRDefault="00045178">
      <w:pPr>
        <w:autoSpaceDE w:val="0"/>
        <w:autoSpaceDN w:val="0"/>
        <w:adjustRightInd w:val="0"/>
        <w:spacing w:after="0" w:line="240" w:lineRule="auto"/>
        <w:jc w:val="center"/>
        <w:rPr>
          <w:rFonts w:ascii="Arial" w:hAnsi="Arial" w:cs="Arial"/>
          <w:sz w:val="24"/>
          <w:szCs w:val="24"/>
        </w:rPr>
      </w:pPr>
      <w:r w:rsidRPr="00757A9B">
        <w:rPr>
          <w:rFonts w:ascii="Arial" w:hAnsi="Arial" w:cs="Arial"/>
          <w:sz w:val="24"/>
          <w:szCs w:val="24"/>
        </w:rPr>
        <w:t>ВИДЫ ПОКРЫТИЯ ТРАНСПОРТНЫХ И ПЕШЕХОДНЫХ КОММУНИКАЦИЙ</w:t>
      </w:r>
    </w:p>
    <w:p w14:paraId="1221AC56" w14:textId="77777777" w:rsidR="000358DD" w:rsidRPr="00757A9B" w:rsidRDefault="000358DD">
      <w:pPr>
        <w:autoSpaceDE w:val="0"/>
        <w:autoSpaceDN w:val="0"/>
        <w:adjustRightInd w:val="0"/>
        <w:spacing w:after="0" w:line="240" w:lineRule="auto"/>
        <w:jc w:val="center"/>
        <w:rPr>
          <w:rFonts w:ascii="Arial" w:hAnsi="Arial" w:cs="Arial"/>
          <w:sz w:val="24"/>
          <w:szCs w:val="24"/>
        </w:rPr>
      </w:pPr>
    </w:p>
    <w:p w14:paraId="30DD1365" w14:textId="77777777" w:rsidR="000358DD" w:rsidRPr="00757A9B" w:rsidRDefault="00045178">
      <w:pPr>
        <w:autoSpaceDE w:val="0"/>
        <w:autoSpaceDN w:val="0"/>
        <w:adjustRightInd w:val="0"/>
        <w:spacing w:after="0" w:line="240" w:lineRule="auto"/>
        <w:jc w:val="center"/>
        <w:outlineLvl w:val="1"/>
        <w:rPr>
          <w:rFonts w:ascii="Arial" w:hAnsi="Arial" w:cs="Arial"/>
          <w:sz w:val="24"/>
          <w:szCs w:val="24"/>
        </w:rPr>
      </w:pPr>
      <w:bookmarkStart w:id="63" w:name="_Toc472352486"/>
      <w:r w:rsidRPr="00757A9B">
        <w:rPr>
          <w:rFonts w:ascii="Arial" w:hAnsi="Arial" w:cs="Arial"/>
          <w:sz w:val="24"/>
          <w:szCs w:val="24"/>
        </w:rPr>
        <w:t>Таблица 1. Покрытия транспортных коммуникаций</w:t>
      </w:r>
      <w:bookmarkEnd w:id="63"/>
    </w:p>
    <w:p w14:paraId="2C3DD8DB" w14:textId="77777777" w:rsidR="000358DD" w:rsidRPr="00757A9B" w:rsidRDefault="000358DD">
      <w:pPr>
        <w:autoSpaceDE w:val="0"/>
        <w:autoSpaceDN w:val="0"/>
        <w:adjustRightInd w:val="0"/>
        <w:spacing w:after="0" w:line="240" w:lineRule="auto"/>
        <w:jc w:val="center"/>
        <w:rPr>
          <w:rFonts w:ascii="Courier New" w:hAnsi="Courier New" w:cs="Courier New"/>
        </w:rPr>
      </w:pPr>
    </w:p>
    <w:p w14:paraId="5BB50C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BADA93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Объект комплексного    </w:t>
      </w:r>
      <w:proofErr w:type="gramStart"/>
      <w:r w:rsidRPr="00757A9B">
        <w:rPr>
          <w:rFonts w:ascii="Courier New" w:hAnsi="Courier New" w:cs="Courier New"/>
        </w:rPr>
        <w:t>│  Материал</w:t>
      </w:r>
      <w:proofErr w:type="gramEnd"/>
      <w:r w:rsidRPr="00757A9B">
        <w:rPr>
          <w:rFonts w:ascii="Courier New" w:hAnsi="Courier New" w:cs="Courier New"/>
        </w:rPr>
        <w:t xml:space="preserve"> верхнего слоя  │   Нормативный    │</w:t>
      </w:r>
    </w:p>
    <w:p w14:paraId="6042486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благоустройства</w:t>
      </w:r>
      <w:proofErr w:type="gramEnd"/>
      <w:r w:rsidRPr="00757A9B">
        <w:rPr>
          <w:rFonts w:ascii="Courier New" w:hAnsi="Courier New" w:cs="Courier New"/>
        </w:rPr>
        <w:t xml:space="preserve"> улично-  │ покрытия проезжей части  │     документ     │</w:t>
      </w:r>
    </w:p>
    <w:p w14:paraId="69E0569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дорожной сети       │                          │                  │</w:t>
      </w:r>
    </w:p>
    <w:p w14:paraId="5E6670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AFDF2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Улицы и дороги           │  Асфальтобетон:          │  </w:t>
      </w:r>
      <w:hyperlink r:id="rId26"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1B5179B5"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lastRenderedPageBreak/>
        <w:t>│  Магистральные</w:t>
      </w:r>
      <w:proofErr w:type="gramEnd"/>
      <w:r w:rsidRPr="00757A9B">
        <w:rPr>
          <w:rFonts w:ascii="Courier New" w:hAnsi="Courier New" w:cs="Courier New"/>
        </w:rPr>
        <w:t xml:space="preserve">       улицы│  - типов А и Б, 1 марки; │                  │</w:t>
      </w:r>
    </w:p>
    <w:p w14:paraId="1FB6D4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│общегородского </w:t>
      </w:r>
      <w:proofErr w:type="gramStart"/>
      <w:r w:rsidRPr="00757A9B">
        <w:rPr>
          <w:rFonts w:ascii="Courier New" w:hAnsi="Courier New" w:cs="Courier New"/>
        </w:rPr>
        <w:t xml:space="preserve">значения:   </w:t>
      </w:r>
      <w:proofErr w:type="gramEnd"/>
      <w:r w:rsidRPr="00757A9B">
        <w:rPr>
          <w:rFonts w:ascii="Courier New" w:hAnsi="Courier New" w:cs="Courier New"/>
        </w:rPr>
        <w:t xml:space="preserve">│  - </w:t>
      </w:r>
      <w:proofErr w:type="spellStart"/>
      <w:r w:rsidRPr="00757A9B">
        <w:rPr>
          <w:rFonts w:ascii="Courier New" w:hAnsi="Courier New" w:cs="Courier New"/>
        </w:rPr>
        <w:t>щебнемастичный</w:t>
      </w:r>
      <w:proofErr w:type="spellEnd"/>
      <w:r w:rsidRPr="00757A9B">
        <w:rPr>
          <w:rFonts w:ascii="Courier New" w:hAnsi="Courier New" w:cs="Courier New"/>
        </w:rPr>
        <w:t>;       │  ТУ-5718-001-    │</w:t>
      </w:r>
    </w:p>
    <w:p w14:paraId="43F83C6A"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w:t>
      </w:r>
      <w:proofErr w:type="gramEnd"/>
      <w:r w:rsidRPr="00757A9B">
        <w:rPr>
          <w:rFonts w:ascii="Courier New" w:hAnsi="Courier New" w:cs="Courier New"/>
        </w:rPr>
        <w:t xml:space="preserve">      с      непрерывным│                          │00011168-2000     │</w:t>
      </w:r>
    </w:p>
    <w:p w14:paraId="253280B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│движением                  </w:t>
      </w:r>
      <w:proofErr w:type="gramStart"/>
      <w:r w:rsidRPr="00757A9B">
        <w:rPr>
          <w:rFonts w:ascii="Courier New" w:hAnsi="Courier New" w:cs="Courier New"/>
        </w:rPr>
        <w:t>│  -</w:t>
      </w:r>
      <w:proofErr w:type="gramEnd"/>
      <w:r w:rsidRPr="00757A9B">
        <w:rPr>
          <w:rFonts w:ascii="Courier New" w:hAnsi="Courier New" w:cs="Courier New"/>
        </w:rPr>
        <w:t xml:space="preserve"> литой тип II.         </w:t>
      </w:r>
      <w:proofErr w:type="gramStart"/>
      <w:r w:rsidRPr="00757A9B">
        <w:rPr>
          <w:rFonts w:ascii="Courier New" w:hAnsi="Courier New" w:cs="Courier New"/>
        </w:rPr>
        <w:t>│  ТУ</w:t>
      </w:r>
      <w:proofErr w:type="gramEnd"/>
      <w:r w:rsidRPr="00757A9B">
        <w:rPr>
          <w:rFonts w:ascii="Courier New" w:hAnsi="Courier New" w:cs="Courier New"/>
        </w:rPr>
        <w:t xml:space="preserve"> 400-24-158-89│</w:t>
      </w:r>
    </w:p>
    <w:p w14:paraId="1D805D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│&lt;*&gt;               │</w:t>
      </w:r>
    </w:p>
    <w:p w14:paraId="60841EE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Смеси</w:t>
      </w:r>
      <w:proofErr w:type="gramEnd"/>
      <w:r w:rsidRPr="00757A9B">
        <w:rPr>
          <w:rFonts w:ascii="Courier New" w:hAnsi="Courier New" w:cs="Courier New"/>
        </w:rPr>
        <w:t xml:space="preserve">  для   шероховатых│  ТУ 57-1841      │</w:t>
      </w:r>
    </w:p>
    <w:p w14:paraId="47A278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│слоев износа.             │02804042596-01    │</w:t>
      </w:r>
    </w:p>
    <w:p w14:paraId="3EFB9EB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с регулируемым движением </w:t>
      </w:r>
      <w:proofErr w:type="gramStart"/>
      <w:r w:rsidRPr="00757A9B">
        <w:rPr>
          <w:rFonts w:ascii="Courier New" w:hAnsi="Courier New" w:cs="Courier New"/>
        </w:rPr>
        <w:t>│  То</w:t>
      </w:r>
      <w:proofErr w:type="gramEnd"/>
      <w:r w:rsidRPr="00757A9B">
        <w:rPr>
          <w:rFonts w:ascii="Courier New" w:hAnsi="Courier New" w:cs="Courier New"/>
        </w:rPr>
        <w:t xml:space="preserve"> же                   │  То же           │</w:t>
      </w:r>
    </w:p>
    <w:p w14:paraId="5604E2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1483192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Магистральные       улицы│  Асфальтобетон типов Б  и│  </w:t>
      </w:r>
      <w:hyperlink r:id="rId27"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0469ED8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│районного значения         │В, 1 марки                │                  │</w:t>
      </w:r>
    </w:p>
    <w:p w14:paraId="6ECB0D0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EBF47A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Местного</w:t>
      </w:r>
      <w:proofErr w:type="gramEnd"/>
      <w:r w:rsidRPr="00757A9B">
        <w:rPr>
          <w:rFonts w:ascii="Courier New" w:hAnsi="Courier New" w:cs="Courier New"/>
        </w:rPr>
        <w:t xml:space="preserve"> значения:       │                          │                  │</w:t>
      </w:r>
    </w:p>
    <w:p w14:paraId="0B2C3BB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AFBACE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в жилой застройке      │  Асфальтобетон типов В, Г│  </w:t>
      </w:r>
      <w:hyperlink r:id="rId28"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6425EAF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 Д                       │                  │</w:t>
      </w:r>
    </w:p>
    <w:p w14:paraId="1DB320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BF2BF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в   производственной    и│  Асфальтобетон типов Б  и│  </w:t>
      </w:r>
      <w:hyperlink r:id="rId29"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2AA91B5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│коммунально-складской      │В                         │                  │</w:t>
      </w:r>
    </w:p>
    <w:p w14:paraId="3489C4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│зонах                      │                          │                  │</w:t>
      </w:r>
    </w:p>
    <w:p w14:paraId="24432B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FF51DA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Площади                  │  Асфальтобетон типов Б  и│  </w:t>
      </w:r>
      <w:hyperlink r:id="rId30"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397EC3D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│В.                        │                  │</w:t>
      </w:r>
    </w:p>
    <w:p w14:paraId="4F2BEFD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lastRenderedPageBreak/>
        <w:t>│  Представительские</w:t>
      </w:r>
      <w:proofErr w:type="gramEnd"/>
      <w:r w:rsidRPr="00757A9B">
        <w:rPr>
          <w:rFonts w:ascii="Courier New" w:hAnsi="Courier New" w:cs="Courier New"/>
        </w:rPr>
        <w:t xml:space="preserve">,       │  Пластбетон цветной.     </w:t>
      </w:r>
      <w:proofErr w:type="gramStart"/>
      <w:r w:rsidRPr="00757A9B">
        <w:rPr>
          <w:rFonts w:ascii="Courier New" w:hAnsi="Courier New" w:cs="Courier New"/>
        </w:rPr>
        <w:t>│  ТУ</w:t>
      </w:r>
      <w:proofErr w:type="gramEnd"/>
      <w:r w:rsidRPr="00757A9B">
        <w:rPr>
          <w:rFonts w:ascii="Courier New" w:hAnsi="Courier New" w:cs="Courier New"/>
        </w:rPr>
        <w:t xml:space="preserve"> 400-24-110-76│</w:t>
      </w:r>
    </w:p>
    <w:p w14:paraId="639CD1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приобъектные</w:t>
      </w:r>
      <w:proofErr w:type="spellEnd"/>
      <w:r w:rsidRPr="00757A9B">
        <w:rPr>
          <w:rFonts w:ascii="Courier New" w:hAnsi="Courier New" w:cs="Courier New"/>
        </w:rPr>
        <w:t>,  общественно</w:t>
      </w:r>
      <w:proofErr w:type="gramEnd"/>
      <w:r w:rsidRPr="00757A9B">
        <w:rPr>
          <w:rFonts w:ascii="Courier New" w:hAnsi="Courier New" w:cs="Courier New"/>
        </w:rPr>
        <w:t>-│  Штучные   элементы    из│                  │</w:t>
      </w:r>
    </w:p>
    <w:p w14:paraId="12252AD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│транспортные               │искусственного         или│                  │</w:t>
      </w:r>
    </w:p>
    <w:p w14:paraId="36E8AAF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│природного камня.         │                  │</w:t>
      </w:r>
    </w:p>
    <w:p w14:paraId="16F4403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Транспортных развязок    │  Асфальтобетон:          │  </w:t>
      </w:r>
      <w:hyperlink r:id="rId31"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3350607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w:t>
      </w:r>
      <w:proofErr w:type="gramEnd"/>
      <w:r w:rsidRPr="00757A9B">
        <w:rPr>
          <w:rFonts w:ascii="Courier New" w:hAnsi="Courier New" w:cs="Courier New"/>
        </w:rPr>
        <w:t xml:space="preserve"> типов А и Б;          │  ТУ 5718-001-    │</w:t>
      </w:r>
    </w:p>
    <w:p w14:paraId="2D9076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w:t>
      </w:r>
      <w:proofErr w:type="gramEnd"/>
      <w:r w:rsidRPr="00757A9B">
        <w:rPr>
          <w:rFonts w:ascii="Courier New" w:hAnsi="Courier New" w:cs="Courier New"/>
        </w:rPr>
        <w:t xml:space="preserve"> </w:t>
      </w:r>
      <w:proofErr w:type="spellStart"/>
      <w:r w:rsidRPr="00757A9B">
        <w:rPr>
          <w:rFonts w:ascii="Courier New" w:hAnsi="Courier New" w:cs="Courier New"/>
        </w:rPr>
        <w:t>щебнемастичный</w:t>
      </w:r>
      <w:proofErr w:type="spellEnd"/>
      <w:r w:rsidRPr="00757A9B">
        <w:rPr>
          <w:rFonts w:ascii="Courier New" w:hAnsi="Courier New" w:cs="Courier New"/>
        </w:rPr>
        <w:t xml:space="preserve">        │00011168-2000     │</w:t>
      </w:r>
    </w:p>
    <w:p w14:paraId="1A0F1C2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0B90A0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Искусственные сооружения │  Асфальтобетон:          │  </w:t>
      </w:r>
      <w:hyperlink r:id="rId32" w:history="1">
        <w:r w:rsidRPr="00757A9B">
          <w:rPr>
            <w:rFonts w:ascii="Courier New" w:hAnsi="Courier New" w:cs="Courier New"/>
            <w:color w:val="0000FF"/>
          </w:rPr>
          <w:t>ГОСТ 9128-97</w:t>
        </w:r>
      </w:hyperlink>
      <w:r w:rsidRPr="00757A9B">
        <w:rPr>
          <w:rFonts w:ascii="Courier New" w:hAnsi="Courier New" w:cs="Courier New"/>
        </w:rPr>
        <w:t xml:space="preserve">    │</w:t>
      </w:r>
    </w:p>
    <w:p w14:paraId="65C23E93"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Мосты</w:t>
      </w:r>
      <w:proofErr w:type="gramEnd"/>
      <w:r w:rsidRPr="00757A9B">
        <w:rPr>
          <w:rFonts w:ascii="Courier New" w:hAnsi="Courier New" w:cs="Courier New"/>
        </w:rPr>
        <w:t>,          эстакады,│  - тип Б;                │  ТУ-5718-001 -   │</w:t>
      </w:r>
    </w:p>
    <w:p w14:paraId="67E788A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│путепроводы, тоннели       </w:t>
      </w:r>
      <w:proofErr w:type="gramStart"/>
      <w:r w:rsidRPr="00757A9B">
        <w:rPr>
          <w:rFonts w:ascii="Courier New" w:hAnsi="Courier New" w:cs="Courier New"/>
        </w:rPr>
        <w:t>│  -</w:t>
      </w:r>
      <w:proofErr w:type="gramEnd"/>
      <w:r w:rsidRPr="00757A9B">
        <w:rPr>
          <w:rFonts w:ascii="Courier New" w:hAnsi="Courier New" w:cs="Courier New"/>
        </w:rPr>
        <w:t xml:space="preserve"> </w:t>
      </w:r>
      <w:proofErr w:type="spellStart"/>
      <w:r w:rsidRPr="00757A9B">
        <w:rPr>
          <w:rFonts w:ascii="Courier New" w:hAnsi="Courier New" w:cs="Courier New"/>
        </w:rPr>
        <w:t>щебнемастичный</w:t>
      </w:r>
      <w:proofErr w:type="spellEnd"/>
      <w:r w:rsidRPr="00757A9B">
        <w:rPr>
          <w:rFonts w:ascii="Courier New" w:hAnsi="Courier New" w:cs="Courier New"/>
        </w:rPr>
        <w:t>;       │00011168-2000     │</w:t>
      </w:r>
    </w:p>
    <w:p w14:paraId="38728D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ТУ</w:t>
      </w:r>
      <w:proofErr w:type="gramEnd"/>
      <w:r w:rsidRPr="00757A9B">
        <w:rPr>
          <w:rFonts w:ascii="Courier New" w:hAnsi="Courier New" w:cs="Courier New"/>
        </w:rPr>
        <w:t xml:space="preserve"> 400-24-158-89│</w:t>
      </w:r>
    </w:p>
    <w:p w14:paraId="1DABDDC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│&lt;*&gt;               │</w:t>
      </w:r>
    </w:p>
    <w:p w14:paraId="65686A3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
    <w:p w14:paraId="71C0C0E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w:t>
      </w:r>
      <w:proofErr w:type="gramEnd"/>
      <w:r w:rsidRPr="00757A9B">
        <w:rPr>
          <w:rFonts w:ascii="Courier New" w:hAnsi="Courier New" w:cs="Courier New"/>
        </w:rPr>
        <w:t xml:space="preserve"> литой типов I и II.   </w:t>
      </w:r>
      <w:proofErr w:type="gramStart"/>
      <w:r w:rsidRPr="00757A9B">
        <w:rPr>
          <w:rFonts w:ascii="Courier New" w:hAnsi="Courier New" w:cs="Courier New"/>
        </w:rPr>
        <w:t>│  ТУ</w:t>
      </w:r>
      <w:proofErr w:type="gramEnd"/>
      <w:r w:rsidRPr="00757A9B">
        <w:rPr>
          <w:rFonts w:ascii="Courier New" w:hAnsi="Courier New" w:cs="Courier New"/>
        </w:rPr>
        <w:t xml:space="preserve"> 57-1841-     │</w:t>
      </w:r>
    </w:p>
    <w:p w14:paraId="0AB4A1A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Смеси</w:t>
      </w:r>
      <w:proofErr w:type="gramEnd"/>
      <w:r w:rsidRPr="00757A9B">
        <w:rPr>
          <w:rFonts w:ascii="Courier New" w:hAnsi="Courier New" w:cs="Courier New"/>
        </w:rPr>
        <w:t xml:space="preserve">  для   шероховатых│02804042596-01    │</w:t>
      </w:r>
    </w:p>
    <w:p w14:paraId="4EAB423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│слоев износа              │                  │</w:t>
      </w:r>
    </w:p>
    <w:p w14:paraId="1B170B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5E155C3F" w14:textId="77777777" w:rsidR="000358DD" w:rsidRPr="00757A9B" w:rsidRDefault="000358DD">
      <w:pPr>
        <w:autoSpaceDE w:val="0"/>
        <w:autoSpaceDN w:val="0"/>
        <w:adjustRightInd w:val="0"/>
        <w:spacing w:line="240" w:lineRule="auto"/>
        <w:ind w:firstLine="540"/>
        <w:jc w:val="both"/>
        <w:rPr>
          <w:rFonts w:ascii="Courier New" w:hAnsi="Courier New" w:cs="Courier New"/>
        </w:rPr>
      </w:pPr>
    </w:p>
    <w:p w14:paraId="7480C9FB" w14:textId="77777777" w:rsidR="000358DD" w:rsidRPr="00757A9B" w:rsidRDefault="00045178">
      <w:pPr>
        <w:autoSpaceDE w:val="0"/>
        <w:autoSpaceDN w:val="0"/>
        <w:adjustRightInd w:val="0"/>
        <w:spacing w:line="240" w:lineRule="auto"/>
        <w:jc w:val="center"/>
        <w:outlineLvl w:val="1"/>
        <w:rPr>
          <w:rFonts w:ascii="Arial" w:hAnsi="Arial" w:cs="Arial"/>
          <w:sz w:val="24"/>
          <w:szCs w:val="24"/>
        </w:rPr>
      </w:pPr>
      <w:bookmarkStart w:id="64" w:name="_Toc472352487"/>
      <w:r w:rsidRPr="00757A9B">
        <w:rPr>
          <w:rFonts w:ascii="Arial" w:hAnsi="Arial" w:cs="Arial"/>
          <w:sz w:val="24"/>
          <w:szCs w:val="24"/>
        </w:rPr>
        <w:t>Таблица 2. Покрытия пешеходных коммуникаций</w:t>
      </w:r>
      <w:bookmarkEnd w:id="64"/>
    </w:p>
    <w:p w14:paraId="0BD18E0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141A4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Объект      │                         Материал </w:t>
      </w:r>
      <w:proofErr w:type="gramStart"/>
      <w:r w:rsidRPr="00757A9B">
        <w:rPr>
          <w:rFonts w:ascii="Courier New" w:hAnsi="Courier New" w:cs="Courier New"/>
        </w:rPr>
        <w:t xml:space="preserve">покрытия:   </w:t>
      </w:r>
      <w:proofErr w:type="gramEnd"/>
      <w:r w:rsidRPr="00757A9B">
        <w:rPr>
          <w:rFonts w:ascii="Courier New" w:hAnsi="Courier New" w:cs="Courier New"/>
        </w:rPr>
        <w:t xml:space="preserve">                      │</w:t>
      </w:r>
    </w:p>
    <w:p w14:paraId="4E5F81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комплексного   ├────────────────┬─────────────────┬───────────────┬─────────────────┤</w:t>
      </w:r>
    </w:p>
    <w:p w14:paraId="40ECF24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 </w:t>
      </w:r>
      <w:proofErr w:type="gramStart"/>
      <w:r w:rsidRPr="00757A9B">
        <w:rPr>
          <w:rFonts w:ascii="Courier New" w:hAnsi="Courier New" w:cs="Courier New"/>
        </w:rPr>
        <w:t>благоустройства  │</w:t>
      </w:r>
      <w:proofErr w:type="gramEnd"/>
      <w:r w:rsidRPr="00757A9B">
        <w:rPr>
          <w:rFonts w:ascii="Courier New" w:hAnsi="Courier New" w:cs="Courier New"/>
        </w:rPr>
        <w:t xml:space="preserve">    тротуара    │ пешеходной зоны │  дорожки на   │    пандусов     │</w:t>
      </w:r>
    </w:p>
    <w:p w14:paraId="5D173DD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  озелененной</w:t>
      </w:r>
      <w:proofErr w:type="gramEnd"/>
      <w:r w:rsidRPr="00757A9B">
        <w:rPr>
          <w:rFonts w:ascii="Courier New" w:hAnsi="Courier New" w:cs="Courier New"/>
        </w:rPr>
        <w:t xml:space="preserve">  │                 │</w:t>
      </w:r>
    </w:p>
    <w:p w14:paraId="5FAB8BB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  территории</w:t>
      </w:r>
      <w:proofErr w:type="gramEnd"/>
      <w:r w:rsidRPr="00757A9B">
        <w:rPr>
          <w:rFonts w:ascii="Courier New" w:hAnsi="Courier New" w:cs="Courier New"/>
        </w:rPr>
        <w:t xml:space="preserve">   │                 │</w:t>
      </w:r>
    </w:p>
    <w:p w14:paraId="531AB61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                 </w:t>
      </w:r>
      <w:proofErr w:type="gramStart"/>
      <w:r w:rsidRPr="00757A9B">
        <w:rPr>
          <w:rFonts w:ascii="Courier New" w:hAnsi="Courier New" w:cs="Courier New"/>
        </w:rPr>
        <w:t>│  технической</w:t>
      </w:r>
      <w:proofErr w:type="gramEnd"/>
      <w:r w:rsidRPr="00757A9B">
        <w:rPr>
          <w:rFonts w:ascii="Courier New" w:hAnsi="Courier New" w:cs="Courier New"/>
        </w:rPr>
        <w:t xml:space="preserve">  │                 │</w:t>
      </w:r>
    </w:p>
    <w:p w14:paraId="42C8009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зоны      │                 │</w:t>
      </w:r>
    </w:p>
    <w:p w14:paraId="0DCCA80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7F58082F"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Магистральные</w:t>
      </w:r>
      <w:proofErr w:type="gramEnd"/>
      <w:r w:rsidRPr="00757A9B">
        <w:rPr>
          <w:rFonts w:ascii="Courier New" w:hAnsi="Courier New" w:cs="Courier New"/>
        </w:rPr>
        <w:t xml:space="preserve">   │  Асфальтобетон │        -        │  Штучные      │                 │</w:t>
      </w:r>
    </w:p>
    <w:p w14:paraId="6F3EF0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│улицы             │типов Г и Д.    │                 │элементы     из│                 │</w:t>
      </w:r>
    </w:p>
    <w:p w14:paraId="5CABC0A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│общегородского   и</w:t>
      </w:r>
      <w:proofErr w:type="gramStart"/>
      <w:r w:rsidRPr="00757A9B">
        <w:rPr>
          <w:rFonts w:ascii="Courier New" w:hAnsi="Courier New" w:cs="Courier New"/>
        </w:rPr>
        <w:t>│  Штучные</w:t>
      </w:r>
      <w:proofErr w:type="gramEnd"/>
      <w:r w:rsidRPr="00757A9B">
        <w:rPr>
          <w:rFonts w:ascii="Courier New" w:hAnsi="Courier New" w:cs="Courier New"/>
        </w:rPr>
        <w:t xml:space="preserve">       │                 │искусственного │                 │</w:t>
      </w:r>
    </w:p>
    <w:p w14:paraId="440B9E1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│районного </w:t>
      </w:r>
      <w:proofErr w:type="spellStart"/>
      <w:r w:rsidRPr="00757A9B">
        <w:rPr>
          <w:rFonts w:ascii="Courier New" w:hAnsi="Courier New" w:cs="Courier New"/>
        </w:rPr>
        <w:t>значения│элементы</w:t>
      </w:r>
      <w:proofErr w:type="spellEnd"/>
      <w:r w:rsidRPr="00757A9B">
        <w:rPr>
          <w:rFonts w:ascii="Courier New" w:hAnsi="Courier New" w:cs="Courier New"/>
        </w:rPr>
        <w:t xml:space="preserve">      из│                 │</w:t>
      </w:r>
      <w:proofErr w:type="gramStart"/>
      <w:r w:rsidRPr="00757A9B">
        <w:rPr>
          <w:rFonts w:ascii="Courier New" w:hAnsi="Courier New" w:cs="Courier New"/>
        </w:rPr>
        <w:t>или  природного</w:t>
      </w:r>
      <w:proofErr w:type="gramEnd"/>
      <w:r w:rsidRPr="00757A9B">
        <w:rPr>
          <w:rFonts w:ascii="Courier New" w:hAnsi="Courier New" w:cs="Courier New"/>
        </w:rPr>
        <w:t>│                 │</w:t>
      </w:r>
    </w:p>
    <w:p w14:paraId="0CBBB74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искусственного  │</w:t>
      </w:r>
      <w:proofErr w:type="gramEnd"/>
      <w:r w:rsidRPr="00757A9B">
        <w:rPr>
          <w:rFonts w:ascii="Courier New" w:hAnsi="Courier New" w:cs="Courier New"/>
        </w:rPr>
        <w:t xml:space="preserve">                 │камня.         │                 │</w:t>
      </w:r>
    </w:p>
    <w:p w14:paraId="18724AF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│или   природного│                 </w:t>
      </w:r>
      <w:proofErr w:type="gramStart"/>
      <w:r w:rsidRPr="00757A9B">
        <w:rPr>
          <w:rFonts w:ascii="Courier New" w:hAnsi="Courier New" w:cs="Courier New"/>
        </w:rPr>
        <w:t>│  Смеси</w:t>
      </w:r>
      <w:proofErr w:type="gramEnd"/>
      <w:r w:rsidRPr="00757A9B">
        <w:rPr>
          <w:rFonts w:ascii="Courier New" w:hAnsi="Courier New" w:cs="Courier New"/>
        </w:rPr>
        <w:t xml:space="preserve"> сыпучих│                 │</w:t>
      </w:r>
    </w:p>
    <w:p w14:paraId="73B21C4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w:t>
      </w:r>
      <w:proofErr w:type="gramStart"/>
      <w:r w:rsidRPr="00757A9B">
        <w:rPr>
          <w:rFonts w:ascii="Courier New" w:hAnsi="Courier New" w:cs="Courier New"/>
        </w:rPr>
        <w:t xml:space="preserve">материалов,   </w:t>
      </w:r>
      <w:proofErr w:type="gramEnd"/>
      <w:r w:rsidRPr="00757A9B">
        <w:rPr>
          <w:rFonts w:ascii="Courier New" w:hAnsi="Courier New" w:cs="Courier New"/>
        </w:rPr>
        <w:t xml:space="preserve"> │                 │</w:t>
      </w:r>
    </w:p>
    <w:p w14:paraId="12F48F8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w:t>
      </w:r>
      <w:proofErr w:type="gramStart"/>
      <w:r w:rsidRPr="00757A9B">
        <w:rPr>
          <w:rFonts w:ascii="Courier New" w:hAnsi="Courier New" w:cs="Courier New"/>
        </w:rPr>
        <w:t>неукрепленные  │</w:t>
      </w:r>
      <w:proofErr w:type="gramEnd"/>
      <w:r w:rsidRPr="00757A9B">
        <w:rPr>
          <w:rFonts w:ascii="Courier New" w:hAnsi="Courier New" w:cs="Courier New"/>
        </w:rPr>
        <w:t xml:space="preserve">                 │</w:t>
      </w:r>
    </w:p>
    <w:p w14:paraId="4B3270D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│или укрепленные│                 │</w:t>
      </w:r>
    </w:p>
    <w:p w14:paraId="691F3F7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│вяжущим        │                 │</w:t>
      </w:r>
    </w:p>
    <w:p w14:paraId="6ED3B3B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4AA35A3D"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Улицы</w:t>
      </w:r>
      <w:proofErr w:type="gramEnd"/>
      <w:r w:rsidRPr="00757A9B">
        <w:rPr>
          <w:rFonts w:ascii="Courier New" w:hAnsi="Courier New" w:cs="Courier New"/>
        </w:rPr>
        <w:t xml:space="preserve">   местного│  То же         │        -        │       -       │  Асфальтобетон  │</w:t>
      </w:r>
    </w:p>
    <w:p w14:paraId="77C9A44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│значения          │                │                 │               │типов В, Г и Д.  │</w:t>
      </w:r>
    </w:p>
    <w:p w14:paraId="0DB155DA"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в</w:t>
      </w:r>
      <w:proofErr w:type="gramEnd"/>
      <w:r w:rsidRPr="00757A9B">
        <w:rPr>
          <w:rFonts w:ascii="Courier New" w:hAnsi="Courier New" w:cs="Courier New"/>
        </w:rPr>
        <w:t xml:space="preserve">          жилой│                │                 │               │  </w:t>
      </w:r>
      <w:proofErr w:type="spellStart"/>
      <w:r w:rsidRPr="00757A9B">
        <w:rPr>
          <w:rFonts w:ascii="Courier New" w:hAnsi="Courier New" w:cs="Courier New"/>
        </w:rPr>
        <w:t>Цементобетон</w:t>
      </w:r>
      <w:proofErr w:type="spellEnd"/>
      <w:r w:rsidRPr="00757A9B">
        <w:rPr>
          <w:rFonts w:ascii="Courier New" w:hAnsi="Courier New" w:cs="Courier New"/>
        </w:rPr>
        <w:t>.  │</w:t>
      </w:r>
    </w:p>
    <w:p w14:paraId="6737361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│застройке         │                │                 │               │                 │</w:t>
      </w:r>
    </w:p>
    <w:p w14:paraId="4C228BB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в</w:t>
      </w:r>
      <w:proofErr w:type="gramEnd"/>
      <w:r w:rsidRPr="00757A9B">
        <w:rPr>
          <w:rFonts w:ascii="Courier New" w:hAnsi="Courier New" w:cs="Courier New"/>
        </w:rPr>
        <w:t xml:space="preserve">               │  Асфальтобетон │        -        │       -       │                 │</w:t>
      </w:r>
    </w:p>
    <w:p w14:paraId="645694E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│производственной </w:t>
      </w:r>
      <w:proofErr w:type="spellStart"/>
      <w:r w:rsidRPr="00757A9B">
        <w:rPr>
          <w:rFonts w:ascii="Courier New" w:hAnsi="Courier New" w:cs="Courier New"/>
        </w:rPr>
        <w:t>и│типов</w:t>
      </w:r>
      <w:proofErr w:type="spellEnd"/>
      <w:r w:rsidRPr="00757A9B">
        <w:rPr>
          <w:rFonts w:ascii="Courier New" w:hAnsi="Courier New" w:cs="Courier New"/>
        </w:rPr>
        <w:t xml:space="preserve"> Г и Д.    │                 │               │                 │</w:t>
      </w:r>
    </w:p>
    <w:p w14:paraId="689BC00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xml:space="preserve">│коммунально-      </w:t>
      </w:r>
      <w:proofErr w:type="gramStart"/>
      <w:r w:rsidRPr="00757A9B">
        <w:rPr>
          <w:rFonts w:ascii="Courier New" w:hAnsi="Courier New" w:cs="Courier New"/>
        </w:rPr>
        <w:t xml:space="preserve">│  </w:t>
      </w:r>
      <w:proofErr w:type="spellStart"/>
      <w:r w:rsidRPr="00757A9B">
        <w:rPr>
          <w:rFonts w:ascii="Courier New" w:hAnsi="Courier New" w:cs="Courier New"/>
        </w:rPr>
        <w:t>Цементобетон</w:t>
      </w:r>
      <w:proofErr w:type="spellEnd"/>
      <w:proofErr w:type="gramEnd"/>
      <w:r w:rsidRPr="00757A9B">
        <w:rPr>
          <w:rFonts w:ascii="Courier New" w:hAnsi="Courier New" w:cs="Courier New"/>
        </w:rPr>
        <w:t xml:space="preserve">  │                 │               │                 │</w:t>
      </w:r>
    </w:p>
    <w:p w14:paraId="3A21CEE4"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│складской зонах   │                │                 │               │                 │</w:t>
      </w:r>
    </w:p>
    <w:p w14:paraId="3E0AC33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EFEC46"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Пешеходная</w:t>
      </w:r>
      <w:proofErr w:type="gramEnd"/>
      <w:r w:rsidRPr="00757A9B">
        <w:rPr>
          <w:rFonts w:ascii="Courier New" w:hAnsi="Courier New" w:cs="Courier New"/>
        </w:rPr>
        <w:t xml:space="preserve"> улица│  Штучные       │  Штучные        │       -       │                 │</w:t>
      </w:r>
    </w:p>
    <w:p w14:paraId="384804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│элементы      </w:t>
      </w:r>
      <w:proofErr w:type="spellStart"/>
      <w:r w:rsidRPr="00757A9B">
        <w:rPr>
          <w:rFonts w:ascii="Courier New" w:hAnsi="Courier New" w:cs="Courier New"/>
        </w:rPr>
        <w:t>из│элементы</w:t>
      </w:r>
      <w:proofErr w:type="spellEnd"/>
      <w:r w:rsidRPr="00757A9B">
        <w:rPr>
          <w:rFonts w:ascii="Courier New" w:hAnsi="Courier New" w:cs="Courier New"/>
        </w:rPr>
        <w:t xml:space="preserve">       из│               │                 │</w:t>
      </w:r>
    </w:p>
    <w:p w14:paraId="3DDC09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искусственного  │</w:t>
      </w:r>
      <w:proofErr w:type="gramEnd"/>
      <w:r w:rsidRPr="00757A9B">
        <w:rPr>
          <w:rFonts w:ascii="Courier New" w:hAnsi="Courier New" w:cs="Courier New"/>
        </w:rPr>
        <w:t>искусственного   │               │                 │</w:t>
      </w:r>
    </w:p>
    <w:p w14:paraId="3D644ECF"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│или   </w:t>
      </w:r>
      <w:proofErr w:type="spellStart"/>
      <w:r w:rsidRPr="00757A9B">
        <w:rPr>
          <w:rFonts w:ascii="Courier New" w:hAnsi="Courier New" w:cs="Courier New"/>
        </w:rPr>
        <w:t>природного│или</w:t>
      </w:r>
      <w:proofErr w:type="spellEnd"/>
      <w:r w:rsidRPr="00757A9B">
        <w:rPr>
          <w:rFonts w:ascii="Courier New" w:hAnsi="Courier New" w:cs="Courier New"/>
        </w:rPr>
        <w:t xml:space="preserve">    природного│               │                 │</w:t>
      </w:r>
    </w:p>
    <w:p w14:paraId="4C302B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│камня.           │               │                 │</w:t>
      </w:r>
    </w:p>
    <w:p w14:paraId="6F0562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│Пластбетон      │Пластбетон       │               │                 │</w:t>
      </w:r>
    </w:p>
    <w:p w14:paraId="3CA475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│цветной         │цветной          │               │                 │</w:t>
      </w:r>
    </w:p>
    <w:p w14:paraId="0C3C9B5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C1F813E"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Площади</w:t>
      </w:r>
      <w:proofErr w:type="gramEnd"/>
      <w:r w:rsidRPr="00757A9B">
        <w:rPr>
          <w:rFonts w:ascii="Courier New" w:hAnsi="Courier New" w:cs="Courier New"/>
        </w:rPr>
        <w:t xml:space="preserve">         │  Штучные       │  Штучные        │               │                 │</w:t>
      </w:r>
    </w:p>
    <w:p w14:paraId="2FADE2F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представительские,│</w:t>
      </w:r>
      <w:proofErr w:type="gramEnd"/>
      <w:r w:rsidRPr="00757A9B">
        <w:rPr>
          <w:rFonts w:ascii="Courier New" w:hAnsi="Courier New" w:cs="Courier New"/>
        </w:rPr>
        <w:t>элементы</w:t>
      </w:r>
      <w:proofErr w:type="spellEnd"/>
      <w:r w:rsidRPr="00757A9B">
        <w:rPr>
          <w:rFonts w:ascii="Courier New" w:hAnsi="Courier New" w:cs="Courier New"/>
        </w:rPr>
        <w:t xml:space="preserve">      </w:t>
      </w:r>
      <w:proofErr w:type="spellStart"/>
      <w:r w:rsidRPr="00757A9B">
        <w:rPr>
          <w:rFonts w:ascii="Courier New" w:hAnsi="Courier New" w:cs="Courier New"/>
        </w:rPr>
        <w:t>из│элементы</w:t>
      </w:r>
      <w:proofErr w:type="spellEnd"/>
      <w:r w:rsidRPr="00757A9B">
        <w:rPr>
          <w:rFonts w:ascii="Courier New" w:hAnsi="Courier New" w:cs="Courier New"/>
        </w:rPr>
        <w:t xml:space="preserve">       из│               │                 │</w:t>
      </w:r>
    </w:p>
    <w:p w14:paraId="3CE812F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roofErr w:type="spellStart"/>
      <w:proofErr w:type="gramStart"/>
      <w:r w:rsidRPr="00757A9B">
        <w:rPr>
          <w:rFonts w:ascii="Courier New" w:hAnsi="Courier New" w:cs="Courier New"/>
        </w:rPr>
        <w:t>приобъектные</w:t>
      </w:r>
      <w:proofErr w:type="spellEnd"/>
      <w:r w:rsidRPr="00757A9B">
        <w:rPr>
          <w:rFonts w:ascii="Courier New" w:hAnsi="Courier New" w:cs="Courier New"/>
        </w:rPr>
        <w:t xml:space="preserve">,   </w:t>
      </w:r>
      <w:proofErr w:type="gramEnd"/>
      <w:r w:rsidRPr="00757A9B">
        <w:rPr>
          <w:rFonts w:ascii="Courier New" w:hAnsi="Courier New" w:cs="Courier New"/>
        </w:rPr>
        <w:t xml:space="preserve">  │искусственного  │искусственного   │               │                 │</w:t>
      </w:r>
    </w:p>
    <w:p w14:paraId="2E2C584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│общественно-      │или   </w:t>
      </w:r>
      <w:proofErr w:type="spellStart"/>
      <w:r w:rsidRPr="00757A9B">
        <w:rPr>
          <w:rFonts w:ascii="Courier New" w:hAnsi="Courier New" w:cs="Courier New"/>
        </w:rPr>
        <w:t>природного│или</w:t>
      </w:r>
      <w:proofErr w:type="spellEnd"/>
      <w:r w:rsidRPr="00757A9B">
        <w:rPr>
          <w:rFonts w:ascii="Courier New" w:hAnsi="Courier New" w:cs="Courier New"/>
        </w:rPr>
        <w:t xml:space="preserve">    природного│               │                 │</w:t>
      </w:r>
    </w:p>
    <w:p w14:paraId="7643B81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│транспортные      │камня.          │камня.           │               │                 │</w:t>
      </w:r>
    </w:p>
    <w:p w14:paraId="1EFA46D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w:t>
      </w:r>
      <w:proofErr w:type="gramStart"/>
      <w:r w:rsidRPr="00757A9B">
        <w:rPr>
          <w:rFonts w:ascii="Courier New" w:hAnsi="Courier New" w:cs="Courier New"/>
        </w:rPr>
        <w:t>│  Асфальтобетон</w:t>
      </w:r>
      <w:proofErr w:type="gramEnd"/>
      <w:r w:rsidRPr="00757A9B">
        <w:rPr>
          <w:rFonts w:ascii="Courier New" w:hAnsi="Courier New" w:cs="Courier New"/>
        </w:rPr>
        <w:t xml:space="preserve"> │  Асфальтобетон  │               │                 │</w:t>
      </w:r>
    </w:p>
    <w:p w14:paraId="027B682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w:t>
      </w:r>
      <w:proofErr w:type="gramStart"/>
      <w:r w:rsidRPr="00757A9B">
        <w:rPr>
          <w:rFonts w:ascii="Courier New" w:hAnsi="Courier New" w:cs="Courier New"/>
        </w:rPr>
        <w:t>типов  Г</w:t>
      </w:r>
      <w:proofErr w:type="gramEnd"/>
      <w:r w:rsidRPr="00757A9B">
        <w:rPr>
          <w:rFonts w:ascii="Courier New" w:hAnsi="Courier New" w:cs="Courier New"/>
        </w:rPr>
        <w:t xml:space="preserve">  и   </w:t>
      </w:r>
      <w:proofErr w:type="spellStart"/>
      <w:r w:rsidRPr="00757A9B">
        <w:rPr>
          <w:rFonts w:ascii="Courier New" w:hAnsi="Courier New" w:cs="Courier New"/>
        </w:rPr>
        <w:t>Д.│типов</w:t>
      </w:r>
      <w:proofErr w:type="spellEnd"/>
      <w:r w:rsidRPr="00757A9B">
        <w:rPr>
          <w:rFonts w:ascii="Courier New" w:hAnsi="Courier New" w:cs="Courier New"/>
        </w:rPr>
        <w:t xml:space="preserve">  Г   и   Д.│               │                 │</w:t>
      </w:r>
    </w:p>
    <w:p w14:paraId="5357DB7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│Пластбетон      │Пластбетон       │               │                 │</w:t>
      </w:r>
    </w:p>
    <w:p w14:paraId="6C8C2825"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│цветной.        │цветной.         │               │                 │</w:t>
      </w:r>
    </w:p>
    <w:p w14:paraId="57ED0D3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                 │               │                 │</w:t>
      </w:r>
    </w:p>
    <w:p w14:paraId="3C203DD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транспортных</w:t>
      </w:r>
      <w:proofErr w:type="gramEnd"/>
      <w:r w:rsidRPr="00757A9B">
        <w:rPr>
          <w:rFonts w:ascii="Courier New" w:hAnsi="Courier New" w:cs="Courier New"/>
        </w:rPr>
        <w:t xml:space="preserve">    │  Штучные       │                 │               │                 │</w:t>
      </w:r>
    </w:p>
    <w:p w14:paraId="3BF017B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│развязок          │элементы      из│                 │               │                 │</w:t>
      </w:r>
    </w:p>
    <w:p w14:paraId="04C9FE48"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                  │</w:t>
      </w:r>
      <w:proofErr w:type="gramStart"/>
      <w:r w:rsidRPr="00757A9B">
        <w:rPr>
          <w:rFonts w:ascii="Courier New" w:hAnsi="Courier New" w:cs="Courier New"/>
        </w:rPr>
        <w:t>искусственного  │</w:t>
      </w:r>
      <w:proofErr w:type="gramEnd"/>
      <w:r w:rsidRPr="00757A9B">
        <w:rPr>
          <w:rFonts w:ascii="Courier New" w:hAnsi="Courier New" w:cs="Courier New"/>
        </w:rPr>
        <w:t xml:space="preserve">                 │               │                 │</w:t>
      </w:r>
    </w:p>
    <w:p w14:paraId="542CB1E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│или   природного│                 │               │                 │</w:t>
      </w:r>
    </w:p>
    <w:p w14:paraId="51B0AE2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               │                 │</w:t>
      </w:r>
    </w:p>
    <w:p w14:paraId="0216B8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│Асфальтобетон   │                 │               │                 │</w:t>
      </w:r>
    </w:p>
    <w:p w14:paraId="3CC35DB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│типов Г и Д.    │                 │               │                 │</w:t>
      </w:r>
    </w:p>
    <w:p w14:paraId="2DEED18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3DE83028"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Пешеходные</w:t>
      </w:r>
      <w:proofErr w:type="gramEnd"/>
      <w:r w:rsidRPr="00757A9B">
        <w:rPr>
          <w:rFonts w:ascii="Courier New" w:hAnsi="Courier New" w:cs="Courier New"/>
        </w:rPr>
        <w:t xml:space="preserve">      │                │  То  же,  что  и│               │                 │</w:t>
      </w:r>
    </w:p>
    <w:p w14:paraId="0F8C56C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│переходы </w:t>
      </w:r>
      <w:proofErr w:type="gramStart"/>
      <w:r w:rsidRPr="00757A9B">
        <w:rPr>
          <w:rFonts w:ascii="Courier New" w:hAnsi="Courier New" w:cs="Courier New"/>
        </w:rPr>
        <w:t>наземные,│</w:t>
      </w:r>
      <w:proofErr w:type="gramEnd"/>
      <w:r w:rsidRPr="00757A9B">
        <w:rPr>
          <w:rFonts w:ascii="Courier New" w:hAnsi="Courier New" w:cs="Courier New"/>
        </w:rPr>
        <w:t xml:space="preserve">                │на       проезжей│               │                 │</w:t>
      </w:r>
    </w:p>
    <w:p w14:paraId="15E91D5B"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│части или        │               │                 │</w:t>
      </w:r>
    </w:p>
    <w:p w14:paraId="2B17ED7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xml:space="preserve">│                  │                </w:t>
      </w:r>
      <w:proofErr w:type="gramStart"/>
      <w:r w:rsidRPr="00757A9B">
        <w:rPr>
          <w:rFonts w:ascii="Courier New" w:hAnsi="Courier New" w:cs="Courier New"/>
        </w:rPr>
        <w:t>│  Штучные</w:t>
      </w:r>
      <w:proofErr w:type="gramEnd"/>
      <w:r w:rsidRPr="00757A9B">
        <w:rPr>
          <w:rFonts w:ascii="Courier New" w:hAnsi="Courier New" w:cs="Courier New"/>
        </w:rPr>
        <w:t xml:space="preserve">        │               │                 │</w:t>
      </w:r>
    </w:p>
    <w:p w14:paraId="4FFE0463"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│элементы       из│               │                 │</w:t>
      </w:r>
    </w:p>
    <w:p w14:paraId="5EFB241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│искусственного   │               │                 │</w:t>
      </w:r>
    </w:p>
    <w:p w14:paraId="63A4E6FD"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│или    природного│               │                 │</w:t>
      </w:r>
    </w:p>
    <w:p w14:paraId="483E672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│камня            │               │                 │</w:t>
      </w:r>
    </w:p>
    <w:p w14:paraId="1D091F70"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подземные</w:t>
      </w:r>
      <w:proofErr w:type="gramEnd"/>
      <w:r w:rsidRPr="00757A9B">
        <w:rPr>
          <w:rFonts w:ascii="Courier New" w:hAnsi="Courier New" w:cs="Courier New"/>
        </w:rPr>
        <w:t xml:space="preserve">      и│                │  Асфальтобетон: │               │  Асфальтобетон  │</w:t>
      </w:r>
    </w:p>
    <w:p w14:paraId="0207C95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│надземные         │                │</w:t>
      </w:r>
      <w:proofErr w:type="gramStart"/>
      <w:r w:rsidRPr="00757A9B">
        <w:rPr>
          <w:rFonts w:ascii="Courier New" w:hAnsi="Courier New" w:cs="Courier New"/>
        </w:rPr>
        <w:t>типов  В</w:t>
      </w:r>
      <w:proofErr w:type="gramEnd"/>
      <w:r w:rsidRPr="00757A9B">
        <w:rPr>
          <w:rFonts w:ascii="Courier New" w:hAnsi="Courier New" w:cs="Courier New"/>
        </w:rPr>
        <w:t>,  Г,  Д.│               │типов В, Г, Д    │</w:t>
      </w:r>
    </w:p>
    <w:p w14:paraId="7FC46E56"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w:t>
      </w:r>
      <w:proofErr w:type="gramStart"/>
      <w:r w:rsidRPr="00757A9B">
        <w:rPr>
          <w:rFonts w:ascii="Courier New" w:hAnsi="Courier New" w:cs="Courier New"/>
        </w:rPr>
        <w:t>Штучные  элементы</w:t>
      </w:r>
      <w:proofErr w:type="gramEnd"/>
      <w:r w:rsidRPr="00757A9B">
        <w:rPr>
          <w:rFonts w:ascii="Courier New" w:hAnsi="Courier New" w:cs="Courier New"/>
        </w:rPr>
        <w:t>│               │                 │</w:t>
      </w:r>
    </w:p>
    <w:p w14:paraId="2DC9E7FC"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│из               │               │                 │</w:t>
      </w:r>
    </w:p>
    <w:p w14:paraId="35D57A0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│искусственного   │               │                 │</w:t>
      </w:r>
    </w:p>
    <w:p w14:paraId="59B62877"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│или    природного│               │                 │</w:t>
      </w:r>
    </w:p>
    <w:p w14:paraId="3C3B4E99"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                │камня.           │               │                 │</w:t>
      </w:r>
    </w:p>
    <w:p w14:paraId="4A43169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0AC6F5AE" w14:textId="77777777" w:rsidR="000358DD" w:rsidRPr="00757A9B" w:rsidRDefault="00045178">
      <w:pPr>
        <w:autoSpaceDE w:val="0"/>
        <w:autoSpaceDN w:val="0"/>
        <w:adjustRightInd w:val="0"/>
        <w:spacing w:line="240" w:lineRule="auto"/>
        <w:jc w:val="both"/>
        <w:rPr>
          <w:rFonts w:ascii="Courier New" w:hAnsi="Courier New" w:cs="Courier New"/>
        </w:rPr>
      </w:pPr>
      <w:proofErr w:type="gramStart"/>
      <w:r w:rsidRPr="00757A9B">
        <w:rPr>
          <w:rFonts w:ascii="Courier New" w:hAnsi="Courier New" w:cs="Courier New"/>
        </w:rPr>
        <w:t>│  Мосты</w:t>
      </w:r>
      <w:proofErr w:type="gramEnd"/>
      <w:r w:rsidRPr="00757A9B">
        <w:rPr>
          <w:rFonts w:ascii="Courier New" w:hAnsi="Courier New" w:cs="Courier New"/>
        </w:rPr>
        <w:t>, эстакады,│  Штучные       │        -        │       -       │  То же          │</w:t>
      </w:r>
    </w:p>
    <w:p w14:paraId="0DCBBEA0"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lastRenderedPageBreak/>
        <w:t>│</w:t>
      </w:r>
      <w:proofErr w:type="gramStart"/>
      <w:r w:rsidRPr="00757A9B">
        <w:rPr>
          <w:rFonts w:ascii="Courier New" w:hAnsi="Courier New" w:cs="Courier New"/>
        </w:rPr>
        <w:t xml:space="preserve">путепроводы,   </w:t>
      </w:r>
      <w:proofErr w:type="gramEnd"/>
      <w:r w:rsidRPr="00757A9B">
        <w:rPr>
          <w:rFonts w:ascii="Courier New" w:hAnsi="Courier New" w:cs="Courier New"/>
        </w:rPr>
        <w:t xml:space="preserve">   │элементы      из│                 │               │                 │</w:t>
      </w:r>
    </w:p>
    <w:p w14:paraId="5C5CAC4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│тоннели           │</w:t>
      </w:r>
      <w:proofErr w:type="gramStart"/>
      <w:r w:rsidRPr="00757A9B">
        <w:rPr>
          <w:rFonts w:ascii="Courier New" w:hAnsi="Courier New" w:cs="Courier New"/>
        </w:rPr>
        <w:t>искусственного  │</w:t>
      </w:r>
      <w:proofErr w:type="gramEnd"/>
      <w:r w:rsidRPr="00757A9B">
        <w:rPr>
          <w:rFonts w:ascii="Courier New" w:hAnsi="Courier New" w:cs="Courier New"/>
        </w:rPr>
        <w:t xml:space="preserve">                 │               │                 │</w:t>
      </w:r>
    </w:p>
    <w:p w14:paraId="6A49394A"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│или   природного│                 │               │                 │</w:t>
      </w:r>
    </w:p>
    <w:p w14:paraId="1627B981"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│камня.          │                 │               │                 │</w:t>
      </w:r>
    </w:p>
    <w:p w14:paraId="0D0459BE"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│Асфальтобетон   │                 │               │                 │</w:t>
      </w:r>
    </w:p>
    <w:p w14:paraId="7AF37342" w14:textId="77777777" w:rsidR="000358DD" w:rsidRPr="00757A9B"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                  │типов Г и Д.    │                 │               │                 │</w:t>
      </w:r>
    </w:p>
    <w:p w14:paraId="6899B5BE" w14:textId="77777777" w:rsidR="000358DD" w:rsidRDefault="00045178">
      <w:pPr>
        <w:autoSpaceDE w:val="0"/>
        <w:autoSpaceDN w:val="0"/>
        <w:adjustRightInd w:val="0"/>
        <w:spacing w:line="240" w:lineRule="auto"/>
        <w:jc w:val="both"/>
        <w:rPr>
          <w:rFonts w:ascii="Courier New" w:hAnsi="Courier New" w:cs="Courier New"/>
        </w:rPr>
      </w:pPr>
      <w:r w:rsidRPr="00757A9B">
        <w:rPr>
          <w:rFonts w:ascii="Courier New" w:hAnsi="Courier New" w:cs="Courier New"/>
        </w:rPr>
        <w:t>└──────────────────┴────────────────┴─────────────────┴───────────────┴─────────────────┘</w:t>
      </w:r>
    </w:p>
    <w:p w14:paraId="6BDE2325" w14:textId="77777777" w:rsidR="000358DD" w:rsidRDefault="000358DD">
      <w:pPr>
        <w:ind w:firstLine="720"/>
        <w:rPr>
          <w:rFonts w:ascii="Courier New" w:hAnsi="Courier New" w:cs="Courier New"/>
        </w:rPr>
      </w:pPr>
    </w:p>
    <w:p w14:paraId="43F73C93" w14:textId="77777777" w:rsidR="000358DD" w:rsidRDefault="000358DD">
      <w:pPr>
        <w:pStyle w:val="ConsPlusNormal"/>
        <w:widowControl/>
        <w:ind w:firstLine="540"/>
        <w:jc w:val="both"/>
        <w:rPr>
          <w:rFonts w:ascii="Times New Roman" w:hAnsi="Times New Roman" w:cs="Times New Roman"/>
          <w:sz w:val="24"/>
          <w:szCs w:val="24"/>
        </w:rPr>
      </w:pPr>
    </w:p>
    <w:p w14:paraId="7EDBB03C" w14:textId="77777777" w:rsidR="000358DD" w:rsidRDefault="000358DD">
      <w:pPr>
        <w:rPr>
          <w:rFonts w:ascii="Times New Roman" w:hAnsi="Times New Roman" w:cs="Times New Roman"/>
          <w:sz w:val="24"/>
          <w:szCs w:val="24"/>
        </w:rPr>
      </w:pPr>
    </w:p>
    <w:sectPr w:rsidR="000358DD" w:rsidSect="00863408">
      <w:type w:val="continuous"/>
      <w:pgSz w:w="16838" w:h="11906" w:orient="landscape"/>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9402F9"/>
    <w:multiLevelType w:val="multilevel"/>
    <w:tmpl w:val="0E9402F9"/>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4E2D92"/>
    <w:multiLevelType w:val="multilevel"/>
    <w:tmpl w:val="144E2D92"/>
    <w:lvl w:ilvl="0">
      <w:start w:val="1"/>
      <w:numFmt w:val="bullet"/>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16A15A95"/>
    <w:multiLevelType w:val="multilevel"/>
    <w:tmpl w:val="16A15A95"/>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8CA2570"/>
    <w:multiLevelType w:val="multilevel"/>
    <w:tmpl w:val="18CA25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CD72263"/>
    <w:multiLevelType w:val="multilevel"/>
    <w:tmpl w:val="1CD72263"/>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92A4B25"/>
    <w:multiLevelType w:val="multilevel"/>
    <w:tmpl w:val="392A4B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5966"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6" w15:restartNumberingAfterBreak="0">
    <w:nsid w:val="3BA84F6F"/>
    <w:multiLevelType w:val="multilevel"/>
    <w:tmpl w:val="3BA84F6F"/>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6"/>
        <w:szCs w:val="1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02348D"/>
    <w:multiLevelType w:val="multilevel"/>
    <w:tmpl w:val="4802348D"/>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995E0E"/>
    <w:multiLevelType w:val="multilevel"/>
    <w:tmpl w:val="48995E0E"/>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D6F31A1"/>
    <w:multiLevelType w:val="multilevel"/>
    <w:tmpl w:val="5D6F31A1"/>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F737E2"/>
    <w:multiLevelType w:val="multilevel"/>
    <w:tmpl w:val="67F737E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6C567A10"/>
    <w:multiLevelType w:val="multilevel"/>
    <w:tmpl w:val="21F6457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6F444D18"/>
    <w:multiLevelType w:val="multilevel"/>
    <w:tmpl w:val="6F444D18"/>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B4C5959"/>
    <w:multiLevelType w:val="multilevel"/>
    <w:tmpl w:val="7B4C5959"/>
    <w:lvl w:ilvl="0">
      <w:start w:val="1"/>
      <w:numFmt w:val="bullet"/>
      <w:lvlText w:val=""/>
      <w:lvlJc w:val="left"/>
      <w:rPr>
        <w:rFonts w:ascii="Symbol" w:hAnsi="Symbol" w:hint="default"/>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7"/>
  </w:num>
  <w:num w:numId="3">
    <w:abstractNumId w:val="3"/>
  </w:num>
  <w:num w:numId="4">
    <w:abstractNumId w:val="8"/>
  </w:num>
  <w:num w:numId="5">
    <w:abstractNumId w:val="13"/>
  </w:num>
  <w:num w:numId="6">
    <w:abstractNumId w:val="2"/>
  </w:num>
  <w:num w:numId="7">
    <w:abstractNumId w:val="12"/>
  </w:num>
  <w:num w:numId="8">
    <w:abstractNumId w:val="10"/>
  </w:num>
  <w:num w:numId="9">
    <w:abstractNumId w:val="9"/>
  </w:num>
  <w:num w:numId="10">
    <w:abstractNumId w:val="4"/>
  </w:num>
  <w:num w:numId="11">
    <w:abstractNumId w:val="0"/>
  </w:num>
  <w:num w:numId="12">
    <w:abstractNumId w:val="6"/>
  </w:num>
  <w:num w:numId="13">
    <w:abstractNumId w:val="1"/>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proofState w:spelling="clean" w:grammar="clean"/>
  <w:defaultTabStop w:val="709"/>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885"/>
    <w:rsid w:val="00007330"/>
    <w:rsid w:val="000314E0"/>
    <w:rsid w:val="0003188D"/>
    <w:rsid w:val="000358DD"/>
    <w:rsid w:val="00045178"/>
    <w:rsid w:val="00045551"/>
    <w:rsid w:val="00046549"/>
    <w:rsid w:val="0004766B"/>
    <w:rsid w:val="00052153"/>
    <w:rsid w:val="00052C4B"/>
    <w:rsid w:val="00055EDF"/>
    <w:rsid w:val="00056435"/>
    <w:rsid w:val="00056A82"/>
    <w:rsid w:val="00061B79"/>
    <w:rsid w:val="00070553"/>
    <w:rsid w:val="0007143D"/>
    <w:rsid w:val="00071A1B"/>
    <w:rsid w:val="00071CCE"/>
    <w:rsid w:val="0007223E"/>
    <w:rsid w:val="00076A6B"/>
    <w:rsid w:val="00084FC3"/>
    <w:rsid w:val="0008601E"/>
    <w:rsid w:val="00086E4A"/>
    <w:rsid w:val="00087E63"/>
    <w:rsid w:val="0009027D"/>
    <w:rsid w:val="00090780"/>
    <w:rsid w:val="00091726"/>
    <w:rsid w:val="000921EA"/>
    <w:rsid w:val="00097C1E"/>
    <w:rsid w:val="000A10ED"/>
    <w:rsid w:val="000A1348"/>
    <w:rsid w:val="000A3B96"/>
    <w:rsid w:val="000B3A28"/>
    <w:rsid w:val="000B574F"/>
    <w:rsid w:val="000B590C"/>
    <w:rsid w:val="000B60AE"/>
    <w:rsid w:val="000B6672"/>
    <w:rsid w:val="000C1E3A"/>
    <w:rsid w:val="000C4928"/>
    <w:rsid w:val="000D07E7"/>
    <w:rsid w:val="000D25CA"/>
    <w:rsid w:val="000E0A47"/>
    <w:rsid w:val="000E40F8"/>
    <w:rsid w:val="000F195A"/>
    <w:rsid w:val="000F2093"/>
    <w:rsid w:val="000F5D05"/>
    <w:rsid w:val="000F6A06"/>
    <w:rsid w:val="00104B0D"/>
    <w:rsid w:val="00105E5E"/>
    <w:rsid w:val="0011394A"/>
    <w:rsid w:val="00117017"/>
    <w:rsid w:val="00117A66"/>
    <w:rsid w:val="0012193D"/>
    <w:rsid w:val="001233F2"/>
    <w:rsid w:val="001248A6"/>
    <w:rsid w:val="001306E6"/>
    <w:rsid w:val="00133B67"/>
    <w:rsid w:val="00136AE6"/>
    <w:rsid w:val="00136F5D"/>
    <w:rsid w:val="00147F84"/>
    <w:rsid w:val="00152912"/>
    <w:rsid w:val="0016160D"/>
    <w:rsid w:val="00161D17"/>
    <w:rsid w:val="0016539F"/>
    <w:rsid w:val="00171547"/>
    <w:rsid w:val="00175DD8"/>
    <w:rsid w:val="001767DE"/>
    <w:rsid w:val="001768CE"/>
    <w:rsid w:val="001771EA"/>
    <w:rsid w:val="00182071"/>
    <w:rsid w:val="001867F3"/>
    <w:rsid w:val="00186C80"/>
    <w:rsid w:val="001942B8"/>
    <w:rsid w:val="001964AF"/>
    <w:rsid w:val="001A06E7"/>
    <w:rsid w:val="001A17FE"/>
    <w:rsid w:val="001A2CCF"/>
    <w:rsid w:val="001A5581"/>
    <w:rsid w:val="001A6760"/>
    <w:rsid w:val="001A6DAF"/>
    <w:rsid w:val="001B4470"/>
    <w:rsid w:val="001B7DBB"/>
    <w:rsid w:val="001C10E3"/>
    <w:rsid w:val="001C7BBE"/>
    <w:rsid w:val="001D03D5"/>
    <w:rsid w:val="001D2B6D"/>
    <w:rsid w:val="001D7063"/>
    <w:rsid w:val="001D7878"/>
    <w:rsid w:val="001E64E3"/>
    <w:rsid w:val="001F2D4D"/>
    <w:rsid w:val="001F66DB"/>
    <w:rsid w:val="001F78F7"/>
    <w:rsid w:val="001F790A"/>
    <w:rsid w:val="00200EEE"/>
    <w:rsid w:val="0020198C"/>
    <w:rsid w:val="002065DA"/>
    <w:rsid w:val="00211823"/>
    <w:rsid w:val="00212BFD"/>
    <w:rsid w:val="00214D4B"/>
    <w:rsid w:val="002203B7"/>
    <w:rsid w:val="00222B37"/>
    <w:rsid w:val="00234546"/>
    <w:rsid w:val="00235F41"/>
    <w:rsid w:val="00236D86"/>
    <w:rsid w:val="00236FA9"/>
    <w:rsid w:val="00237F79"/>
    <w:rsid w:val="00240CA3"/>
    <w:rsid w:val="002412BD"/>
    <w:rsid w:val="00243392"/>
    <w:rsid w:val="00245B4C"/>
    <w:rsid w:val="00246DDC"/>
    <w:rsid w:val="00246EAD"/>
    <w:rsid w:val="002470B4"/>
    <w:rsid w:val="00251CDB"/>
    <w:rsid w:val="00255CC5"/>
    <w:rsid w:val="002578E0"/>
    <w:rsid w:val="002637A5"/>
    <w:rsid w:val="00266EAF"/>
    <w:rsid w:val="00283C6A"/>
    <w:rsid w:val="00284242"/>
    <w:rsid w:val="00286C95"/>
    <w:rsid w:val="0029387C"/>
    <w:rsid w:val="00294DC6"/>
    <w:rsid w:val="002A1399"/>
    <w:rsid w:val="002A5A33"/>
    <w:rsid w:val="002B0185"/>
    <w:rsid w:val="002B2345"/>
    <w:rsid w:val="002B316A"/>
    <w:rsid w:val="002B49DF"/>
    <w:rsid w:val="002B791D"/>
    <w:rsid w:val="002C446B"/>
    <w:rsid w:val="002C7EE0"/>
    <w:rsid w:val="002D7427"/>
    <w:rsid w:val="002D7D04"/>
    <w:rsid w:val="002E1CC3"/>
    <w:rsid w:val="002E24AE"/>
    <w:rsid w:val="002E6A59"/>
    <w:rsid w:val="002F220C"/>
    <w:rsid w:val="002F446F"/>
    <w:rsid w:val="002F60F2"/>
    <w:rsid w:val="00301558"/>
    <w:rsid w:val="00302D17"/>
    <w:rsid w:val="00305344"/>
    <w:rsid w:val="00307B09"/>
    <w:rsid w:val="00307F7A"/>
    <w:rsid w:val="003126B8"/>
    <w:rsid w:val="003213A0"/>
    <w:rsid w:val="00321821"/>
    <w:rsid w:val="003300D7"/>
    <w:rsid w:val="0033258F"/>
    <w:rsid w:val="00335339"/>
    <w:rsid w:val="00340B83"/>
    <w:rsid w:val="00340FB6"/>
    <w:rsid w:val="00341A5D"/>
    <w:rsid w:val="00344B68"/>
    <w:rsid w:val="0034559B"/>
    <w:rsid w:val="00345F8B"/>
    <w:rsid w:val="00347AB7"/>
    <w:rsid w:val="00350852"/>
    <w:rsid w:val="00352DF1"/>
    <w:rsid w:val="00361499"/>
    <w:rsid w:val="00367A99"/>
    <w:rsid w:val="003749E7"/>
    <w:rsid w:val="0037599B"/>
    <w:rsid w:val="00376A06"/>
    <w:rsid w:val="003773F2"/>
    <w:rsid w:val="003816FA"/>
    <w:rsid w:val="00381805"/>
    <w:rsid w:val="00381F67"/>
    <w:rsid w:val="00385224"/>
    <w:rsid w:val="00385EF1"/>
    <w:rsid w:val="00390FD5"/>
    <w:rsid w:val="00392CFD"/>
    <w:rsid w:val="00392E31"/>
    <w:rsid w:val="003937AF"/>
    <w:rsid w:val="003942EF"/>
    <w:rsid w:val="00396194"/>
    <w:rsid w:val="003968BE"/>
    <w:rsid w:val="003974D1"/>
    <w:rsid w:val="0039774F"/>
    <w:rsid w:val="003A210F"/>
    <w:rsid w:val="003A34F9"/>
    <w:rsid w:val="003A48E3"/>
    <w:rsid w:val="003A6927"/>
    <w:rsid w:val="003A6ACB"/>
    <w:rsid w:val="003A6EB8"/>
    <w:rsid w:val="003B00BB"/>
    <w:rsid w:val="003B379B"/>
    <w:rsid w:val="003B4CD1"/>
    <w:rsid w:val="003B6B54"/>
    <w:rsid w:val="003C1D3D"/>
    <w:rsid w:val="003C555E"/>
    <w:rsid w:val="003D57EC"/>
    <w:rsid w:val="003D667A"/>
    <w:rsid w:val="003E18B1"/>
    <w:rsid w:val="003E5AC1"/>
    <w:rsid w:val="003E658F"/>
    <w:rsid w:val="003F52F3"/>
    <w:rsid w:val="003F6103"/>
    <w:rsid w:val="003F6369"/>
    <w:rsid w:val="003F6601"/>
    <w:rsid w:val="00404AC3"/>
    <w:rsid w:val="00417AE2"/>
    <w:rsid w:val="00424C11"/>
    <w:rsid w:val="00426AA6"/>
    <w:rsid w:val="00437983"/>
    <w:rsid w:val="00441533"/>
    <w:rsid w:val="004434BE"/>
    <w:rsid w:val="00443A26"/>
    <w:rsid w:val="00445613"/>
    <w:rsid w:val="00445C2B"/>
    <w:rsid w:val="0045284C"/>
    <w:rsid w:val="00460900"/>
    <w:rsid w:val="00460A32"/>
    <w:rsid w:val="004617FF"/>
    <w:rsid w:val="0046766D"/>
    <w:rsid w:val="004708F1"/>
    <w:rsid w:val="004715E7"/>
    <w:rsid w:val="00477A48"/>
    <w:rsid w:val="004828EC"/>
    <w:rsid w:val="00487AA6"/>
    <w:rsid w:val="004902EF"/>
    <w:rsid w:val="00493EB8"/>
    <w:rsid w:val="00495648"/>
    <w:rsid w:val="00496ACE"/>
    <w:rsid w:val="004A1CAF"/>
    <w:rsid w:val="004A2B6F"/>
    <w:rsid w:val="004A36BF"/>
    <w:rsid w:val="004A44E0"/>
    <w:rsid w:val="004B2003"/>
    <w:rsid w:val="004B5C55"/>
    <w:rsid w:val="004C0E44"/>
    <w:rsid w:val="004C19AC"/>
    <w:rsid w:val="004C57A7"/>
    <w:rsid w:val="004E025A"/>
    <w:rsid w:val="004E529C"/>
    <w:rsid w:val="004F0937"/>
    <w:rsid w:val="004F10E1"/>
    <w:rsid w:val="004F3C62"/>
    <w:rsid w:val="00502E09"/>
    <w:rsid w:val="0051233F"/>
    <w:rsid w:val="00523446"/>
    <w:rsid w:val="00527619"/>
    <w:rsid w:val="00527B93"/>
    <w:rsid w:val="005302C6"/>
    <w:rsid w:val="00530ED8"/>
    <w:rsid w:val="00533C4B"/>
    <w:rsid w:val="00533D97"/>
    <w:rsid w:val="00544185"/>
    <w:rsid w:val="00546EAC"/>
    <w:rsid w:val="005537FF"/>
    <w:rsid w:val="00560801"/>
    <w:rsid w:val="00562590"/>
    <w:rsid w:val="00563179"/>
    <w:rsid w:val="0056357B"/>
    <w:rsid w:val="00564633"/>
    <w:rsid w:val="00575D68"/>
    <w:rsid w:val="00584BAD"/>
    <w:rsid w:val="00595D27"/>
    <w:rsid w:val="005A67F4"/>
    <w:rsid w:val="005B15C8"/>
    <w:rsid w:val="005C517B"/>
    <w:rsid w:val="005C7A70"/>
    <w:rsid w:val="005D04FC"/>
    <w:rsid w:val="005D0A4A"/>
    <w:rsid w:val="005D0BD9"/>
    <w:rsid w:val="005D26F5"/>
    <w:rsid w:val="005D3BF7"/>
    <w:rsid w:val="005E1D50"/>
    <w:rsid w:val="005E2543"/>
    <w:rsid w:val="005E5601"/>
    <w:rsid w:val="005E7B00"/>
    <w:rsid w:val="005E7BF3"/>
    <w:rsid w:val="005E7F5F"/>
    <w:rsid w:val="005F39EC"/>
    <w:rsid w:val="005F787B"/>
    <w:rsid w:val="00603E15"/>
    <w:rsid w:val="00607865"/>
    <w:rsid w:val="00612223"/>
    <w:rsid w:val="006148A7"/>
    <w:rsid w:val="00614E7F"/>
    <w:rsid w:val="0061672A"/>
    <w:rsid w:val="006167C5"/>
    <w:rsid w:val="0062111F"/>
    <w:rsid w:val="00630334"/>
    <w:rsid w:val="00633834"/>
    <w:rsid w:val="0064400D"/>
    <w:rsid w:val="00644381"/>
    <w:rsid w:val="00651CEA"/>
    <w:rsid w:val="0065267C"/>
    <w:rsid w:val="00653885"/>
    <w:rsid w:val="0065433D"/>
    <w:rsid w:val="00666808"/>
    <w:rsid w:val="006711C8"/>
    <w:rsid w:val="00672DCF"/>
    <w:rsid w:val="006808EE"/>
    <w:rsid w:val="006914C6"/>
    <w:rsid w:val="00693442"/>
    <w:rsid w:val="006A24AD"/>
    <w:rsid w:val="006A2FBF"/>
    <w:rsid w:val="006A3E53"/>
    <w:rsid w:val="006A60FC"/>
    <w:rsid w:val="006B00C2"/>
    <w:rsid w:val="006B46E8"/>
    <w:rsid w:val="006B6120"/>
    <w:rsid w:val="006B7CE4"/>
    <w:rsid w:val="006C0D49"/>
    <w:rsid w:val="006C1048"/>
    <w:rsid w:val="006C711E"/>
    <w:rsid w:val="006C71F4"/>
    <w:rsid w:val="006C74C1"/>
    <w:rsid w:val="006E06E0"/>
    <w:rsid w:val="006E25BD"/>
    <w:rsid w:val="006E447E"/>
    <w:rsid w:val="006E544D"/>
    <w:rsid w:val="006E7F6F"/>
    <w:rsid w:val="006F0107"/>
    <w:rsid w:val="006F42CF"/>
    <w:rsid w:val="006F454B"/>
    <w:rsid w:val="006F5505"/>
    <w:rsid w:val="007032DC"/>
    <w:rsid w:val="0070404E"/>
    <w:rsid w:val="0070446E"/>
    <w:rsid w:val="00704D9D"/>
    <w:rsid w:val="0070546E"/>
    <w:rsid w:val="00711054"/>
    <w:rsid w:val="0072030B"/>
    <w:rsid w:val="00722203"/>
    <w:rsid w:val="007223EF"/>
    <w:rsid w:val="00725B3E"/>
    <w:rsid w:val="00730CDD"/>
    <w:rsid w:val="00740005"/>
    <w:rsid w:val="0074517B"/>
    <w:rsid w:val="00753FCE"/>
    <w:rsid w:val="007555DE"/>
    <w:rsid w:val="00757A9B"/>
    <w:rsid w:val="00761CF5"/>
    <w:rsid w:val="00761FE6"/>
    <w:rsid w:val="007640B6"/>
    <w:rsid w:val="00764864"/>
    <w:rsid w:val="007666B2"/>
    <w:rsid w:val="00766F10"/>
    <w:rsid w:val="00771CC4"/>
    <w:rsid w:val="00772462"/>
    <w:rsid w:val="00773F83"/>
    <w:rsid w:val="00775DFE"/>
    <w:rsid w:val="00785913"/>
    <w:rsid w:val="00790FD1"/>
    <w:rsid w:val="0079335B"/>
    <w:rsid w:val="007941BB"/>
    <w:rsid w:val="007A2E2A"/>
    <w:rsid w:val="007A332D"/>
    <w:rsid w:val="007A757D"/>
    <w:rsid w:val="007B1384"/>
    <w:rsid w:val="007B1991"/>
    <w:rsid w:val="007B40C1"/>
    <w:rsid w:val="007B6E6F"/>
    <w:rsid w:val="007C0652"/>
    <w:rsid w:val="007C333B"/>
    <w:rsid w:val="007C3A8E"/>
    <w:rsid w:val="007C785A"/>
    <w:rsid w:val="007C7B7D"/>
    <w:rsid w:val="007D5223"/>
    <w:rsid w:val="007F1111"/>
    <w:rsid w:val="007F32CB"/>
    <w:rsid w:val="008023AB"/>
    <w:rsid w:val="00803C89"/>
    <w:rsid w:val="00805CBE"/>
    <w:rsid w:val="00810959"/>
    <w:rsid w:val="00814AC6"/>
    <w:rsid w:val="00814EF0"/>
    <w:rsid w:val="00816C76"/>
    <w:rsid w:val="00817DF0"/>
    <w:rsid w:val="00820BE7"/>
    <w:rsid w:val="008226C4"/>
    <w:rsid w:val="00823BED"/>
    <w:rsid w:val="0083036F"/>
    <w:rsid w:val="00831806"/>
    <w:rsid w:val="00835210"/>
    <w:rsid w:val="008359EF"/>
    <w:rsid w:val="008451FC"/>
    <w:rsid w:val="008473AF"/>
    <w:rsid w:val="008507E5"/>
    <w:rsid w:val="00851FF7"/>
    <w:rsid w:val="008524CA"/>
    <w:rsid w:val="00854078"/>
    <w:rsid w:val="00857CF2"/>
    <w:rsid w:val="00863408"/>
    <w:rsid w:val="0086347B"/>
    <w:rsid w:val="00863967"/>
    <w:rsid w:val="00863D12"/>
    <w:rsid w:val="008665C5"/>
    <w:rsid w:val="0086726E"/>
    <w:rsid w:val="00867D9F"/>
    <w:rsid w:val="00871006"/>
    <w:rsid w:val="0088101D"/>
    <w:rsid w:val="00881FA6"/>
    <w:rsid w:val="008869DE"/>
    <w:rsid w:val="00890457"/>
    <w:rsid w:val="00893E99"/>
    <w:rsid w:val="00894459"/>
    <w:rsid w:val="008A0120"/>
    <w:rsid w:val="008A2DA8"/>
    <w:rsid w:val="008A57E3"/>
    <w:rsid w:val="008A5A98"/>
    <w:rsid w:val="008A694A"/>
    <w:rsid w:val="008B1F53"/>
    <w:rsid w:val="008B1FEF"/>
    <w:rsid w:val="008B34BE"/>
    <w:rsid w:val="008B3BA1"/>
    <w:rsid w:val="008B46A3"/>
    <w:rsid w:val="008B50D2"/>
    <w:rsid w:val="008B5540"/>
    <w:rsid w:val="008B5B82"/>
    <w:rsid w:val="008C08F8"/>
    <w:rsid w:val="008C50C6"/>
    <w:rsid w:val="008C6B60"/>
    <w:rsid w:val="008C717D"/>
    <w:rsid w:val="008D35C2"/>
    <w:rsid w:val="008E5139"/>
    <w:rsid w:val="008E5A03"/>
    <w:rsid w:val="008F092D"/>
    <w:rsid w:val="008F1E04"/>
    <w:rsid w:val="008F3B93"/>
    <w:rsid w:val="008F6AAB"/>
    <w:rsid w:val="008F7CEA"/>
    <w:rsid w:val="00902BB5"/>
    <w:rsid w:val="00910E43"/>
    <w:rsid w:val="00911CB8"/>
    <w:rsid w:val="00912797"/>
    <w:rsid w:val="00913DE1"/>
    <w:rsid w:val="009153F3"/>
    <w:rsid w:val="009167F8"/>
    <w:rsid w:val="0092012E"/>
    <w:rsid w:val="009244CD"/>
    <w:rsid w:val="00925215"/>
    <w:rsid w:val="0092687F"/>
    <w:rsid w:val="0092757B"/>
    <w:rsid w:val="00927850"/>
    <w:rsid w:val="0093522E"/>
    <w:rsid w:val="00935953"/>
    <w:rsid w:val="009369DB"/>
    <w:rsid w:val="00936CDD"/>
    <w:rsid w:val="00940BC7"/>
    <w:rsid w:val="00941E91"/>
    <w:rsid w:val="00952327"/>
    <w:rsid w:val="00952656"/>
    <w:rsid w:val="009543E7"/>
    <w:rsid w:val="00955844"/>
    <w:rsid w:val="00966316"/>
    <w:rsid w:val="00966771"/>
    <w:rsid w:val="009670C0"/>
    <w:rsid w:val="0097074A"/>
    <w:rsid w:val="00970FDE"/>
    <w:rsid w:val="00974D1A"/>
    <w:rsid w:val="009772E6"/>
    <w:rsid w:val="00985575"/>
    <w:rsid w:val="00987E76"/>
    <w:rsid w:val="009941A5"/>
    <w:rsid w:val="00995841"/>
    <w:rsid w:val="009A3D27"/>
    <w:rsid w:val="009A5025"/>
    <w:rsid w:val="009C509D"/>
    <w:rsid w:val="009C62FA"/>
    <w:rsid w:val="009D2446"/>
    <w:rsid w:val="009D56AE"/>
    <w:rsid w:val="009D6647"/>
    <w:rsid w:val="009E01D7"/>
    <w:rsid w:val="009E288B"/>
    <w:rsid w:val="009F44BC"/>
    <w:rsid w:val="009F4768"/>
    <w:rsid w:val="009F4835"/>
    <w:rsid w:val="009F7066"/>
    <w:rsid w:val="00A0155F"/>
    <w:rsid w:val="00A02BD6"/>
    <w:rsid w:val="00A02F3A"/>
    <w:rsid w:val="00A05CA6"/>
    <w:rsid w:val="00A07F91"/>
    <w:rsid w:val="00A115ED"/>
    <w:rsid w:val="00A1454B"/>
    <w:rsid w:val="00A2601A"/>
    <w:rsid w:val="00A30D97"/>
    <w:rsid w:val="00A33266"/>
    <w:rsid w:val="00A40DF2"/>
    <w:rsid w:val="00A41A5F"/>
    <w:rsid w:val="00A4325D"/>
    <w:rsid w:val="00A50268"/>
    <w:rsid w:val="00A52BB6"/>
    <w:rsid w:val="00A54909"/>
    <w:rsid w:val="00A5764F"/>
    <w:rsid w:val="00A57892"/>
    <w:rsid w:val="00A57E59"/>
    <w:rsid w:val="00A635BB"/>
    <w:rsid w:val="00A703FE"/>
    <w:rsid w:val="00A735F3"/>
    <w:rsid w:val="00A746DC"/>
    <w:rsid w:val="00A8017F"/>
    <w:rsid w:val="00A822EA"/>
    <w:rsid w:val="00A84781"/>
    <w:rsid w:val="00A867F7"/>
    <w:rsid w:val="00A961B8"/>
    <w:rsid w:val="00A96FDD"/>
    <w:rsid w:val="00AA1CDF"/>
    <w:rsid w:val="00AA1F71"/>
    <w:rsid w:val="00AA290A"/>
    <w:rsid w:val="00AA7905"/>
    <w:rsid w:val="00AB35E4"/>
    <w:rsid w:val="00AB3A6E"/>
    <w:rsid w:val="00AB60AE"/>
    <w:rsid w:val="00AC0961"/>
    <w:rsid w:val="00AC2B9E"/>
    <w:rsid w:val="00AC3126"/>
    <w:rsid w:val="00AC6089"/>
    <w:rsid w:val="00AD131C"/>
    <w:rsid w:val="00AD2B3A"/>
    <w:rsid w:val="00AD3DB4"/>
    <w:rsid w:val="00AD4FA3"/>
    <w:rsid w:val="00AE0FF2"/>
    <w:rsid w:val="00AE2DCA"/>
    <w:rsid w:val="00AE48F9"/>
    <w:rsid w:val="00AE671A"/>
    <w:rsid w:val="00AE71A0"/>
    <w:rsid w:val="00AE7CC6"/>
    <w:rsid w:val="00AF1EB5"/>
    <w:rsid w:val="00AF2840"/>
    <w:rsid w:val="00AF5F9E"/>
    <w:rsid w:val="00AF7852"/>
    <w:rsid w:val="00B11E58"/>
    <w:rsid w:val="00B129E5"/>
    <w:rsid w:val="00B13973"/>
    <w:rsid w:val="00B2110A"/>
    <w:rsid w:val="00B230BF"/>
    <w:rsid w:val="00B25909"/>
    <w:rsid w:val="00B26A83"/>
    <w:rsid w:val="00B3332F"/>
    <w:rsid w:val="00B33879"/>
    <w:rsid w:val="00B3540A"/>
    <w:rsid w:val="00B36C5F"/>
    <w:rsid w:val="00B445F3"/>
    <w:rsid w:val="00B52310"/>
    <w:rsid w:val="00B55131"/>
    <w:rsid w:val="00B64A44"/>
    <w:rsid w:val="00B760A4"/>
    <w:rsid w:val="00B835F9"/>
    <w:rsid w:val="00B87865"/>
    <w:rsid w:val="00B90362"/>
    <w:rsid w:val="00B94EF4"/>
    <w:rsid w:val="00B95021"/>
    <w:rsid w:val="00BA356A"/>
    <w:rsid w:val="00BA4A7C"/>
    <w:rsid w:val="00BA692E"/>
    <w:rsid w:val="00BA6BCC"/>
    <w:rsid w:val="00BA7870"/>
    <w:rsid w:val="00BB7A41"/>
    <w:rsid w:val="00BC0813"/>
    <w:rsid w:val="00BE2A36"/>
    <w:rsid w:val="00BE309F"/>
    <w:rsid w:val="00BE40FA"/>
    <w:rsid w:val="00BE54FB"/>
    <w:rsid w:val="00BF39F3"/>
    <w:rsid w:val="00C014DF"/>
    <w:rsid w:val="00C044CB"/>
    <w:rsid w:val="00C07B9B"/>
    <w:rsid w:val="00C13043"/>
    <w:rsid w:val="00C16777"/>
    <w:rsid w:val="00C226E4"/>
    <w:rsid w:val="00C25BAC"/>
    <w:rsid w:val="00C26917"/>
    <w:rsid w:val="00C31D93"/>
    <w:rsid w:val="00C3338C"/>
    <w:rsid w:val="00C34751"/>
    <w:rsid w:val="00C404FE"/>
    <w:rsid w:val="00C40FA0"/>
    <w:rsid w:val="00C43875"/>
    <w:rsid w:val="00C44F6F"/>
    <w:rsid w:val="00C47C41"/>
    <w:rsid w:val="00C55832"/>
    <w:rsid w:val="00C5700C"/>
    <w:rsid w:val="00C60A6A"/>
    <w:rsid w:val="00C60CBD"/>
    <w:rsid w:val="00C6230C"/>
    <w:rsid w:val="00C7328A"/>
    <w:rsid w:val="00C7789F"/>
    <w:rsid w:val="00C82CA5"/>
    <w:rsid w:val="00C8783B"/>
    <w:rsid w:val="00C87992"/>
    <w:rsid w:val="00C90495"/>
    <w:rsid w:val="00C91D79"/>
    <w:rsid w:val="00C92FEA"/>
    <w:rsid w:val="00C9418C"/>
    <w:rsid w:val="00C97B92"/>
    <w:rsid w:val="00CA3261"/>
    <w:rsid w:val="00CA3542"/>
    <w:rsid w:val="00CA75E0"/>
    <w:rsid w:val="00CB041C"/>
    <w:rsid w:val="00CB098D"/>
    <w:rsid w:val="00CB2079"/>
    <w:rsid w:val="00CC1C9C"/>
    <w:rsid w:val="00CC63B6"/>
    <w:rsid w:val="00CD54E3"/>
    <w:rsid w:val="00CD68C2"/>
    <w:rsid w:val="00CE1BC6"/>
    <w:rsid w:val="00CE22DB"/>
    <w:rsid w:val="00CE4CC4"/>
    <w:rsid w:val="00CF5E53"/>
    <w:rsid w:val="00CF65B0"/>
    <w:rsid w:val="00D01851"/>
    <w:rsid w:val="00D01B12"/>
    <w:rsid w:val="00D0274D"/>
    <w:rsid w:val="00D04BFD"/>
    <w:rsid w:val="00D04E3F"/>
    <w:rsid w:val="00D10AF3"/>
    <w:rsid w:val="00D174B6"/>
    <w:rsid w:val="00D20C1E"/>
    <w:rsid w:val="00D2374C"/>
    <w:rsid w:val="00D262A5"/>
    <w:rsid w:val="00D33DE4"/>
    <w:rsid w:val="00D3693F"/>
    <w:rsid w:val="00D4110B"/>
    <w:rsid w:val="00D43FBE"/>
    <w:rsid w:val="00D45903"/>
    <w:rsid w:val="00D47429"/>
    <w:rsid w:val="00D50A52"/>
    <w:rsid w:val="00D52835"/>
    <w:rsid w:val="00D56790"/>
    <w:rsid w:val="00D607AB"/>
    <w:rsid w:val="00D60FAE"/>
    <w:rsid w:val="00D73984"/>
    <w:rsid w:val="00D91A1D"/>
    <w:rsid w:val="00D9606D"/>
    <w:rsid w:val="00DA3FB7"/>
    <w:rsid w:val="00DA6D0A"/>
    <w:rsid w:val="00DB146F"/>
    <w:rsid w:val="00DB512C"/>
    <w:rsid w:val="00DC02AE"/>
    <w:rsid w:val="00DC1773"/>
    <w:rsid w:val="00DC4789"/>
    <w:rsid w:val="00DC6D9A"/>
    <w:rsid w:val="00DC7902"/>
    <w:rsid w:val="00DD5178"/>
    <w:rsid w:val="00DD7016"/>
    <w:rsid w:val="00DE60DA"/>
    <w:rsid w:val="00DF3E3A"/>
    <w:rsid w:val="00DF5471"/>
    <w:rsid w:val="00E063E2"/>
    <w:rsid w:val="00E06C65"/>
    <w:rsid w:val="00E11618"/>
    <w:rsid w:val="00E117A5"/>
    <w:rsid w:val="00E16444"/>
    <w:rsid w:val="00E22DDE"/>
    <w:rsid w:val="00E22EB5"/>
    <w:rsid w:val="00E24067"/>
    <w:rsid w:val="00E27E03"/>
    <w:rsid w:val="00E35318"/>
    <w:rsid w:val="00E366F4"/>
    <w:rsid w:val="00E36F15"/>
    <w:rsid w:val="00E377CE"/>
    <w:rsid w:val="00E44820"/>
    <w:rsid w:val="00E45FA5"/>
    <w:rsid w:val="00E50D71"/>
    <w:rsid w:val="00E516CE"/>
    <w:rsid w:val="00E51A49"/>
    <w:rsid w:val="00E520D0"/>
    <w:rsid w:val="00E54467"/>
    <w:rsid w:val="00E57485"/>
    <w:rsid w:val="00E6195F"/>
    <w:rsid w:val="00E67611"/>
    <w:rsid w:val="00E70121"/>
    <w:rsid w:val="00E73D49"/>
    <w:rsid w:val="00E74E30"/>
    <w:rsid w:val="00E75486"/>
    <w:rsid w:val="00E862D0"/>
    <w:rsid w:val="00E92C9A"/>
    <w:rsid w:val="00E94EAB"/>
    <w:rsid w:val="00E97612"/>
    <w:rsid w:val="00E97FEE"/>
    <w:rsid w:val="00EA47E0"/>
    <w:rsid w:val="00EA5061"/>
    <w:rsid w:val="00EA5FDE"/>
    <w:rsid w:val="00EA6C8E"/>
    <w:rsid w:val="00EA6F56"/>
    <w:rsid w:val="00EB1C05"/>
    <w:rsid w:val="00EB33E8"/>
    <w:rsid w:val="00EB7317"/>
    <w:rsid w:val="00EC2EAD"/>
    <w:rsid w:val="00ED0EA0"/>
    <w:rsid w:val="00ED282E"/>
    <w:rsid w:val="00ED3A54"/>
    <w:rsid w:val="00ED482B"/>
    <w:rsid w:val="00EE0239"/>
    <w:rsid w:val="00EE0244"/>
    <w:rsid w:val="00EE4C55"/>
    <w:rsid w:val="00EE4D09"/>
    <w:rsid w:val="00EE50B2"/>
    <w:rsid w:val="00EE51D0"/>
    <w:rsid w:val="00EE6B06"/>
    <w:rsid w:val="00EF4CD3"/>
    <w:rsid w:val="00F00CCF"/>
    <w:rsid w:val="00F027C1"/>
    <w:rsid w:val="00F120C5"/>
    <w:rsid w:val="00F1366F"/>
    <w:rsid w:val="00F17AC6"/>
    <w:rsid w:val="00F26F79"/>
    <w:rsid w:val="00F35679"/>
    <w:rsid w:val="00F3576C"/>
    <w:rsid w:val="00F5179B"/>
    <w:rsid w:val="00F54AED"/>
    <w:rsid w:val="00F56E1C"/>
    <w:rsid w:val="00F61378"/>
    <w:rsid w:val="00F631E2"/>
    <w:rsid w:val="00F633C0"/>
    <w:rsid w:val="00F64CCB"/>
    <w:rsid w:val="00F668B9"/>
    <w:rsid w:val="00F67314"/>
    <w:rsid w:val="00F7486D"/>
    <w:rsid w:val="00F80D5E"/>
    <w:rsid w:val="00F9409D"/>
    <w:rsid w:val="00F97939"/>
    <w:rsid w:val="00FA1347"/>
    <w:rsid w:val="00FA36EB"/>
    <w:rsid w:val="00FB164C"/>
    <w:rsid w:val="00FB41FA"/>
    <w:rsid w:val="00FC2F3D"/>
    <w:rsid w:val="00FC3194"/>
    <w:rsid w:val="00FC5C04"/>
    <w:rsid w:val="00FD760E"/>
    <w:rsid w:val="00FE05C3"/>
    <w:rsid w:val="00FE73EE"/>
    <w:rsid w:val="0520727C"/>
    <w:rsid w:val="08C71E62"/>
    <w:rsid w:val="1076066D"/>
    <w:rsid w:val="14776E2B"/>
    <w:rsid w:val="17BA2B45"/>
    <w:rsid w:val="1FC36AE4"/>
    <w:rsid w:val="1FE063F1"/>
    <w:rsid w:val="23F53388"/>
    <w:rsid w:val="2D0D35C5"/>
    <w:rsid w:val="2E6E184A"/>
    <w:rsid w:val="34F67913"/>
    <w:rsid w:val="35161211"/>
    <w:rsid w:val="450A0AD6"/>
    <w:rsid w:val="47ED6D3E"/>
    <w:rsid w:val="521E167B"/>
    <w:rsid w:val="54C96055"/>
    <w:rsid w:val="56EF2B7F"/>
    <w:rsid w:val="5CDC689E"/>
    <w:rsid w:val="5E9A2223"/>
    <w:rsid w:val="6762642A"/>
    <w:rsid w:val="70D96F1D"/>
    <w:rsid w:val="73D42E2A"/>
    <w:rsid w:val="7D254C90"/>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D785D5"/>
  <w15:docId w15:val="{24D32315-2F0B-4283-97AE-E7C0BD990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eastAsia="en-US"/>
    </w:rPr>
  </w:style>
  <w:style w:type="paragraph" w:styleId="1">
    <w:name w:val="heading 1"/>
    <w:basedOn w:val="a"/>
    <w:next w:val="a"/>
    <w:link w:val="10"/>
    <w:qFormat/>
    <w:pPr>
      <w:keepNext/>
      <w:keepLines/>
      <w:numPr>
        <w:numId w:val="1"/>
      </w:numPr>
      <w:spacing w:before="400" w:after="120" w:line="276" w:lineRule="auto"/>
      <w:outlineLvl w:val="0"/>
    </w:pPr>
    <w:rPr>
      <w:rFonts w:ascii="Arial" w:eastAsia="Arial" w:hAnsi="Arial" w:cs="Arial"/>
      <w:color w:val="000000"/>
      <w:sz w:val="40"/>
      <w:szCs w:val="40"/>
      <w:lang w:eastAsia="ru-RU"/>
    </w:rPr>
  </w:style>
  <w:style w:type="paragraph" w:styleId="2">
    <w:name w:val="heading 2"/>
    <w:basedOn w:val="a"/>
    <w:next w:val="a"/>
    <w:link w:val="20"/>
    <w:qFormat/>
    <w:pPr>
      <w:keepNext/>
      <w:keepLines/>
      <w:numPr>
        <w:ilvl w:val="1"/>
        <w:numId w:val="1"/>
      </w:numPr>
      <w:spacing w:before="360" w:after="120" w:line="276" w:lineRule="auto"/>
      <w:outlineLvl w:val="1"/>
    </w:pPr>
    <w:rPr>
      <w:rFonts w:ascii="Arial" w:eastAsia="Arial" w:hAnsi="Arial" w:cs="Arial"/>
      <w:color w:val="000000"/>
      <w:sz w:val="32"/>
      <w:szCs w:val="32"/>
      <w:lang w:eastAsia="ru-RU"/>
    </w:rPr>
  </w:style>
  <w:style w:type="paragraph" w:styleId="3">
    <w:name w:val="heading 3"/>
    <w:basedOn w:val="a"/>
    <w:next w:val="a"/>
    <w:link w:val="30"/>
    <w:qFormat/>
    <w:pPr>
      <w:keepNext/>
      <w:keepLines/>
      <w:numPr>
        <w:ilvl w:val="2"/>
        <w:numId w:val="1"/>
      </w:numPr>
      <w:spacing w:before="320" w:after="80" w:line="276" w:lineRule="auto"/>
      <w:outlineLvl w:val="2"/>
    </w:pPr>
    <w:rPr>
      <w:rFonts w:ascii="Arial" w:eastAsia="Arial" w:hAnsi="Arial" w:cs="Arial"/>
      <w:color w:val="434343"/>
      <w:sz w:val="28"/>
      <w:szCs w:val="28"/>
      <w:lang w:eastAsia="ru-RU"/>
    </w:rPr>
  </w:style>
  <w:style w:type="paragraph" w:styleId="4">
    <w:name w:val="heading 4"/>
    <w:basedOn w:val="a"/>
    <w:next w:val="a"/>
    <w:link w:val="40"/>
    <w:qFormat/>
    <w:pPr>
      <w:keepNext/>
      <w:keepLines/>
      <w:numPr>
        <w:ilvl w:val="3"/>
        <w:numId w:val="1"/>
      </w:numPr>
      <w:spacing w:before="280" w:after="80" w:line="276" w:lineRule="auto"/>
      <w:outlineLvl w:val="3"/>
    </w:pPr>
    <w:rPr>
      <w:rFonts w:ascii="Arial" w:eastAsia="Arial" w:hAnsi="Arial" w:cs="Arial"/>
      <w:color w:val="666666"/>
      <w:sz w:val="24"/>
      <w:szCs w:val="24"/>
      <w:lang w:eastAsia="ru-RU"/>
    </w:rPr>
  </w:style>
  <w:style w:type="paragraph" w:styleId="5">
    <w:name w:val="heading 5"/>
    <w:basedOn w:val="a"/>
    <w:next w:val="a"/>
    <w:link w:val="50"/>
    <w:qFormat/>
    <w:pPr>
      <w:keepNext/>
      <w:keepLines/>
      <w:numPr>
        <w:ilvl w:val="4"/>
        <w:numId w:val="1"/>
      </w:numPr>
      <w:spacing w:before="240" w:after="80" w:line="276" w:lineRule="auto"/>
      <w:outlineLvl w:val="4"/>
    </w:pPr>
    <w:rPr>
      <w:rFonts w:ascii="Arial" w:eastAsia="Arial" w:hAnsi="Arial" w:cs="Arial"/>
      <w:color w:val="666666"/>
      <w:lang w:eastAsia="ru-RU"/>
    </w:rPr>
  </w:style>
  <w:style w:type="paragraph" w:styleId="6">
    <w:name w:val="heading 6"/>
    <w:basedOn w:val="a"/>
    <w:next w:val="a"/>
    <w:link w:val="60"/>
    <w:qFormat/>
    <w:pPr>
      <w:keepNext/>
      <w:keepLines/>
      <w:numPr>
        <w:ilvl w:val="5"/>
        <w:numId w:val="1"/>
      </w:numPr>
      <w:spacing w:before="240" w:after="80" w:line="276" w:lineRule="auto"/>
      <w:outlineLvl w:val="5"/>
    </w:pPr>
    <w:rPr>
      <w:rFonts w:ascii="Arial" w:eastAsia="Arial" w:hAnsi="Arial" w:cs="Arial"/>
      <w:i/>
      <w:color w:val="666666"/>
      <w:lang w:eastAsia="ru-RU"/>
    </w:rPr>
  </w:style>
  <w:style w:type="paragraph" w:styleId="7">
    <w:name w:val="heading 7"/>
    <w:basedOn w:val="a"/>
    <w:next w:val="a"/>
    <w:link w:val="70"/>
    <w:uiPriority w:val="9"/>
    <w:unhideWhenUsed/>
    <w:qFormat/>
    <w:pPr>
      <w:keepNext/>
      <w:keepLines/>
      <w:numPr>
        <w:ilvl w:val="6"/>
        <w:numId w:val="1"/>
      </w:numPr>
      <w:spacing w:before="40" w:after="0" w:line="276" w:lineRule="auto"/>
      <w:outlineLvl w:val="6"/>
    </w:pPr>
    <w:rPr>
      <w:rFonts w:asciiTheme="majorHAnsi" w:eastAsiaTheme="majorEastAsia" w:hAnsiTheme="majorHAnsi" w:cstheme="majorBidi"/>
      <w:i/>
      <w:iCs/>
      <w:color w:val="1F4E79" w:themeColor="accent1" w:themeShade="80"/>
      <w:lang w:eastAsia="ru-RU"/>
    </w:rPr>
  </w:style>
  <w:style w:type="paragraph" w:styleId="8">
    <w:name w:val="heading 8"/>
    <w:basedOn w:val="a"/>
    <w:next w:val="a"/>
    <w:link w:val="80"/>
    <w:uiPriority w:val="9"/>
    <w:semiHidden/>
    <w:unhideWhenUsed/>
    <w:qFormat/>
    <w:pPr>
      <w:keepNext/>
      <w:keepLines/>
      <w:numPr>
        <w:ilvl w:val="7"/>
        <w:numId w:val="1"/>
      </w:numPr>
      <w:spacing w:before="40" w:after="0" w:line="276" w:lineRule="auto"/>
      <w:outlineLvl w:val="7"/>
    </w:pPr>
    <w:rPr>
      <w:rFonts w:asciiTheme="majorHAnsi" w:eastAsiaTheme="majorEastAsia" w:hAnsiTheme="majorHAnsi" w:cstheme="majorBidi"/>
      <w:color w:val="262626" w:themeColor="text1" w:themeTint="D9"/>
      <w:sz w:val="21"/>
      <w:szCs w:val="21"/>
      <w:lang w:eastAsia="ru-RU"/>
    </w:rPr>
  </w:style>
  <w:style w:type="paragraph" w:styleId="9">
    <w:name w:val="heading 9"/>
    <w:basedOn w:val="a"/>
    <w:next w:val="a"/>
    <w:link w:val="90"/>
    <w:uiPriority w:val="9"/>
    <w:semiHidden/>
    <w:unhideWhenUsed/>
    <w:qFormat/>
    <w:pPr>
      <w:keepNext/>
      <w:keepLines/>
      <w:numPr>
        <w:ilvl w:val="8"/>
        <w:numId w:val="1"/>
      </w:numPr>
      <w:spacing w:before="40" w:after="0" w:line="276" w:lineRule="auto"/>
      <w:outlineLvl w:val="8"/>
    </w:pPr>
    <w:rPr>
      <w:rFonts w:asciiTheme="majorHAnsi" w:eastAsiaTheme="majorEastAsia" w:hAnsiTheme="majorHAnsi" w:cstheme="majorBidi"/>
      <w:i/>
      <w:iCs/>
      <w:color w:val="262626" w:themeColor="text1" w:themeTint="D9"/>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Segoe UI" w:hAnsi="Segoe UI" w:cs="Segoe UI"/>
      <w:sz w:val="18"/>
      <w:szCs w:val="18"/>
    </w:rPr>
  </w:style>
  <w:style w:type="paragraph" w:styleId="a5">
    <w:name w:val="annotation text"/>
    <w:basedOn w:val="a"/>
    <w:link w:val="a6"/>
    <w:uiPriority w:val="99"/>
    <w:semiHidden/>
    <w:unhideWhenUsed/>
    <w:qFormat/>
  </w:style>
  <w:style w:type="paragraph" w:styleId="a7">
    <w:name w:val="Normal (Web)"/>
    <w:basedOn w:val="a"/>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annotation reference"/>
    <w:basedOn w:val="a0"/>
    <w:uiPriority w:val="99"/>
    <w:semiHidden/>
    <w:unhideWhenUsed/>
    <w:rPr>
      <w:sz w:val="16"/>
      <w:szCs w:val="16"/>
    </w:rPr>
  </w:style>
  <w:style w:type="character" w:customStyle="1" w:styleId="a4">
    <w:name w:val="Текст выноски Знак"/>
    <w:basedOn w:val="a0"/>
    <w:link w:val="a3"/>
    <w:uiPriority w:val="99"/>
    <w:semiHidden/>
    <w:qFormat/>
    <w:rPr>
      <w:rFonts w:ascii="Segoe UI" w:hAnsi="Segoe UI" w:cs="Segoe UI"/>
      <w:sz w:val="18"/>
      <w:szCs w:val="18"/>
    </w:rPr>
  </w:style>
  <w:style w:type="paragraph" w:customStyle="1" w:styleId="ConsPlusNormal">
    <w:name w:val="ConsPlusNormal"/>
    <w:qFormat/>
    <w:pPr>
      <w:widowControl w:val="0"/>
      <w:autoSpaceDE w:val="0"/>
      <w:autoSpaceDN w:val="0"/>
      <w:adjustRightInd w:val="0"/>
      <w:ind w:firstLine="720"/>
    </w:pPr>
    <w:rPr>
      <w:rFonts w:ascii="Arial" w:hAnsi="Arial" w:cs="Arial"/>
    </w:rPr>
  </w:style>
  <w:style w:type="paragraph" w:styleId="a9">
    <w:name w:val="List Paragraph"/>
    <w:basedOn w:val="a"/>
    <w:uiPriority w:val="34"/>
    <w:qFormat/>
    <w:pPr>
      <w:ind w:left="720"/>
      <w:contextualSpacing/>
    </w:pPr>
  </w:style>
  <w:style w:type="character" w:customStyle="1" w:styleId="10">
    <w:name w:val="Заголовок 1 Знак"/>
    <w:basedOn w:val="a0"/>
    <w:link w:val="1"/>
    <w:qFormat/>
    <w:rPr>
      <w:rFonts w:ascii="Arial" w:eastAsia="Arial" w:hAnsi="Arial" w:cs="Arial"/>
      <w:color w:val="000000"/>
      <w:sz w:val="40"/>
      <w:szCs w:val="40"/>
      <w:lang w:eastAsia="ru-RU"/>
    </w:rPr>
  </w:style>
  <w:style w:type="character" w:customStyle="1" w:styleId="20">
    <w:name w:val="Заголовок 2 Знак"/>
    <w:basedOn w:val="a0"/>
    <w:link w:val="2"/>
    <w:qFormat/>
    <w:rPr>
      <w:rFonts w:ascii="Arial" w:eastAsia="Arial" w:hAnsi="Arial" w:cs="Arial"/>
      <w:color w:val="000000"/>
      <w:sz w:val="32"/>
      <w:szCs w:val="32"/>
      <w:lang w:eastAsia="ru-RU"/>
    </w:rPr>
  </w:style>
  <w:style w:type="character" w:customStyle="1" w:styleId="30">
    <w:name w:val="Заголовок 3 Знак"/>
    <w:basedOn w:val="a0"/>
    <w:link w:val="3"/>
    <w:qFormat/>
    <w:rPr>
      <w:rFonts w:ascii="Arial" w:eastAsia="Arial" w:hAnsi="Arial" w:cs="Arial"/>
      <w:color w:val="434343"/>
      <w:sz w:val="28"/>
      <w:szCs w:val="28"/>
      <w:lang w:eastAsia="ru-RU"/>
    </w:rPr>
  </w:style>
  <w:style w:type="character" w:customStyle="1" w:styleId="40">
    <w:name w:val="Заголовок 4 Знак"/>
    <w:basedOn w:val="a0"/>
    <w:link w:val="4"/>
    <w:qFormat/>
    <w:rPr>
      <w:rFonts w:ascii="Arial" w:eastAsia="Arial" w:hAnsi="Arial" w:cs="Arial"/>
      <w:color w:val="666666"/>
      <w:sz w:val="24"/>
      <w:szCs w:val="24"/>
      <w:lang w:eastAsia="ru-RU"/>
    </w:rPr>
  </w:style>
  <w:style w:type="character" w:customStyle="1" w:styleId="50">
    <w:name w:val="Заголовок 5 Знак"/>
    <w:basedOn w:val="a0"/>
    <w:link w:val="5"/>
    <w:qFormat/>
    <w:rPr>
      <w:rFonts w:ascii="Arial" w:eastAsia="Arial" w:hAnsi="Arial" w:cs="Arial"/>
      <w:color w:val="666666"/>
      <w:lang w:eastAsia="ru-RU"/>
    </w:rPr>
  </w:style>
  <w:style w:type="character" w:customStyle="1" w:styleId="60">
    <w:name w:val="Заголовок 6 Знак"/>
    <w:basedOn w:val="a0"/>
    <w:link w:val="6"/>
    <w:qFormat/>
    <w:rPr>
      <w:rFonts w:ascii="Arial" w:eastAsia="Arial" w:hAnsi="Arial" w:cs="Arial"/>
      <w:i/>
      <w:color w:val="666666"/>
      <w:lang w:eastAsia="ru-RU"/>
    </w:rPr>
  </w:style>
  <w:style w:type="character" w:customStyle="1" w:styleId="70">
    <w:name w:val="Заголовок 7 Знак"/>
    <w:basedOn w:val="a0"/>
    <w:link w:val="7"/>
    <w:uiPriority w:val="9"/>
    <w:qFormat/>
    <w:rPr>
      <w:rFonts w:asciiTheme="majorHAnsi" w:eastAsiaTheme="majorEastAsia" w:hAnsiTheme="majorHAnsi" w:cstheme="majorBidi"/>
      <w:i/>
      <w:iCs/>
      <w:color w:val="1F4E79" w:themeColor="accent1" w:themeShade="80"/>
      <w:lang w:eastAsia="ru-RU"/>
    </w:rPr>
  </w:style>
  <w:style w:type="character" w:customStyle="1" w:styleId="80">
    <w:name w:val="Заголовок 8 Знак"/>
    <w:basedOn w:val="a0"/>
    <w:link w:val="8"/>
    <w:uiPriority w:val="9"/>
    <w:semiHidden/>
    <w:qFormat/>
    <w:rPr>
      <w:rFonts w:asciiTheme="majorHAnsi" w:eastAsiaTheme="majorEastAsia" w:hAnsiTheme="majorHAnsi" w:cstheme="majorBidi"/>
      <w:color w:val="262626" w:themeColor="text1" w:themeTint="D9"/>
      <w:sz w:val="21"/>
      <w:szCs w:val="21"/>
      <w:lang w:eastAsia="ru-RU"/>
    </w:rPr>
  </w:style>
  <w:style w:type="character" w:customStyle="1" w:styleId="90">
    <w:name w:val="Заголовок 9 Знак"/>
    <w:basedOn w:val="a0"/>
    <w:link w:val="9"/>
    <w:uiPriority w:val="9"/>
    <w:semiHidden/>
    <w:qFormat/>
    <w:rPr>
      <w:rFonts w:asciiTheme="majorHAnsi" w:eastAsiaTheme="majorEastAsia" w:hAnsiTheme="majorHAnsi" w:cstheme="majorBidi"/>
      <w:i/>
      <w:iCs/>
      <w:color w:val="262626" w:themeColor="text1" w:themeTint="D9"/>
      <w:sz w:val="21"/>
      <w:szCs w:val="21"/>
      <w:lang w:eastAsia="ru-RU"/>
    </w:rPr>
  </w:style>
  <w:style w:type="character" w:customStyle="1" w:styleId="21">
    <w:name w:val="Основной текст (2)_"/>
    <w:basedOn w:val="a0"/>
    <w:qFormat/>
    <w:rPr>
      <w:rFonts w:ascii="Verdana" w:eastAsia="Verdana" w:hAnsi="Verdana" w:cs="Verdana"/>
      <w:sz w:val="16"/>
      <w:szCs w:val="16"/>
      <w:u w:val="none"/>
    </w:rPr>
  </w:style>
  <w:style w:type="character" w:customStyle="1" w:styleId="31">
    <w:name w:val="Основной текст (3)_"/>
    <w:basedOn w:val="a0"/>
    <w:link w:val="32"/>
    <w:qFormat/>
    <w:rPr>
      <w:rFonts w:ascii="Verdana" w:eastAsia="Verdana" w:hAnsi="Verdana" w:cs="Verdana"/>
      <w:i/>
      <w:iCs/>
      <w:spacing w:val="-10"/>
      <w:sz w:val="17"/>
      <w:szCs w:val="17"/>
      <w:shd w:val="clear" w:color="auto" w:fill="FFFFFF"/>
    </w:rPr>
  </w:style>
  <w:style w:type="paragraph" w:customStyle="1" w:styleId="32">
    <w:name w:val="Основной текст (3)"/>
    <w:basedOn w:val="a"/>
    <w:link w:val="31"/>
    <w:qFormat/>
    <w:pPr>
      <w:widowControl w:val="0"/>
      <w:shd w:val="clear" w:color="auto" w:fill="FFFFFF"/>
      <w:spacing w:after="0" w:line="226" w:lineRule="exact"/>
      <w:ind w:hanging="1900"/>
      <w:jc w:val="both"/>
    </w:pPr>
    <w:rPr>
      <w:rFonts w:ascii="Verdana" w:eastAsia="Verdana" w:hAnsi="Verdana" w:cs="Verdana"/>
      <w:i/>
      <w:iCs/>
      <w:spacing w:val="-10"/>
      <w:sz w:val="17"/>
      <w:szCs w:val="17"/>
    </w:rPr>
  </w:style>
  <w:style w:type="character" w:customStyle="1" w:styleId="31pt">
    <w:name w:val="Основной текст (3) + Интервал 1 pt"/>
    <w:basedOn w:val="31"/>
    <w:qFormat/>
    <w:rPr>
      <w:rFonts w:ascii="Verdana" w:eastAsia="Verdana" w:hAnsi="Verdana" w:cs="Verdana"/>
      <w:i/>
      <w:iCs/>
      <w:color w:val="000000"/>
      <w:spacing w:val="20"/>
      <w:w w:val="100"/>
      <w:position w:val="0"/>
      <w:sz w:val="17"/>
      <w:szCs w:val="17"/>
      <w:u w:val="single"/>
      <w:shd w:val="clear" w:color="auto" w:fill="FFFFFF"/>
      <w:lang w:val="ru-RU" w:eastAsia="ru-RU" w:bidi="ru-RU"/>
    </w:rPr>
  </w:style>
  <w:style w:type="character" w:customStyle="1" w:styleId="37pt0pt">
    <w:name w:val="Основной текст (3) + 7 pt;Полужирный;Не курсив;Интервал 0 pt"/>
    <w:basedOn w:val="31"/>
    <w:qFormat/>
    <w:rPr>
      <w:rFonts w:ascii="Verdana" w:eastAsia="Verdana" w:hAnsi="Verdana" w:cs="Verdana"/>
      <w:b/>
      <w:bCs/>
      <w:i/>
      <w:iCs/>
      <w:color w:val="000000"/>
      <w:spacing w:val="0"/>
      <w:w w:val="100"/>
      <w:position w:val="0"/>
      <w:sz w:val="14"/>
      <w:szCs w:val="14"/>
      <w:u w:val="single"/>
      <w:shd w:val="clear" w:color="auto" w:fill="FFFFFF"/>
      <w:lang w:val="ru-RU" w:eastAsia="ru-RU" w:bidi="ru-RU"/>
    </w:rPr>
  </w:style>
  <w:style w:type="character" w:customStyle="1" w:styleId="22">
    <w:name w:val="Основной текст (2)"/>
    <w:basedOn w:val="21"/>
    <w:qFormat/>
    <w:rPr>
      <w:rFonts w:ascii="Verdana" w:eastAsia="Verdana" w:hAnsi="Verdana" w:cs="Verdana"/>
      <w:color w:val="000000"/>
      <w:spacing w:val="0"/>
      <w:w w:val="100"/>
      <w:position w:val="0"/>
      <w:sz w:val="16"/>
      <w:szCs w:val="16"/>
      <w:u w:val="single"/>
      <w:lang w:val="ru-RU" w:eastAsia="ru-RU" w:bidi="ru-RU"/>
    </w:rPr>
  </w:style>
  <w:style w:type="character" w:customStyle="1" w:styleId="2Garamond10pt0pt">
    <w:name w:val="Основной текст (2) + Garamond;10 pt;Курсив;Интервал 0 pt"/>
    <w:basedOn w:val="21"/>
    <w:qFormat/>
    <w:rPr>
      <w:rFonts w:ascii="Garamond" w:eastAsia="Garamond" w:hAnsi="Garamond" w:cs="Garamond"/>
      <w:i/>
      <w:iCs/>
      <w:color w:val="000000"/>
      <w:spacing w:val="-10"/>
      <w:w w:val="100"/>
      <w:position w:val="0"/>
      <w:sz w:val="20"/>
      <w:szCs w:val="20"/>
      <w:u w:val="none"/>
      <w:lang w:val="ru-RU" w:eastAsia="ru-RU" w:bidi="ru-RU"/>
    </w:rPr>
  </w:style>
  <w:style w:type="character" w:customStyle="1" w:styleId="285pt0pt">
    <w:name w:val="Основной текст (2) + 8;5 pt;Курсив;Интервал 0 pt"/>
    <w:basedOn w:val="21"/>
    <w:qFormat/>
    <w:rPr>
      <w:rFonts w:ascii="Verdana" w:eastAsia="Verdana" w:hAnsi="Verdana" w:cs="Verdana"/>
      <w:i/>
      <w:iCs/>
      <w:color w:val="000000"/>
      <w:spacing w:val="-10"/>
      <w:w w:val="100"/>
      <w:position w:val="0"/>
      <w:sz w:val="17"/>
      <w:szCs w:val="17"/>
      <w:u w:val="none"/>
      <w:lang w:val="ru-RU" w:eastAsia="ru-RU" w:bidi="ru-RU"/>
    </w:rPr>
  </w:style>
  <w:style w:type="character" w:customStyle="1" w:styleId="27pt">
    <w:name w:val="Основной текст (2) + 7 pt;Полужирный"/>
    <w:basedOn w:val="21"/>
    <w:qFormat/>
    <w:rPr>
      <w:rFonts w:ascii="Verdana" w:eastAsia="Verdana" w:hAnsi="Verdana" w:cs="Verdana"/>
      <w:b/>
      <w:bCs/>
      <w:color w:val="000000"/>
      <w:spacing w:val="0"/>
      <w:w w:val="100"/>
      <w:position w:val="0"/>
      <w:sz w:val="14"/>
      <w:szCs w:val="14"/>
      <w:u w:val="none"/>
      <w:lang w:val="ru-RU" w:eastAsia="ru-RU" w:bidi="ru-RU"/>
    </w:rPr>
  </w:style>
  <w:style w:type="character" w:customStyle="1" w:styleId="38pt0pt">
    <w:name w:val="Основной текст (3) + 8 pt;Не курсив;Интервал 0 pt"/>
    <w:basedOn w:val="31"/>
    <w:qFormat/>
    <w:rPr>
      <w:rFonts w:ascii="Verdana" w:eastAsia="Verdana" w:hAnsi="Verdana" w:cs="Verdana"/>
      <w:i/>
      <w:iCs/>
      <w:color w:val="000000"/>
      <w:spacing w:val="0"/>
      <w:w w:val="100"/>
      <w:position w:val="0"/>
      <w:sz w:val="16"/>
      <w:szCs w:val="16"/>
      <w:u w:val="none"/>
      <w:shd w:val="clear" w:color="auto" w:fill="FFFFFF"/>
      <w:lang w:val="ru-RU" w:eastAsia="ru-RU" w:bidi="ru-RU"/>
    </w:rPr>
  </w:style>
  <w:style w:type="character" w:customStyle="1" w:styleId="61">
    <w:name w:val="Основной текст (6)_"/>
    <w:basedOn w:val="a0"/>
    <w:link w:val="62"/>
    <w:qFormat/>
    <w:rPr>
      <w:rFonts w:ascii="Verdana" w:eastAsia="Verdana" w:hAnsi="Verdana" w:cs="Verdana"/>
      <w:b/>
      <w:bCs/>
      <w:sz w:val="14"/>
      <w:szCs w:val="14"/>
      <w:shd w:val="clear" w:color="auto" w:fill="FFFFFF"/>
    </w:rPr>
  </w:style>
  <w:style w:type="paragraph" w:customStyle="1" w:styleId="62">
    <w:name w:val="Основной текст (6)"/>
    <w:basedOn w:val="a"/>
    <w:link w:val="61"/>
    <w:qFormat/>
    <w:pPr>
      <w:widowControl w:val="0"/>
      <w:shd w:val="clear" w:color="auto" w:fill="FFFFFF"/>
      <w:spacing w:after="0" w:line="226" w:lineRule="exact"/>
      <w:jc w:val="both"/>
    </w:pPr>
    <w:rPr>
      <w:rFonts w:ascii="Verdana" w:eastAsia="Verdana" w:hAnsi="Verdana" w:cs="Verdana"/>
      <w:b/>
      <w:bCs/>
      <w:sz w:val="14"/>
      <w:szCs w:val="14"/>
    </w:rPr>
  </w:style>
  <w:style w:type="character" w:customStyle="1" w:styleId="265pt">
    <w:name w:val="Основной текст (2) + 6;5 pt;Полужирный"/>
    <w:basedOn w:val="21"/>
    <w:qFormat/>
    <w:rPr>
      <w:rFonts w:ascii="Verdana" w:eastAsia="Verdana" w:hAnsi="Verdana" w:cs="Verdana"/>
      <w:b/>
      <w:bCs/>
      <w:color w:val="000000"/>
      <w:spacing w:val="0"/>
      <w:w w:val="100"/>
      <w:position w:val="0"/>
      <w:sz w:val="13"/>
      <w:szCs w:val="13"/>
      <w:u w:val="none"/>
      <w:lang w:val="ru-RU" w:eastAsia="ru-RU" w:bidi="ru-RU"/>
    </w:rPr>
  </w:style>
  <w:style w:type="character" w:customStyle="1" w:styleId="2Tahoma9pt">
    <w:name w:val="Основной текст (2) + Tahoma;9 pt;Курсив"/>
    <w:basedOn w:val="21"/>
    <w:qFormat/>
    <w:rPr>
      <w:rFonts w:ascii="Tahoma" w:eastAsia="Tahoma" w:hAnsi="Tahoma" w:cs="Tahoma"/>
      <w:i/>
      <w:iCs/>
      <w:color w:val="000000"/>
      <w:spacing w:val="0"/>
      <w:w w:val="100"/>
      <w:position w:val="0"/>
      <w:sz w:val="18"/>
      <w:szCs w:val="18"/>
      <w:u w:val="none"/>
      <w:lang w:val="ru-RU" w:eastAsia="ru-RU" w:bidi="ru-RU"/>
    </w:rPr>
  </w:style>
  <w:style w:type="character" w:customStyle="1" w:styleId="4Exact">
    <w:name w:val="Основной текст (4) Exact"/>
    <w:basedOn w:val="a0"/>
    <w:qFormat/>
    <w:rPr>
      <w:rFonts w:ascii="Verdana" w:eastAsia="Verdana" w:hAnsi="Verdana" w:cs="Verdana"/>
      <w:sz w:val="13"/>
      <w:szCs w:val="13"/>
      <w:u w:val="none"/>
    </w:rPr>
  </w:style>
  <w:style w:type="character" w:customStyle="1" w:styleId="4Tahoma9pt-1ptExact">
    <w:name w:val="Основной текст (4) + Tahoma;9 pt;Курсив;Интервал -1 pt Exact"/>
    <w:basedOn w:val="41"/>
    <w:qFormat/>
    <w:rPr>
      <w:rFonts w:ascii="Tahoma" w:eastAsia="Tahoma" w:hAnsi="Tahoma" w:cs="Tahoma"/>
      <w:i/>
      <w:iCs/>
      <w:spacing w:val="-20"/>
      <w:sz w:val="18"/>
      <w:szCs w:val="18"/>
      <w:shd w:val="clear" w:color="auto" w:fill="FFFFFF"/>
    </w:rPr>
  </w:style>
  <w:style w:type="character" w:customStyle="1" w:styleId="41">
    <w:name w:val="Основной текст (4)_"/>
    <w:basedOn w:val="a0"/>
    <w:link w:val="42"/>
    <w:qFormat/>
    <w:rPr>
      <w:rFonts w:ascii="Verdana" w:eastAsia="Verdana" w:hAnsi="Verdana" w:cs="Verdana"/>
      <w:sz w:val="13"/>
      <w:szCs w:val="13"/>
      <w:shd w:val="clear" w:color="auto" w:fill="FFFFFF"/>
    </w:rPr>
  </w:style>
  <w:style w:type="paragraph" w:customStyle="1" w:styleId="42">
    <w:name w:val="Основной текст (4)"/>
    <w:basedOn w:val="a"/>
    <w:link w:val="41"/>
    <w:qFormat/>
    <w:pPr>
      <w:widowControl w:val="0"/>
      <w:shd w:val="clear" w:color="auto" w:fill="FFFFFF"/>
      <w:spacing w:after="0" w:line="182" w:lineRule="exact"/>
      <w:ind w:hanging="760"/>
    </w:pPr>
    <w:rPr>
      <w:rFonts w:ascii="Verdana" w:eastAsia="Verdana" w:hAnsi="Verdana" w:cs="Verdana"/>
      <w:sz w:val="13"/>
      <w:szCs w:val="13"/>
    </w:rPr>
  </w:style>
  <w:style w:type="character" w:customStyle="1" w:styleId="23">
    <w:name w:val="Заголовок №2_"/>
    <w:basedOn w:val="a0"/>
    <w:link w:val="24"/>
    <w:qFormat/>
    <w:rPr>
      <w:rFonts w:ascii="Verdana" w:eastAsia="Verdana" w:hAnsi="Verdana" w:cs="Verdana"/>
      <w:b/>
      <w:bCs/>
      <w:spacing w:val="50"/>
      <w:sz w:val="18"/>
      <w:szCs w:val="18"/>
      <w:shd w:val="clear" w:color="auto" w:fill="FFFFFF"/>
    </w:rPr>
  </w:style>
  <w:style w:type="paragraph" w:customStyle="1" w:styleId="24">
    <w:name w:val="Заголовок №2"/>
    <w:basedOn w:val="a"/>
    <w:link w:val="23"/>
    <w:qFormat/>
    <w:pPr>
      <w:widowControl w:val="0"/>
      <w:shd w:val="clear" w:color="auto" w:fill="FFFFFF"/>
      <w:spacing w:after="0" w:line="226" w:lineRule="exact"/>
      <w:ind w:hanging="740"/>
      <w:jc w:val="both"/>
      <w:outlineLvl w:val="1"/>
    </w:pPr>
    <w:rPr>
      <w:rFonts w:ascii="Verdana" w:eastAsia="Verdana" w:hAnsi="Verdana" w:cs="Verdana"/>
      <w:b/>
      <w:bCs/>
      <w:spacing w:val="50"/>
      <w:sz w:val="18"/>
      <w:szCs w:val="18"/>
    </w:rPr>
  </w:style>
  <w:style w:type="character" w:customStyle="1" w:styleId="285pt1pt">
    <w:name w:val="Основной текст (2) + 8;5 pt;Курсив;Интервал 1 pt"/>
    <w:basedOn w:val="21"/>
    <w:qFormat/>
    <w:rPr>
      <w:rFonts w:ascii="Verdana" w:eastAsia="Verdana" w:hAnsi="Verdana" w:cs="Verdana"/>
      <w:i/>
      <w:iCs/>
      <w:color w:val="000000"/>
      <w:spacing w:val="20"/>
      <w:w w:val="100"/>
      <w:position w:val="0"/>
      <w:sz w:val="17"/>
      <w:szCs w:val="17"/>
      <w:u w:val="none"/>
      <w:lang w:val="ru-RU" w:eastAsia="ru-RU" w:bidi="ru-RU"/>
    </w:rPr>
  </w:style>
  <w:style w:type="character" w:customStyle="1" w:styleId="81">
    <w:name w:val="Основной текст (8)_"/>
    <w:basedOn w:val="a0"/>
    <w:link w:val="82"/>
    <w:qFormat/>
    <w:rPr>
      <w:rFonts w:ascii="Verdana" w:eastAsia="Verdana" w:hAnsi="Verdana" w:cs="Verdana"/>
      <w:sz w:val="17"/>
      <w:szCs w:val="17"/>
      <w:shd w:val="clear" w:color="auto" w:fill="FFFFFF"/>
    </w:rPr>
  </w:style>
  <w:style w:type="paragraph" w:customStyle="1" w:styleId="82">
    <w:name w:val="Основной текст (8)"/>
    <w:basedOn w:val="a"/>
    <w:link w:val="81"/>
    <w:qFormat/>
    <w:pPr>
      <w:widowControl w:val="0"/>
      <w:shd w:val="clear" w:color="auto" w:fill="FFFFFF"/>
      <w:spacing w:after="0" w:line="230" w:lineRule="exact"/>
      <w:ind w:hanging="760"/>
      <w:jc w:val="both"/>
    </w:pPr>
    <w:rPr>
      <w:rFonts w:ascii="Verdana" w:eastAsia="Verdana" w:hAnsi="Verdana" w:cs="Verdana"/>
      <w:sz w:val="17"/>
      <w:szCs w:val="17"/>
    </w:rPr>
  </w:style>
  <w:style w:type="paragraph" w:customStyle="1" w:styleId="formattext">
    <w:name w:val="formattext"/>
    <w:basedOn w:val="a"/>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annotation subject"/>
    <w:basedOn w:val="a5"/>
    <w:next w:val="a5"/>
    <w:link w:val="ab"/>
    <w:uiPriority w:val="99"/>
    <w:semiHidden/>
    <w:unhideWhenUsed/>
    <w:rsid w:val="00F00CCF"/>
    <w:pPr>
      <w:spacing w:line="240" w:lineRule="auto"/>
    </w:pPr>
    <w:rPr>
      <w:b/>
      <w:bCs/>
      <w:sz w:val="20"/>
      <w:szCs w:val="20"/>
    </w:rPr>
  </w:style>
  <w:style w:type="character" w:customStyle="1" w:styleId="a6">
    <w:name w:val="Текст примечания Знак"/>
    <w:basedOn w:val="a0"/>
    <w:link w:val="a5"/>
    <w:uiPriority w:val="99"/>
    <w:semiHidden/>
    <w:rsid w:val="00F00CCF"/>
    <w:rPr>
      <w:rFonts w:asciiTheme="minorHAnsi" w:eastAsiaTheme="minorHAnsi" w:hAnsiTheme="minorHAnsi" w:cstheme="minorBidi"/>
      <w:sz w:val="22"/>
      <w:szCs w:val="22"/>
      <w:lang w:eastAsia="en-US"/>
    </w:rPr>
  </w:style>
  <w:style w:type="character" w:customStyle="1" w:styleId="ab">
    <w:name w:val="Тема примечания Знак"/>
    <w:basedOn w:val="a6"/>
    <w:link w:val="aa"/>
    <w:uiPriority w:val="99"/>
    <w:semiHidden/>
    <w:rsid w:val="00F00CCF"/>
    <w:rPr>
      <w:rFonts w:asciiTheme="minorHAnsi" w:eastAsiaTheme="minorHAnsi" w:hAnsiTheme="minorHAnsi" w:cstheme="minorBidi"/>
      <w:b/>
      <w:bCs/>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60332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51F5245D744201301E5E3526887ECBCE8B83BB8BC1AB925A5B0qDw3H" TargetMode="External"/><Relationship Id="rId18" Type="http://schemas.openxmlformats.org/officeDocument/2006/relationships/hyperlink" Target="https://www.garant.ru/products/ipo/prime/doc/70310648/" TargetMode="External"/><Relationship Id="rId26" Type="http://schemas.openxmlformats.org/officeDocument/2006/relationships/hyperlink" Target="consultantplus://offline/ref=95EB89408BEFBD02DCFAC86ED2383AC23052C0BA40FBDA8CAEDDC1F3UEN" TargetMode="External"/><Relationship Id="rId3" Type="http://schemas.openxmlformats.org/officeDocument/2006/relationships/numbering" Target="numbering.xml"/><Relationship Id="rId21" Type="http://schemas.openxmlformats.org/officeDocument/2006/relationships/hyperlink" Target="https://www.garant.ru/products/ipo/prime/doc/70310648/"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B51F5245D744201301E5FC476D87ECBCE8B93ABAEA41E67EF8E7DA8F23A2E6C09385910E3E1D458EqFwDH" TargetMode="External"/><Relationship Id="rId17" Type="http://schemas.openxmlformats.org/officeDocument/2006/relationships/hyperlink" Target="consultantplus://offline/ref=B51F5245D744201301E5E3526887ECBCE8B839B6E110B17CA9B2D4q8wAH" TargetMode="External"/><Relationship Id="rId25" Type="http://schemas.openxmlformats.org/officeDocument/2006/relationships/image" Target="media/image3.wmf"/><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consultantplus://offline/ref=B51F5245D744201301E5FC476D87ECBCE8BA39B6ED44E67EF8E7DA8F23qAw2H" TargetMode="External"/><Relationship Id="rId20" Type="http://schemas.openxmlformats.org/officeDocument/2006/relationships/hyperlink" Target="https://www.garant.ru/products/ipo/prime/doc/70310648/" TargetMode="External"/><Relationship Id="rId29" Type="http://schemas.openxmlformats.org/officeDocument/2006/relationships/hyperlink" Target="consultantplus://offline/ref=95EB89408BEFBD02DCFAC86ED2383AC23052C0BA40FBDA8CAEDDC1F3UE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B51F5245D744201301E5FC476D87ECBCE8BB3AB5EA47E67EF8E7DA8F23A2E6C09385910E3E1C4486qFwDH" TargetMode="External"/><Relationship Id="rId24" Type="http://schemas.openxmlformats.org/officeDocument/2006/relationships/image" Target="media/image2.wmf"/><Relationship Id="rId32" Type="http://schemas.openxmlformats.org/officeDocument/2006/relationships/hyperlink" Target="consultantplus://offline/ref=95EB89408BEFBD02DCFAC86ED2383AC23052C0BA40FBDA8CAEDDC1F3UEN" TargetMode="External"/><Relationship Id="rId5" Type="http://schemas.openxmlformats.org/officeDocument/2006/relationships/settings" Target="settings.xml"/><Relationship Id="rId15" Type="http://schemas.openxmlformats.org/officeDocument/2006/relationships/hyperlink" Target="consultantplus://offline/ref=B51F5245D744201301E5FC476D87ECBCE8BA39B2E24EE67EF8E7DA8F23qAw2H" TargetMode="External"/><Relationship Id="rId23" Type="http://schemas.openxmlformats.org/officeDocument/2006/relationships/hyperlink" Target="https://www.garant.ru/products/ipo/prime/doc/70310648/" TargetMode="External"/><Relationship Id="rId28" Type="http://schemas.openxmlformats.org/officeDocument/2006/relationships/hyperlink" Target="consultantplus://offline/ref=95EB89408BEFBD02DCFAC86ED2383AC23052C0BA40FBDA8CAEDDC1F3UEN" TargetMode="External"/><Relationship Id="rId10" Type="http://schemas.openxmlformats.org/officeDocument/2006/relationships/hyperlink" Target="consultantplus://offline/ref=B51F5245D744201301E5FC476D87ECBCE8BB3AB5EA47E67EF8E7DA8F23A2E6C09385910E3E1C448DqFwCH" TargetMode="External"/><Relationship Id="rId19" Type="http://schemas.openxmlformats.org/officeDocument/2006/relationships/hyperlink" Target="https://www.garant.ru/products/ipo/prime/doc/70310648/" TargetMode="External"/><Relationship Id="rId31" Type="http://schemas.openxmlformats.org/officeDocument/2006/relationships/hyperlink" Target="consultantplus://offline/ref=95EB89408BEFBD02DCFAC86ED2383AC23052C0BA40FBDA8CAEDDC1F3UEN" TargetMode="External"/><Relationship Id="rId4" Type="http://schemas.openxmlformats.org/officeDocument/2006/relationships/styles" Target="styles.xml"/><Relationship Id="rId9" Type="http://schemas.openxmlformats.org/officeDocument/2006/relationships/hyperlink" Target="consultantplus://offline/ref=B51F5245D744201301E5FC476D87ECBCE8BB3AB5EA47E67EF8E7DA8F23A2E6C09385910E3E1D4C8AqFwAH" TargetMode="External"/><Relationship Id="rId14" Type="http://schemas.openxmlformats.org/officeDocument/2006/relationships/hyperlink" Target="consultantplus://offline/ref=B51F5245D744201301E5E3526887ECBCECBD39B5E110B17CA9B2D4q8wAH" TargetMode="External"/><Relationship Id="rId22" Type="http://schemas.openxmlformats.org/officeDocument/2006/relationships/hyperlink" Target="https://www.garant.ru/products/ipo/prime/doc/70310648/" TargetMode="External"/><Relationship Id="rId27" Type="http://schemas.openxmlformats.org/officeDocument/2006/relationships/hyperlink" Target="consultantplus://offline/ref=95EB89408BEFBD02DCFAC86ED2383AC23052C0BA40FBDA8CAEDDC1F3UEN" TargetMode="External"/><Relationship Id="rId30" Type="http://schemas.openxmlformats.org/officeDocument/2006/relationships/hyperlink" Target="consultantplus://offline/ref=95EB89408BEFBD02DCFAC86ED2383AC23052C0BA40FBDA8CAEDDC1F3UEN" TargetMode="External"/><Relationship Id="rId8" Type="http://schemas.openxmlformats.org/officeDocument/2006/relationships/hyperlink" Target="consultantplus://offline/ref=B51F5245D744201301E5FC476D87ECBCE8BB3AB5EA47E67EF8E7DA8F23A2E6C09385910E3E1D4C8BqFw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18C954-EA8A-4EC8-81D9-D762E756C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119</Pages>
  <Words>51705</Words>
  <Characters>294719</Characters>
  <Application>Microsoft Office Word</Application>
  <DocSecurity>0</DocSecurity>
  <Lines>2455</Lines>
  <Paragraphs>691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Казакова Дарья Сергеевна</dc:creator>
  <cp:lastModifiedBy>Светлана Александровна Абдрахманова</cp:lastModifiedBy>
  <cp:revision>2</cp:revision>
  <cp:lastPrinted>2024-04-27T00:14:00Z</cp:lastPrinted>
  <dcterms:created xsi:type="dcterms:W3CDTF">2024-05-20T09:14:00Z</dcterms:created>
  <dcterms:modified xsi:type="dcterms:W3CDTF">2024-05-20T09:14:00Z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1049-11.2.0.9684</vt:lpwstr>
  </property>
</Properties>
</file>