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207DB" w14:textId="77777777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46B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Пояснительная записка </w:t>
      </w:r>
    </w:p>
    <w:p w14:paraId="0DF455CC" w14:textId="3E1A89FB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46B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положению </w:t>
      </w:r>
      <w:r w:rsidRPr="00946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муниципальном лесном контроле </w:t>
      </w:r>
      <w:r w:rsidR="00D83F0D" w:rsidRPr="00D83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сфере благоустройства на территории Слюдянского муниципального образования</w:t>
      </w:r>
    </w:p>
    <w:p w14:paraId="718C2289" w14:textId="77777777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2EE33B" w14:textId="77777777" w:rsidR="00D83F0D" w:rsidRPr="00D83F0D" w:rsidRDefault="00D83F0D" w:rsidP="00D83F0D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Положение о муниципальном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контроле в сфере благоустройства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(далее – Положение) подготовлено в соответствии с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>пунктом 19 части 1 статьи 14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24D0329D" w14:textId="77777777" w:rsidR="00D83F0D" w:rsidRPr="00D83F0D" w:rsidRDefault="00D83F0D" w:rsidP="00D83F0D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муниципального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>контроля в сфере благоустройства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6E89F0F2" w14:textId="7DC6B713" w:rsidR="00D83F0D" w:rsidRPr="00D83F0D" w:rsidRDefault="00D4015E" w:rsidP="00D83F0D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2</w:t>
      </w:r>
      <w:r w:rsidR="00D83F0D"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. Согласно Положению, система оценки и управления рисками при осуществлении </w:t>
      </w:r>
      <w:r w:rsidR="00D83F0D" w:rsidRPr="00D83F0D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муниципального </w:t>
      </w:r>
      <w:r w:rsidR="00D83F0D"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>контроля в сфере благоустройства</w:t>
      </w:r>
      <w:r w:rsidR="00D83F0D"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 применяется.</w:t>
      </w:r>
    </w:p>
    <w:p w14:paraId="3CED72C5" w14:textId="77777777" w:rsidR="00D83F0D" w:rsidRPr="00D83F0D" w:rsidRDefault="00D83F0D" w:rsidP="00D83F0D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Соответственно, должны быть подготовлены перечни объектов муниципального контроля по первым двум группам риска (высокий и средний риски) для целей определения периодичности плановых контрольных мероприятий. Последняя группа риска (низкий риск) определяется по остаточному принципу и включает в себя объекты контроля, не отнесенные к первым двум группам риска. </w:t>
      </w:r>
    </w:p>
    <w:p w14:paraId="7C58B6F8" w14:textId="4AA36096" w:rsidR="00D83F0D" w:rsidRPr="00D83F0D" w:rsidRDefault="00D4015E" w:rsidP="00D83F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D83F0D"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Перечень обязательных требований в пункте 1.6 Положения сформулирован исходя из предмета</w:t>
      </w:r>
      <w:r w:rsidR="00D83F0D" w:rsidRPr="00D83F0D">
        <w:rPr>
          <w:rFonts w:ascii="Times New Roman" w:hAnsi="Times New Roman" w:cs="Times New Roman"/>
          <w:color w:val="000000"/>
          <w:sz w:val="24"/>
          <w:szCs w:val="24"/>
        </w:rPr>
        <w:t xml:space="preserve"> регулирования правил благоустройства территории, в том числе с учетом требований статьи 45.1</w:t>
      </w:r>
      <w:r w:rsidR="00D83F0D"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2CF67A02" w14:textId="043120F0" w:rsidR="00D83F0D" w:rsidRPr="00D83F0D" w:rsidRDefault="00D83F0D" w:rsidP="00D83F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Конкретизация положений в подпунктах пункта 1.6 Положения осуществлена на примере составов административных правонарушений в сфере благоустройства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иного субъекта Российской Федерации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</w:t>
      </w:r>
      <w:r w:rsidR="006B6276" w:rsidRP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6B6276" w:rsidRP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Иркутской области от 30.12.2014 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6B6276" w:rsidRP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173-ОЗ 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6B6276" w:rsidRP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 w:rsidR="006B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bookmarkStart w:id="0" w:name="_GoBack"/>
      <w:bookmarkEnd w:id="0"/>
      <w:r w:rsidRPr="00D83F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определяющие конкретные составы административных правонарушений в сфере благоустройства. </w:t>
      </w:r>
    </w:p>
    <w:p w14:paraId="592AB66D" w14:textId="216EA681" w:rsidR="00D83F0D" w:rsidRPr="00D83F0D" w:rsidRDefault="00D83F0D" w:rsidP="00D83F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3F0D">
        <w:rPr>
          <w:rFonts w:ascii="Times New Roman" w:hAnsi="Times New Roman" w:cs="Times New Roman"/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Pr="00D83F0D">
        <w:rPr>
          <w:rFonts w:ascii="Times New Roman" w:hAnsi="Times New Roman" w:cs="Times New Roman"/>
          <w:sz w:val="24"/>
          <w:szCs w:val="24"/>
        </w:rPr>
        <w:t xml:space="preserve"> </w:t>
      </w:r>
      <w:r w:rsidRPr="00D83F0D">
        <w:rPr>
          <w:rFonts w:ascii="Times New Roman" w:hAnsi="Times New Roman" w:cs="Times New Roman"/>
          <w:color w:val="000000"/>
          <w:sz w:val="24"/>
          <w:szCs w:val="24"/>
        </w:rPr>
        <w:t>проверок при осуществлении контроля в сфере благоустройства (Приложение № 2 к Положению), определены по наиболее значимым аспектам административных правонарушений в сфере благоустройства.</w:t>
      </w:r>
    </w:p>
    <w:p w14:paraId="56A558D3" w14:textId="020F1F3A" w:rsidR="00D83F0D" w:rsidRPr="00D83F0D" w:rsidRDefault="006B6276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4</w:t>
      </w:r>
      <w:r w:rsidR="00D83F0D"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. Положением предусмотрено проведение следующих видов профилактических мероприятий:</w:t>
      </w:r>
    </w:p>
    <w:p w14:paraId="204D7FB4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1) информирование;</w:t>
      </w:r>
    </w:p>
    <w:p w14:paraId="5828E931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2) обобщение правоприменительной практики;</w:t>
      </w:r>
    </w:p>
    <w:p w14:paraId="3486DD9C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3) объявление предостережений;</w:t>
      </w:r>
    </w:p>
    <w:p w14:paraId="34F07739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4) консультирование;</w:t>
      </w:r>
    </w:p>
    <w:p w14:paraId="081A9F7A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5) профилактический визит.</w:t>
      </w:r>
    </w:p>
    <w:p w14:paraId="0064AFAA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31B3C3E8" w14:textId="77777777" w:rsidR="00D83F0D" w:rsidRPr="00D83F0D" w:rsidRDefault="00D83F0D" w:rsidP="00D83F0D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объектов контроля в сфере благоустройства, исходя из их отнесения к соответствующей категории риска,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D83F0D">
        <w:rPr>
          <w:rFonts w:ascii="Times New Roman" w:hAnsi="Times New Roman" w:cs="Times New Roman"/>
          <w:b w:val="0"/>
          <w:color w:val="000000"/>
          <w:sz w:val="24"/>
          <w:szCs w:val="24"/>
        </w:rPr>
        <w:t>информирование и консультирование в устной форме на собраниях и конференциях граждан.</w:t>
      </w:r>
    </w:p>
    <w:p w14:paraId="586F6922" w14:textId="77777777" w:rsidR="00D83F0D" w:rsidRPr="00D83F0D" w:rsidRDefault="00D83F0D" w:rsidP="00D83F0D">
      <w:pPr>
        <w:pStyle w:val="ConsTitle0"/>
        <w:widowControl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5211B03" w14:textId="77777777" w:rsidR="00D83F0D" w:rsidRPr="00D83F0D" w:rsidRDefault="00D83F0D" w:rsidP="00D83F0D">
      <w:pPr>
        <w:spacing w:after="0" w:line="240" w:lineRule="auto"/>
      </w:pPr>
    </w:p>
    <w:p w14:paraId="22161DE1" w14:textId="77777777" w:rsidR="00D83F0D" w:rsidRPr="00D83F0D" w:rsidRDefault="00D83F0D" w:rsidP="00D83F0D">
      <w:pPr>
        <w:spacing w:after="0" w:line="240" w:lineRule="auto"/>
      </w:pPr>
    </w:p>
    <w:p w14:paraId="5483B681" w14:textId="77777777" w:rsidR="00A7328F" w:rsidRPr="00D83F0D" w:rsidRDefault="00A7328F" w:rsidP="00D83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328F" w:rsidRPr="00D83F0D" w:rsidSect="00132791">
      <w:headerReference w:type="even" r:id="rId6"/>
      <w:headerReference w:type="default" r:id="rId7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D1110" w14:textId="77777777" w:rsidR="00946B74" w:rsidRDefault="00946B74" w:rsidP="00946B74">
      <w:pPr>
        <w:spacing w:after="0" w:line="240" w:lineRule="auto"/>
      </w:pPr>
      <w:r>
        <w:separator/>
      </w:r>
    </w:p>
  </w:endnote>
  <w:endnote w:type="continuationSeparator" w:id="0">
    <w:p w14:paraId="4B11C2A4" w14:textId="77777777" w:rsidR="00946B74" w:rsidRDefault="00946B74" w:rsidP="0094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59C5D" w14:textId="77777777" w:rsidR="00946B74" w:rsidRDefault="00946B74" w:rsidP="00946B74">
      <w:pPr>
        <w:spacing w:after="0" w:line="240" w:lineRule="auto"/>
      </w:pPr>
      <w:r>
        <w:separator/>
      </w:r>
    </w:p>
  </w:footnote>
  <w:footnote w:type="continuationSeparator" w:id="0">
    <w:p w14:paraId="2738CEF4" w14:textId="77777777" w:rsidR="00946B74" w:rsidRDefault="00946B74" w:rsidP="0094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05C0B" w14:textId="77777777" w:rsidR="00132791" w:rsidRDefault="00322083" w:rsidP="001327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58F7E936" w14:textId="77777777" w:rsidR="00132791" w:rsidRDefault="0069691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33BB9" w14:textId="789AD124" w:rsidR="00132791" w:rsidRDefault="00696916" w:rsidP="00132791">
    <w:pPr>
      <w:pStyle w:val="a4"/>
      <w:framePr w:wrap="none" w:vAnchor="text" w:hAnchor="margin" w:xAlign="center" w:y="1"/>
      <w:rPr>
        <w:rStyle w:val="a6"/>
      </w:rPr>
    </w:pPr>
  </w:p>
  <w:p w14:paraId="39370FAF" w14:textId="77777777" w:rsidR="00132791" w:rsidRDefault="0069691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40A"/>
    <w:rsid w:val="001D4A7A"/>
    <w:rsid w:val="00322083"/>
    <w:rsid w:val="004F3E02"/>
    <w:rsid w:val="006B6276"/>
    <w:rsid w:val="00946B74"/>
    <w:rsid w:val="00A7328F"/>
    <w:rsid w:val="00B5140A"/>
    <w:rsid w:val="00BC2897"/>
    <w:rsid w:val="00C56529"/>
    <w:rsid w:val="00D1041F"/>
    <w:rsid w:val="00D4015E"/>
    <w:rsid w:val="00D8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C044"/>
  <w15:docId w15:val="{B61E7BFE-8FE2-4113-A749-DB8749DA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46B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46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946B74"/>
  </w:style>
  <w:style w:type="paragraph" w:styleId="a7">
    <w:name w:val="footer"/>
    <w:basedOn w:val="a"/>
    <w:link w:val="a8"/>
    <w:uiPriority w:val="99"/>
    <w:unhideWhenUsed/>
    <w:rsid w:val="00946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6B74"/>
  </w:style>
  <w:style w:type="paragraph" w:customStyle="1" w:styleId="ConsPlusTitle">
    <w:name w:val="ConsPlusTitle"/>
    <w:rsid w:val="00D83F0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0">
    <w:name w:val="ConsTitle"/>
    <w:rsid w:val="00D83F0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Dalexsey</dc:creator>
  <cp:lastModifiedBy>Дарья Сергеевна Казакова</cp:lastModifiedBy>
  <cp:revision>5</cp:revision>
  <dcterms:created xsi:type="dcterms:W3CDTF">2021-10-04T14:15:00Z</dcterms:created>
  <dcterms:modified xsi:type="dcterms:W3CDTF">2021-10-06T01:40:00Z</dcterms:modified>
</cp:coreProperties>
</file>