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45CEC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САМОВОЛЬНОЕ ЗАНЯТИЕ И НЕЦЕЛЕВОЕ ИСПОЛЬЗОВАНИЕ ЗЕМЕЛЬНЫХ УЧАСТКОВ. КАКОВА ОТВЕТСТВЕННОСТЬ ЗА ЭТО И ЧТО ДЕЛАТЬ?</w:t>
      </w:r>
    </w:p>
    <w:p w14:paraId="401D975C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Самовольное занятие земельного участка – это наиболее часто выявляемое нарушение земельного законодательства.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Наибольшее количество выявленных случаев этого нарушения приходится на граждан при использовании земель для индивидуального жилищного строительства или ведения личного подсобного хозяйства.</w:t>
      </w:r>
    </w:p>
    <w:p w14:paraId="4A448527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Законодательство Российской Федерации устанавливает множество вариантов предоставления в пользование гражданину или организации земельных участков: получение в собственность, взятие в аренду, покупка с торгов, сервитут, наследуемое дарение и т.д.</w:t>
      </w:r>
    </w:p>
    <w:p w14:paraId="41B5161D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Каждый из этих вариантов имеет свои особенности. Однако, к сожалению, до сих пор встречаются случаи </w:t>
      </w: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самовольного занятия земельного участка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– использование земли лицом, не имеющим на то никаких прав.</w:t>
      </w:r>
    </w:p>
    <w:p w14:paraId="5B1E346B" w14:textId="1DC47C91" w:rsidR="00056982" w:rsidRPr="00A02719" w:rsidRDefault="000773FD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То есть,</w:t>
      </w:r>
      <w:r w:rsidR="00056982"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когда нет ни договора, ни решения местного муниципалитета, ни постановления или другого нормативного правового акта… На практике такие ситуации часто называют </w:t>
      </w:r>
      <w:r w:rsidR="00056982"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самозахватом.</w:t>
      </w:r>
      <w:r w:rsidR="00056982"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Разумеется, мириться с такого рода действиями местные власти не собираются.</w:t>
      </w:r>
    </w:p>
    <w:p w14:paraId="30CDDD91" w14:textId="08D0784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Оборот земель – тема, которая находится в сфере особого внимания органов власти. Причин тут несколько, и первая из них – это стоимость объекта, и собственнику в результате незаконного пользования может быть причин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 немалый ущерб.</w:t>
      </w:r>
    </w:p>
    <w:p w14:paraId="64B9BE58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 точки зрения гражданского законодательства характерно то, что захватчики земельных участков не имеют никаких прав на эти участки. Это означает, что захватчики:</w:t>
      </w:r>
    </w:p>
    <w:p w14:paraId="44C8186D" w14:textId="77777777" w:rsidR="00056982" w:rsidRPr="00A02719" w:rsidRDefault="00056982" w:rsidP="00056982">
      <w:pPr>
        <w:numPr>
          <w:ilvl w:val="0"/>
          <w:numId w:val="1"/>
        </w:numPr>
        <w:shd w:val="clear" w:color="auto" w:fill="FFFFFF"/>
        <w:spacing w:before="60" w:after="6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Не могут совершать никаких сделок с участком (ни продать, ни подарить, не завещать);</w:t>
      </w:r>
    </w:p>
    <w:p w14:paraId="4B5DDB00" w14:textId="77777777" w:rsidR="00056982" w:rsidRPr="00A02719" w:rsidRDefault="00056982" w:rsidP="00056982">
      <w:pPr>
        <w:numPr>
          <w:ilvl w:val="0"/>
          <w:numId w:val="1"/>
        </w:numPr>
        <w:shd w:val="clear" w:color="auto" w:fill="FFFFFF"/>
        <w:spacing w:before="60" w:after="6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Обязаны по первому требованию законного владельца освободить участок. Освобождение при этом подразумевает и уничтожение любых следов хозяйственной деятельности, то есть, если самовольный захват сопровождался постройкой на нем дома или другого объекта недвижимости, их необходимо снести.</w:t>
      </w:r>
    </w:p>
    <w:p w14:paraId="6AA75AD3" w14:textId="77777777" w:rsidR="00056982" w:rsidRPr="00A02719" w:rsidRDefault="00056982" w:rsidP="00056982">
      <w:pPr>
        <w:numPr>
          <w:ilvl w:val="0"/>
          <w:numId w:val="1"/>
        </w:numPr>
        <w:shd w:val="clear" w:color="auto" w:fill="FFFFFF"/>
        <w:spacing w:before="60" w:after="6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Обязаны заплатить владельцу за неосновательное обогащение за пользование земельным участком.</w:t>
      </w:r>
    </w:p>
    <w:p w14:paraId="315449F6" w14:textId="496C8E62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Чаще всего в отношении лиц, уличенных в самовольном занятии земельного участка, применяется ответственность, установленная административным законодательством. Она представляет собой </w:t>
      </w: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штраф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 размер которого будет зависеть от того, поставлен ли участок на кадастровый уч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т и определена ли его стоимость.</w:t>
      </w:r>
    </w:p>
    <w:p w14:paraId="09A63F22" w14:textId="48543E1F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Так, если участок стоит на уч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те и стоимость его определена, штраф будет налагаться в следующих размерах:</w:t>
      </w:r>
    </w:p>
    <w:p w14:paraId="49D0A9E2" w14:textId="428D595B" w:rsidR="00056982" w:rsidRPr="00A02719" w:rsidRDefault="00056982" w:rsidP="00056982">
      <w:pPr>
        <w:numPr>
          <w:ilvl w:val="0"/>
          <w:numId w:val="2"/>
        </w:numPr>
        <w:shd w:val="clear" w:color="auto" w:fill="FFFFFF"/>
        <w:spacing w:before="60" w:after="6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на граждан – 1-1,5% стоимости, но при этом не </w:t>
      </w:r>
      <w:r w:rsidR="000773FD"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меньше,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чем 5000 рублей;</w:t>
      </w:r>
    </w:p>
    <w:p w14:paraId="65121539" w14:textId="77777777" w:rsidR="00056982" w:rsidRPr="00A02719" w:rsidRDefault="00056982" w:rsidP="00056982">
      <w:pPr>
        <w:numPr>
          <w:ilvl w:val="0"/>
          <w:numId w:val="2"/>
        </w:numPr>
        <w:shd w:val="clear" w:color="auto" w:fill="FFFFFF"/>
        <w:spacing w:before="60" w:after="6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должностных лиц – 1,5-2%, но в любом случае более 20 000 рублей;</w:t>
      </w:r>
    </w:p>
    <w:p w14:paraId="7EE5985B" w14:textId="5527420F" w:rsidR="00056982" w:rsidRPr="000773FD" w:rsidRDefault="00056982" w:rsidP="000569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организации, в том числе для индивидуальных предпринимателей –</w:t>
      </w:r>
      <w:r w:rsidR="000773FD"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2-3%, но не менее 100 000 рублей.</w:t>
      </w:r>
    </w:p>
    <w:p w14:paraId="4912CF6D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Если же земельный участок не сформирован и, соответственно стоимость не определялась, размер штрафа будет другим:</w:t>
      </w:r>
    </w:p>
    <w:p w14:paraId="71AC5672" w14:textId="77777777" w:rsidR="00056982" w:rsidRPr="00A02719" w:rsidRDefault="00056982" w:rsidP="000773F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для обычных граждан – до 10 000 рублей;</w:t>
      </w:r>
    </w:p>
    <w:p w14:paraId="7B7D490C" w14:textId="77777777" w:rsidR="00056982" w:rsidRPr="00A02719" w:rsidRDefault="00056982" w:rsidP="000773F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для должностных лиц – до 50 000 рублей;</w:t>
      </w:r>
    </w:p>
    <w:p w14:paraId="0E16472A" w14:textId="68D8AA1E" w:rsidR="00056982" w:rsidRPr="000773FD" w:rsidRDefault="00056982" w:rsidP="000773F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для организаций, в том числе для индивидуальных предпринимателей – до</w:t>
      </w:r>
      <w:r w:rsidR="000773FD"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200 000 рублей.</w:t>
      </w:r>
    </w:p>
    <w:p w14:paraId="179C890C" w14:textId="77777777" w:rsidR="000773FD" w:rsidRDefault="000773FD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</w:p>
    <w:p w14:paraId="07B4D4C0" w14:textId="5E9BBC88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lastRenderedPageBreak/>
        <w:t>Важно помнить, что применение административного наказания не означает, что нарушитель избежит других мер ответственности.</w:t>
      </w:r>
    </w:p>
    <w:p w14:paraId="3F528FF5" w14:textId="25B781B3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 том случае, если захвату оказалась подвергнута земля, находящаяся в собственности государства или муниципалитета, урегулирование проблемы возможно пут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м ее выкупа. Во многих случаях это допускается, однако надо помнить: далеко не все земли, находящиеся в государственной собственности, могут быть приватизированы или выкуплены.</w:t>
      </w:r>
    </w:p>
    <w:p w14:paraId="5D698B69" w14:textId="35073682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В целом же, если вы столкнулись с фактом самозахвата, мы рекомендуем обратиться в администрацию 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Слюдянского городского поселения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за получением квали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фи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цированной помощи. Для этого необходимо обратиться к специалист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у отдела архитектуры и градостроительства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администрации 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Слюдянского городского поселения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 уполномоченн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ого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на осуществление муниципального земельного контроля по адресу: г.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Слюдянка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, ул. 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Советская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, 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д. 34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 кабинет №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17              </w:t>
      </w:r>
      <w:proofErr w:type="gramStart"/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(</w:t>
      </w:r>
      <w:proofErr w:type="gramEnd"/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в рабочие дни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с 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8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-00 до 17-00, обед с 12-00 до 13-00), телефон 8(3954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4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)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52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-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9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-1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3, добавочный 120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</w:t>
      </w:r>
    </w:p>
    <w:p w14:paraId="35161A14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Для того чтобы проследить в порядке самоконтроля, не допущены ли землепользователями самовольное занятие земель, достаточно соотнести границы земельного участка с фактически оформленными границами. Информация об оформленных границах земельных участков можно узнать на публичной кадастровой карте в сети «Интернет» по адресу: </w:t>
      </w:r>
      <w:hyperlink r:id="rId5" w:history="1">
        <w:r w:rsidRPr="00A02719">
          <w:rPr>
            <w:rFonts w:ascii="Helvetica" w:eastAsia="Times New Roman" w:hAnsi="Helvetica" w:cs="Helvetica"/>
            <w:b/>
            <w:bCs/>
            <w:color w:val="333333"/>
            <w:sz w:val="20"/>
            <w:szCs w:val="20"/>
            <w:u w:val="single"/>
            <w:lang w:eastAsia="ru-RU"/>
          </w:rPr>
          <w:t>http://pkk5.rosreestr.ru</w:t>
        </w:r>
      </w:hyperlink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</w:t>
      </w:r>
    </w:p>
    <w:p w14:paraId="2BF3506D" w14:textId="5F26BEC1" w:rsidR="00056982" w:rsidRPr="00A02719" w:rsidRDefault="00056982" w:rsidP="000773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 xml:space="preserve">Кроме того, при осуществлении муниципального земельного контроля специалисты </w:t>
      </w:r>
      <w:r w:rsidRPr="000773FD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 xml:space="preserve">администрации </w:t>
      </w:r>
      <w:r w:rsidR="000773FD" w:rsidRPr="000773FD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Слюдянского городского поселения</w:t>
      </w:r>
      <w:r w:rsidR="000773FD" w:rsidRPr="000773FD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 xml:space="preserve"> </w:t>
      </w:r>
      <w:r w:rsidRPr="000773FD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сталкиваются с таким правонарушением,</w:t>
      </w: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 xml:space="preserve"> как использование земельных участков не по целевому назначению.</w:t>
      </w:r>
    </w:p>
    <w:p w14:paraId="3061334D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Многие правообладатели земель, чтобы уменьшать платежи за используемую ими землю, оформляют под одну цель, а фактически используют под другую цель. Фактически нецелевое использование земель – это скрытые потери местного бюджета в виде не доначислений платежей за землю. Ведь ставки земельного налога и арендной платы зависят от вида разрешённого использования каждого отдельно взятого земельного участка. Указанный вид нарушения встречается и в частном жилом секторе, когда граждане на землях, предоставленных для индивидуального жилищного строительства, открывают магазины, станции технического обслуживания, шиномонтажные мастерские, автомойки, при этом не изменяя целевого назначения земель.</w:t>
      </w:r>
    </w:p>
    <w:p w14:paraId="1BF9D250" w14:textId="3E7C1782" w:rsidR="00056982" w:rsidRPr="000773FD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Лица, использующие земельные участки не по целевому назначению в соответствии с его принадлежностью к той или иной категории земель и (или) разреш</w:t>
      </w:r>
      <w:r w:rsidR="000773FD"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нным использованием, также привлекаются к административной ответственности с наказанием в виде штрафа.</w:t>
      </w:r>
    </w:p>
    <w:p w14:paraId="5A060986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Если определена кадастровая стоимость земельного участка, штраф будет налагаться в следующих размерах:</w:t>
      </w:r>
    </w:p>
    <w:p w14:paraId="34A837F1" w14:textId="77777777" w:rsidR="00056982" w:rsidRPr="00A02719" w:rsidRDefault="00056982" w:rsidP="000773F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граждан - в размере от 0,5 до 1 процента кадастровой стоимости</w:t>
      </w:r>
    </w:p>
    <w:p w14:paraId="3476DF5C" w14:textId="77777777" w:rsidR="00056982" w:rsidRPr="00A02719" w:rsidRDefault="00056982" w:rsidP="000773F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земельного участка, но не менее 10 000 рублей;</w:t>
      </w:r>
    </w:p>
    <w:p w14:paraId="4F6398D9" w14:textId="77777777" w:rsidR="00056982" w:rsidRPr="00A02719" w:rsidRDefault="00056982" w:rsidP="000773F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должностных лиц - от 1 до 1,5 процента кадастровой стоимости</w:t>
      </w:r>
    </w:p>
    <w:p w14:paraId="3AEBA129" w14:textId="77777777" w:rsidR="00056982" w:rsidRPr="00A02719" w:rsidRDefault="00056982" w:rsidP="000773F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земельного участка, но не менее 20 000 рублей;</w:t>
      </w:r>
    </w:p>
    <w:p w14:paraId="7C92840C" w14:textId="77777777" w:rsidR="00056982" w:rsidRPr="00A02719" w:rsidRDefault="00056982" w:rsidP="000773F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юридических лиц - от 1,5 до 2 процентов кадастровой стоимости земельного участка, но не менее 100 000 рублей.</w:t>
      </w:r>
    </w:p>
    <w:p w14:paraId="1BE0BE9E" w14:textId="77777777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 случае, если не определена кадастровая стоимость земельного участка, штраф будет налагаться в следующих размерах:</w:t>
      </w:r>
    </w:p>
    <w:p w14:paraId="17FD696D" w14:textId="77777777" w:rsidR="00056982" w:rsidRPr="00A02719" w:rsidRDefault="00056982" w:rsidP="000773FD">
      <w:pPr>
        <w:numPr>
          <w:ilvl w:val="0"/>
          <w:numId w:val="7"/>
        </w:numPr>
        <w:shd w:val="clear" w:color="auto" w:fill="FFFFFF"/>
        <w:spacing w:after="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bookmarkStart w:id="0" w:name="_GoBack"/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граждан в размере от 10 000 до 20 000 рублей;</w:t>
      </w:r>
    </w:p>
    <w:p w14:paraId="6FC22CA6" w14:textId="77777777" w:rsidR="00056982" w:rsidRPr="00A02719" w:rsidRDefault="00056982" w:rsidP="000773FD">
      <w:pPr>
        <w:numPr>
          <w:ilvl w:val="0"/>
          <w:numId w:val="7"/>
        </w:numPr>
        <w:shd w:val="clear" w:color="auto" w:fill="FFFFFF"/>
        <w:spacing w:after="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должностных лиц - от 20 000 до 50 000 рублей;</w:t>
      </w:r>
    </w:p>
    <w:p w14:paraId="0737C309" w14:textId="77777777" w:rsidR="00056982" w:rsidRPr="00A02719" w:rsidRDefault="00056982" w:rsidP="000773FD">
      <w:pPr>
        <w:numPr>
          <w:ilvl w:val="0"/>
          <w:numId w:val="7"/>
        </w:numPr>
        <w:shd w:val="clear" w:color="auto" w:fill="FFFFFF"/>
        <w:spacing w:after="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юридических лиц - от 100 000 до 200 000 рублей.</w:t>
      </w:r>
    </w:p>
    <w:bookmarkEnd w:id="0"/>
    <w:p w14:paraId="0141E4F3" w14:textId="6CE85894" w:rsidR="00056982" w:rsidRPr="00A02719" w:rsidRDefault="00056982" w:rsidP="00056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        В целях недопущения таких нарушений, юридическим лицам, индивидуальным предпринимателям и гражданам администрация 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Слюдянского городского поселения</w:t>
      </w:r>
      <w:r w:rsidR="000773FD"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рекомендует использовать землю в соответствии с видом разреш</w:t>
      </w:r>
      <w:r w:rsidR="000773FD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нного использования, который указан в кадастровом паспорте и в документе, удостоверяющем права на земельные участки.</w:t>
      </w:r>
    </w:p>
    <w:p w14:paraId="54E658C0" w14:textId="77777777" w:rsidR="00FF2525" w:rsidRDefault="00FF2525"/>
    <w:sectPr w:rsidR="00FF2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E432E"/>
    <w:multiLevelType w:val="multilevel"/>
    <w:tmpl w:val="0DBE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D610D"/>
    <w:multiLevelType w:val="multilevel"/>
    <w:tmpl w:val="0F4C4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A3F8F"/>
    <w:multiLevelType w:val="multilevel"/>
    <w:tmpl w:val="0252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52610"/>
    <w:multiLevelType w:val="multilevel"/>
    <w:tmpl w:val="DDA4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D35D15"/>
    <w:multiLevelType w:val="multilevel"/>
    <w:tmpl w:val="67164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1918EF"/>
    <w:multiLevelType w:val="multilevel"/>
    <w:tmpl w:val="8266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0C2923"/>
    <w:multiLevelType w:val="multilevel"/>
    <w:tmpl w:val="D78A68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82"/>
    <w:rsid w:val="00056982"/>
    <w:rsid w:val="000773FD"/>
    <w:rsid w:val="008F0439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4FBC"/>
  <w15:chartTrackingRefBased/>
  <w15:docId w15:val="{A9768E2B-8759-4BFE-A5E9-E5F55743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kk5.rosree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Коваль</dc:creator>
  <cp:keywords/>
  <dc:description/>
  <cp:lastModifiedBy>Надежда Владимировна Коваль</cp:lastModifiedBy>
  <cp:revision>3</cp:revision>
  <dcterms:created xsi:type="dcterms:W3CDTF">2022-12-22T07:39:00Z</dcterms:created>
  <dcterms:modified xsi:type="dcterms:W3CDTF">2022-12-22T08:17:00Z</dcterms:modified>
</cp:coreProperties>
</file>