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AAB39" w14:textId="77777777" w:rsidR="000170D3" w:rsidRPr="00F55F3A" w:rsidRDefault="000170D3" w:rsidP="00017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F55F3A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Пояснительная записка </w:t>
      </w:r>
    </w:p>
    <w:p w14:paraId="18879BAD" w14:textId="77777777" w:rsidR="000170D3" w:rsidRPr="00F55F3A" w:rsidRDefault="000170D3" w:rsidP="000170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8"/>
        </w:rPr>
      </w:pPr>
      <w:r w:rsidRPr="00F55F3A">
        <w:rPr>
          <w:rFonts w:ascii="Times New Roman" w:hAnsi="Times New Roman" w:cs="Times New Roman"/>
          <w:b/>
          <w:bCs/>
          <w:color w:val="000000"/>
          <w:sz w:val="24"/>
          <w:szCs w:val="28"/>
        </w:rPr>
        <w:t xml:space="preserve">к положению о муниципальном земельном контроле </w:t>
      </w:r>
    </w:p>
    <w:p w14:paraId="256BF9E4" w14:textId="77777777" w:rsidR="000170D3" w:rsidRPr="00F55F3A" w:rsidRDefault="000170D3" w:rsidP="000170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8"/>
        </w:rPr>
      </w:pPr>
    </w:p>
    <w:p w14:paraId="3A5E6297" w14:textId="5CFB3D58" w:rsidR="000170D3" w:rsidRPr="00F55F3A" w:rsidRDefault="000170D3" w:rsidP="000170D3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lang w:eastAsia="ru-RU"/>
        </w:rPr>
        <w:t xml:space="preserve">Положение о муниципальном земельном контроле (далее – Положение) подготовлено в соответствии со статьей 72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 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</w:t>
      </w:r>
      <w:r w:rsidR="00775988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3</w:t>
      </w:r>
      <w:bookmarkStart w:id="0" w:name="_GoBack"/>
      <w:bookmarkEnd w:id="0"/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 года.</w:t>
      </w:r>
    </w:p>
    <w:p w14:paraId="51F90EA0" w14:textId="315168A1" w:rsidR="000170D3" w:rsidRPr="00F55F3A" w:rsidRDefault="000170D3" w:rsidP="000170D3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муниципального земельного контроля. Соответственно, до 1 января 202</w:t>
      </w:r>
      <w:r w:rsidR="00775988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3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5AB2ECCF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14:paraId="1D33B57E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lang w:eastAsia="ru-RU"/>
        </w:rPr>
        <w:t>положение о виде муниципального контроля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3C652A7" w14:textId="77777777" w:rsidR="000170D3" w:rsidRPr="00F55F3A" w:rsidRDefault="000170D3" w:rsidP="000170D3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3. Согласно Положению, система оценки и управления рисками при осуществлении муниципального земельного контроля применяется.</w:t>
      </w:r>
    </w:p>
    <w:p w14:paraId="4A5DAD21" w14:textId="77777777" w:rsidR="000170D3" w:rsidRPr="00F55F3A" w:rsidRDefault="000170D3" w:rsidP="000170D3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Соответственно, должны быть подготовлены перечни объектов муниципального контроля по первым двум группам риска (средний и умеренный риски) для целей определения периодичности плановых контрольных мероприятий. Последняя группа риска (низкий риск) определяется по остаточному принципу и включает в себя любые земли, не вошедшие в первые две группы, в том числе не имеющие образованных земельных участков.</w:t>
      </w:r>
    </w:p>
    <w:p w14:paraId="06C7AA60" w14:textId="77777777" w:rsidR="000170D3" w:rsidRPr="00F55F3A" w:rsidRDefault="000170D3" w:rsidP="00017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F55F3A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4. Перечень обязательных требований в пункте 1.6 Положения сформулирован исходя из того, что предметом </w:t>
      </w:r>
      <w:r w:rsidRPr="00F55F3A">
        <w:rPr>
          <w:rFonts w:ascii="Times New Roman" w:hAnsi="Times New Roman" w:cs="Times New Roman"/>
          <w:color w:val="000000"/>
          <w:sz w:val="24"/>
          <w:szCs w:val="28"/>
        </w:rPr>
        <w:t>муниципального земельного контроля является соблюдение юридическими лицами, индивидуальными предпринимателями, гражданами не любых обязательных требований земельного законодательства, а лишь тех, за нарушение которых законодательством предусмотрена административная ответственность. Такая административная ответственность определена статьями 7.1 (самовольное занятие земельного участка), 8.8 (</w:t>
      </w:r>
      <w:r w:rsidRPr="00F55F3A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использование земельных участков не по целевому назначению, невыполнение </w:t>
      </w:r>
      <w:r w:rsidRPr="00F55F3A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lastRenderedPageBreak/>
        <w:t>обязанностей по приведению земель в состояние, пригодное для использования по целевому назначению</w:t>
      </w:r>
      <w:r w:rsidRPr="00F55F3A">
        <w:rPr>
          <w:rFonts w:ascii="Times New Roman" w:hAnsi="Times New Roman" w:cs="Times New Roman"/>
          <w:color w:val="000000"/>
          <w:sz w:val="24"/>
          <w:szCs w:val="28"/>
        </w:rPr>
        <w:t>)</w:t>
      </w:r>
      <w:r w:rsidRPr="00F55F3A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 xml:space="preserve"> и 19.5 (</w:t>
      </w:r>
      <w:r w:rsidRPr="00F55F3A">
        <w:rPr>
          <w:rFonts w:ascii="Times New Roman" w:hAnsi="Times New Roman" w:cs="Times New Roman"/>
          <w:color w:val="22272F"/>
          <w:sz w:val="24"/>
          <w:szCs w:val="28"/>
          <w:shd w:val="clear" w:color="auto" w:fill="FFFFFF"/>
        </w:rPr>
        <w:t>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организации, уполномоченной в соответствии с федеральными законами на осуществление государственного надзора (должностного лица), органа (должностного лица), осуществляющего муниципальный контроль</w:t>
      </w:r>
      <w:r w:rsidRPr="00F55F3A">
        <w:rPr>
          <w:rFonts w:ascii="Times New Roman" w:hAnsi="Times New Roman" w:cs="Times New Roman"/>
          <w:color w:val="000000"/>
          <w:sz w:val="24"/>
          <w:szCs w:val="28"/>
          <w:shd w:val="clear" w:color="auto" w:fill="FFFFFF"/>
        </w:rPr>
        <w:t>) Кодекса Российской Федерации об административных правонарушениях.</w:t>
      </w:r>
    </w:p>
    <w:p w14:paraId="34DFE11E" w14:textId="77777777" w:rsidR="000170D3" w:rsidRPr="00F55F3A" w:rsidRDefault="000170D3" w:rsidP="000170D3">
      <w:pPr>
        <w:pStyle w:val="ConsTitle0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</w:rPr>
        <w:t>Соответственно</w:t>
      </w:r>
      <w:r w:rsidRPr="00F55F3A">
        <w:rPr>
          <w:rFonts w:ascii="Times New Roman" w:hAnsi="Times New Roman" w:cs="Times New Roman"/>
          <w:b w:val="0"/>
          <w:bCs/>
          <w:color w:val="000000"/>
          <w:sz w:val="24"/>
          <w:szCs w:val="28"/>
        </w:rPr>
        <w:t>, пункт 1.6 Положения определен с учетом составов административных правонарушений, предусмотренных упомянутыми статьями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 Кодекса Российской Федерации об административных правонарушениях.</w:t>
      </w:r>
    </w:p>
    <w:p w14:paraId="0BCC173D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2FA442BF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1) информирование;</w:t>
      </w:r>
    </w:p>
    <w:p w14:paraId="3161EC61" w14:textId="6CD27AFF" w:rsidR="000170D3" w:rsidRPr="00F55F3A" w:rsidRDefault="00271B25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2</w:t>
      </w:r>
      <w:r w:rsidR="000170D3"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) консультирование;</w:t>
      </w:r>
    </w:p>
    <w:p w14:paraId="293ABACB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14:paraId="4D1CCB5F" w14:textId="77777777" w:rsidR="000170D3" w:rsidRPr="00F55F3A" w:rsidRDefault="000170D3" w:rsidP="000170D3">
      <w:pPr>
        <w:pStyle w:val="ConsTitle0"/>
        <w:ind w:firstLine="709"/>
        <w:jc w:val="both"/>
        <w:rPr>
          <w:rFonts w:ascii="Times New Roman" w:hAnsi="Times New Roman" w:cs="Times New Roman"/>
          <w:sz w:val="14"/>
        </w:rPr>
      </w:pP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F55F3A">
        <w:rPr>
          <w:rFonts w:ascii="Times New Roman" w:hAnsi="Times New Roman" w:cs="Times New Roman"/>
          <w:b w:val="0"/>
          <w:bCs/>
          <w:color w:val="000000"/>
          <w:sz w:val="24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земельных участков, исходя из их отнесения к соответствующей категории риска, </w:t>
      </w:r>
      <w:r w:rsidRPr="00F55F3A">
        <w:rPr>
          <w:rFonts w:ascii="Times New Roman" w:hAnsi="Times New Roman" w:cs="Times New Roman"/>
          <w:b w:val="0"/>
          <w:color w:val="000000"/>
          <w:sz w:val="24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F55F3A">
        <w:rPr>
          <w:rFonts w:ascii="Times New Roman" w:hAnsi="Times New Roman" w:cs="Times New Roman"/>
          <w:b w:val="0"/>
          <w:bCs/>
          <w:color w:val="000000"/>
          <w:sz w:val="24"/>
          <w:szCs w:val="28"/>
        </w:rPr>
        <w:t>информирование и консультирование в устной форме на собраниях и конференциях граждан.</w:t>
      </w:r>
    </w:p>
    <w:p w14:paraId="2FC2CD8C" w14:textId="77777777" w:rsidR="00A7328F" w:rsidRPr="00F55F3A" w:rsidRDefault="00A7328F" w:rsidP="000170D3">
      <w:pPr>
        <w:rPr>
          <w:sz w:val="20"/>
        </w:rPr>
      </w:pPr>
    </w:p>
    <w:sectPr w:rsidR="00A7328F" w:rsidRPr="00F55F3A" w:rsidSect="00D60094">
      <w:headerReference w:type="even" r:id="rId6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477BC7" w14:textId="77777777" w:rsidR="007724E1" w:rsidRDefault="00F55F3A">
      <w:pPr>
        <w:spacing w:after="0" w:line="240" w:lineRule="auto"/>
      </w:pPr>
      <w:r>
        <w:separator/>
      </w:r>
    </w:p>
  </w:endnote>
  <w:endnote w:type="continuationSeparator" w:id="0">
    <w:p w14:paraId="24ECDFD7" w14:textId="77777777" w:rsidR="007724E1" w:rsidRDefault="00F55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47E5B1" w14:textId="77777777" w:rsidR="007724E1" w:rsidRDefault="00F55F3A">
      <w:pPr>
        <w:spacing w:after="0" w:line="240" w:lineRule="auto"/>
      </w:pPr>
      <w:r>
        <w:separator/>
      </w:r>
    </w:p>
  </w:footnote>
  <w:footnote w:type="continuationSeparator" w:id="0">
    <w:p w14:paraId="3A1E7B18" w14:textId="77777777" w:rsidR="007724E1" w:rsidRDefault="00F55F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B2DC3E" w14:textId="77777777" w:rsidR="00D60094" w:rsidRDefault="000170D3" w:rsidP="00D60094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3CB82378" w14:textId="77777777" w:rsidR="00D60094" w:rsidRDefault="0077598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40A"/>
    <w:rsid w:val="000170D3"/>
    <w:rsid w:val="001D4A7A"/>
    <w:rsid w:val="00271B25"/>
    <w:rsid w:val="004F3E02"/>
    <w:rsid w:val="007724E1"/>
    <w:rsid w:val="00775988"/>
    <w:rsid w:val="00A7328F"/>
    <w:rsid w:val="00B5140A"/>
    <w:rsid w:val="00BC2897"/>
    <w:rsid w:val="00C56529"/>
    <w:rsid w:val="00D1041F"/>
    <w:rsid w:val="00E16DA2"/>
    <w:rsid w:val="00F5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8B37C"/>
  <w15:docId w15:val="{3F9F278F-44A3-4944-906D-540B03141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B51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0">
    <w:name w:val="ConsTitle"/>
    <w:rsid w:val="000170D3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styleId="a4">
    <w:name w:val="header"/>
    <w:basedOn w:val="a"/>
    <w:link w:val="a5"/>
    <w:uiPriority w:val="99"/>
    <w:unhideWhenUsed/>
    <w:rsid w:val="000170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170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0170D3"/>
  </w:style>
  <w:style w:type="paragraph" w:styleId="a7">
    <w:name w:val="Balloon Text"/>
    <w:basedOn w:val="a"/>
    <w:link w:val="a8"/>
    <w:uiPriority w:val="99"/>
    <w:semiHidden/>
    <w:unhideWhenUsed/>
    <w:rsid w:val="00271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71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Dalexsey</dc:creator>
  <cp:lastModifiedBy>Вера Николаевна Черноскутова</cp:lastModifiedBy>
  <cp:revision>7</cp:revision>
  <cp:lastPrinted>2021-10-21T01:41:00Z</cp:lastPrinted>
  <dcterms:created xsi:type="dcterms:W3CDTF">2021-10-04T14:15:00Z</dcterms:created>
  <dcterms:modified xsi:type="dcterms:W3CDTF">2023-08-22T06:04:00Z</dcterms:modified>
</cp:coreProperties>
</file>