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80B02" w14:textId="3A01B62C" w:rsidR="007C58AA" w:rsidRDefault="00631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проведении экспертно-аналитического мероприятия «Анализ оплаты труда работников МБУ «Благоустройство» за 2022 год.</w:t>
      </w:r>
    </w:p>
    <w:p w14:paraId="6EB699F0" w14:textId="7F9F7193" w:rsidR="006315F7" w:rsidRDefault="00631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распоряжения Председателя Ревизионной комиссии и плана работы Ревизионной комиссии на 2023 год проведено экспертно-аналитическое мероприятие по анализу оплаты труда работников МБУ «Благоустройство».</w:t>
      </w:r>
    </w:p>
    <w:p w14:paraId="22D505C5" w14:textId="29653047" w:rsidR="006315F7" w:rsidRDefault="006315F7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Объектами экспертно-аналитического мероприятия являлось муниципальное бюджетное учреждение «Благоустройство»</w:t>
      </w:r>
      <w:r w:rsidR="00355811">
        <w:rPr>
          <w:rFonts w:ascii="Times New Roman" w:hAnsi="Times New Roman" w:cs="Times New Roman"/>
          <w:sz w:val="28"/>
          <w:szCs w:val="28"/>
        </w:rPr>
        <w:t>, сокращенное МБУ «Благоустройство»</w:t>
      </w:r>
      <w:r w:rsidR="00BE3AB9">
        <w:rPr>
          <w:rFonts w:ascii="Times New Roman" w:hAnsi="Times New Roman" w:cs="Times New Roman"/>
          <w:sz w:val="28"/>
          <w:szCs w:val="28"/>
        </w:rPr>
        <w:t xml:space="preserve">. </w:t>
      </w:r>
      <w:r w:rsidR="00676B2B">
        <w:rPr>
          <w:rFonts w:ascii="Times New Roman" w:hAnsi="Times New Roman" w:cs="Times New Roman"/>
          <w:sz w:val="28"/>
          <w:szCs w:val="28"/>
        </w:rPr>
        <w:t>К проверке представлено штатное расписание учреждения, согласованное с учредителем – администрация Слюдянского городского поселения. Штатное расписание утверждено в пределах субсидии на выполнение муниципального задания и приносящей доход деятельность на 2022 год.</w:t>
      </w:r>
    </w:p>
    <w:p w14:paraId="29F9CC84" w14:textId="68AAE473" w:rsidR="00DA080A" w:rsidRDefault="00DA080A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оплаты труда работников учреждения формируется исходя из объем</w:t>
      </w:r>
      <w:r w:rsidR="00053201">
        <w:rPr>
          <w:rFonts w:ascii="Times New Roman" w:hAnsi="Times New Roman" w:cs="Times New Roman"/>
          <w:sz w:val="28"/>
          <w:szCs w:val="28"/>
        </w:rPr>
        <w:t>а субсидий, поступающих в установленном порядке учреждению из бюджета Слюдянского муниципального образования, и средств, поступающих от приносящей доход деятельности.</w:t>
      </w:r>
    </w:p>
    <w:p w14:paraId="394A0837" w14:textId="1D5CB639" w:rsidR="00676B2B" w:rsidRDefault="00676B2B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 декабря 2022 года штатная численность сотрудников, в соответствии со штатным расписанием, увеличилась на 1 единицу и составила 47 единиц. Размер среднемесячной заработной платы в 2022 году, согласно</w:t>
      </w:r>
      <w:r w:rsidR="00CB3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штатного расписания составил 31 581,61 руб.</w:t>
      </w:r>
    </w:p>
    <w:p w14:paraId="615D9C4F" w14:textId="081F362A" w:rsidR="00053201" w:rsidRDefault="00053201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Среднегодовая численность раб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отников в 2022 году составила 44 человека.</w:t>
      </w:r>
    </w:p>
    <w:p w14:paraId="306DAFFE" w14:textId="44B31931" w:rsidR="00053201" w:rsidRDefault="00053201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заработная плата работников Учреждения за 2022 год составила 37 421,40 руб. (рост по сравнению с 2021 годом составляет 15%).</w:t>
      </w:r>
    </w:p>
    <w:p w14:paraId="25DA491D" w14:textId="0EC290F1" w:rsidR="00E03E28" w:rsidRDefault="00E03E28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оплата труда работников МБУ «Благоустройство» осуществлялась на основании Положения об оплате труда работников муниципального бюджетного учреждения «Благоустройство» г.Слюдянка, утвержденным приказом руководителя МБУ «Благоустройство» №6/5-ОД от 12.07.2019 года</w:t>
      </w:r>
      <w:r w:rsidR="005B25CB">
        <w:rPr>
          <w:rFonts w:ascii="Times New Roman" w:hAnsi="Times New Roman" w:cs="Times New Roman"/>
          <w:sz w:val="28"/>
          <w:szCs w:val="28"/>
        </w:rPr>
        <w:t>.</w:t>
      </w:r>
    </w:p>
    <w:p w14:paraId="593F1C28" w14:textId="17D1EF1A" w:rsidR="00892F26" w:rsidRDefault="00892F26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об оплате труда МБУ «Благоустройство» установлены выплаты стимулирующего и компенсационного характера, надбавка за качество выполняемых работ, премия по результатам работы, надбавка за интенсивность и высокие результаты. </w:t>
      </w:r>
    </w:p>
    <w:p w14:paraId="6BCE6925" w14:textId="4E43E4AE" w:rsidR="00892F26" w:rsidRDefault="00892F26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Выборочной проверкой установлен факт, а именно в приказе не верно указан пункт Положения. Даны рекомендации по устранению недостатков.</w:t>
      </w:r>
    </w:p>
    <w:p w14:paraId="1DA8D655" w14:textId="72EE8F45" w:rsidR="00AD54DC" w:rsidRDefault="00AD54DC" w:rsidP="00BE3A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нарушение формирования оплаты труда не установлено. </w:t>
      </w:r>
    </w:p>
    <w:sectPr w:rsidR="00AD54DC" w:rsidSect="0080087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B0"/>
    <w:rsid w:val="00053201"/>
    <w:rsid w:val="00355811"/>
    <w:rsid w:val="005B25CB"/>
    <w:rsid w:val="006315F7"/>
    <w:rsid w:val="00676B2B"/>
    <w:rsid w:val="007C3A1F"/>
    <w:rsid w:val="007C58AA"/>
    <w:rsid w:val="0080087D"/>
    <w:rsid w:val="00892F26"/>
    <w:rsid w:val="00AD54DC"/>
    <w:rsid w:val="00BE3AB9"/>
    <w:rsid w:val="00CB3AD8"/>
    <w:rsid w:val="00DA080A"/>
    <w:rsid w:val="00E03E28"/>
    <w:rsid w:val="00E147A4"/>
    <w:rsid w:val="00EA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37A1"/>
  <w15:chartTrackingRefBased/>
  <w15:docId w15:val="{1F67F015-5FB9-49E9-B3A5-9B80097B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13</cp:revision>
  <dcterms:created xsi:type="dcterms:W3CDTF">2023-04-03T07:42:00Z</dcterms:created>
  <dcterms:modified xsi:type="dcterms:W3CDTF">2023-05-02T00:14:00Z</dcterms:modified>
</cp:coreProperties>
</file>