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rPr>
      </w:pPr>
      <w:r>
        <w:rPr>
          <w:rFonts w:ascii="Times New Roman" w:hAnsi="Times New Roman"/>
          <w:b/>
        </w:rPr>
        <w:drawing>
          <wp:inline distT="0" distB="0" distL="0" distR="0">
            <wp:extent cx="7239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23900" cy="904875"/>
                    </a:xfrm>
                    <a:prstGeom prst="rect">
                      <a:avLst/>
                    </a:prstGeom>
                    <a:noFill/>
                    <a:ln>
                      <a:noFill/>
                    </a:ln>
                  </pic:spPr>
                </pic:pic>
              </a:graphicData>
            </a:graphic>
          </wp:inline>
        </w:drawing>
      </w:r>
    </w:p>
    <w:p>
      <w:pPr>
        <w:spacing w:after="0" w:line="240" w:lineRule="auto"/>
        <w:jc w:val="center"/>
        <w:rPr>
          <w:rFonts w:ascii="Times New Roman" w:hAnsi="Times New Roman"/>
          <w:sz w:val="28"/>
          <w:szCs w:val="28"/>
        </w:rPr>
      </w:pPr>
      <w:r>
        <w:rPr>
          <w:rFonts w:ascii="Times New Roman" w:hAnsi="Times New Roman"/>
          <w:sz w:val="28"/>
          <w:szCs w:val="28"/>
        </w:rPr>
        <w:t>РОССИЙСКАЯ ФЕДЕРАЦИЯ</w:t>
      </w:r>
    </w:p>
    <w:p>
      <w:pPr>
        <w:spacing w:after="0" w:line="240" w:lineRule="auto"/>
        <w:jc w:val="center"/>
        <w:rPr>
          <w:rFonts w:ascii="Times New Roman" w:hAnsi="Times New Roman"/>
          <w:sz w:val="28"/>
          <w:szCs w:val="28"/>
        </w:rPr>
      </w:pPr>
      <w:r>
        <w:rPr>
          <w:rFonts w:ascii="Times New Roman" w:hAnsi="Times New Roman"/>
          <w:sz w:val="28"/>
          <w:szCs w:val="28"/>
        </w:rPr>
        <w:t>Иркутская область</w:t>
      </w:r>
    </w:p>
    <w:p>
      <w:pPr>
        <w:spacing w:after="0" w:line="240" w:lineRule="auto"/>
        <w:jc w:val="center"/>
        <w:rPr>
          <w:rFonts w:ascii="Times New Roman" w:hAnsi="Times New Roman"/>
          <w:sz w:val="28"/>
          <w:szCs w:val="28"/>
        </w:rPr>
      </w:pPr>
      <w:r>
        <w:rPr>
          <w:rFonts w:ascii="Times New Roman" w:hAnsi="Times New Roman"/>
          <w:sz w:val="28"/>
          <w:szCs w:val="28"/>
        </w:rPr>
        <w:t>Слюдянское муниципальное образование</w:t>
      </w:r>
    </w:p>
    <w:p>
      <w:pPr>
        <w:spacing w:after="0" w:line="240" w:lineRule="auto"/>
        <w:jc w:val="center"/>
        <w:rPr>
          <w:rFonts w:ascii="Times New Roman" w:hAnsi="Times New Roman"/>
        </w:rPr>
      </w:pPr>
    </w:p>
    <w:p>
      <w:pPr>
        <w:spacing w:after="0" w:line="240" w:lineRule="auto"/>
        <w:jc w:val="center"/>
        <w:rPr>
          <w:rFonts w:ascii="Times New Roman" w:hAnsi="Times New Roman"/>
          <w:b/>
          <w:sz w:val="28"/>
          <w:szCs w:val="28"/>
        </w:rPr>
      </w:pPr>
      <w:r>
        <w:rPr>
          <w:rFonts w:ascii="Times New Roman" w:hAnsi="Times New Roman"/>
          <w:b/>
          <w:sz w:val="28"/>
          <w:szCs w:val="28"/>
        </w:rPr>
        <w:t>АДМИНИСТРАЦИЯ СЛЮДЯНСКОГО ГОРОДСКОГО ПОСЕЛЕНИЯ</w:t>
      </w:r>
    </w:p>
    <w:p>
      <w:pPr>
        <w:spacing w:after="0" w:line="240" w:lineRule="auto"/>
        <w:jc w:val="center"/>
        <w:rPr>
          <w:rFonts w:ascii="Times New Roman" w:hAnsi="Times New Roman"/>
        </w:rPr>
      </w:pPr>
      <w:r>
        <w:rPr>
          <w:rFonts w:ascii="Times New Roman" w:hAnsi="Times New Roman"/>
        </w:rPr>
        <w:t>Слюдянского района</w:t>
      </w:r>
    </w:p>
    <w:p>
      <w:pPr>
        <w:spacing w:after="0" w:line="240" w:lineRule="auto"/>
        <w:jc w:val="center"/>
        <w:rPr>
          <w:rFonts w:ascii="Times New Roman" w:hAnsi="Times New Roman"/>
        </w:rPr>
      </w:pPr>
      <w:r>
        <w:rPr>
          <w:rFonts w:ascii="Times New Roman" w:hAnsi="Times New Roman"/>
        </w:rPr>
        <w:t>г. Слюдянка</w:t>
      </w:r>
    </w:p>
    <w:p>
      <w:pPr>
        <w:spacing w:after="0" w:line="240" w:lineRule="auto"/>
        <w:jc w:val="center"/>
        <w:rPr>
          <w:rFonts w:ascii="Times New Roman" w:hAnsi="Times New Roman"/>
        </w:rPr>
      </w:pPr>
    </w:p>
    <w:p>
      <w:pPr>
        <w:spacing w:after="0" w:line="240" w:lineRule="auto"/>
        <w:jc w:val="center"/>
        <w:rPr>
          <w:rFonts w:ascii="Times New Roman" w:hAnsi="Times New Roman"/>
          <w:b/>
          <w:sz w:val="40"/>
          <w:szCs w:val="40"/>
        </w:rPr>
      </w:pPr>
      <w:r>
        <w:rPr>
          <w:rFonts w:ascii="Times New Roman" w:hAnsi="Times New Roman"/>
          <w:b/>
          <w:sz w:val="40"/>
          <w:szCs w:val="40"/>
        </w:rPr>
        <w:t>ПОСТАНОВЛЕНИЕ</w:t>
      </w:r>
    </w:p>
    <w:p>
      <w:pPr>
        <w:spacing w:after="0" w:line="240" w:lineRule="auto"/>
        <w:jc w:val="both"/>
        <w:rPr>
          <w:rFonts w:ascii="Times New Roman" w:hAnsi="Times New Roman"/>
        </w:rPr>
      </w:pPr>
    </w:p>
    <w:tbl>
      <w:tblPr>
        <w:tblStyle w:val="10"/>
        <w:tblW w:w="4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20" w:type="dxa"/>
            <w:tcBorders>
              <w:top w:val="nil"/>
              <w:left w:val="nil"/>
              <w:bottom w:val="nil"/>
              <w:right w:val="nil"/>
            </w:tcBorders>
            <w:shd w:val="clear" w:color="auto" w:fill="auto"/>
          </w:tcPr>
          <w:p>
            <w:pPr>
              <w:spacing w:after="0" w:line="240" w:lineRule="auto"/>
              <w:jc w:val="both"/>
              <w:rPr>
                <w:rFonts w:ascii="Times New Roman" w:hAnsi="Times New Roman"/>
                <w:sz w:val="24"/>
                <w:szCs w:val="24"/>
              </w:rPr>
            </w:pPr>
            <w:r>
              <w:rPr>
                <w:rFonts w:ascii="Times New Roman" w:hAnsi="Times New Roman"/>
                <w:sz w:val="24"/>
                <w:szCs w:val="24"/>
              </w:rPr>
              <w:t xml:space="preserve">от </w:t>
            </w:r>
            <w:r>
              <w:rPr>
                <w:rFonts w:ascii="Times New Roman" w:hAnsi="Times New Roman"/>
                <w:sz w:val="24"/>
                <w:szCs w:val="24"/>
                <w:lang w:val="ru-RU"/>
              </w:rPr>
              <w:t xml:space="preserve"> 30.06.2020</w:t>
            </w:r>
            <w:r>
              <w:rPr>
                <w:rFonts w:ascii="Times New Roman" w:hAnsi="Times New Roman"/>
                <w:sz w:val="24"/>
                <w:szCs w:val="24"/>
              </w:rPr>
              <w:t xml:space="preserve"> </w:t>
            </w:r>
            <w:r>
              <w:rPr>
                <w:rFonts w:ascii="Times New Roman" w:hAnsi="Times New Roman"/>
                <w:sz w:val="24"/>
                <w:szCs w:val="24"/>
                <w:lang w:val="ru-RU"/>
              </w:rPr>
              <w:t xml:space="preserve"> </w:t>
            </w:r>
            <w:r>
              <w:rPr>
                <w:rFonts w:ascii="Times New Roman" w:hAnsi="Times New Roman"/>
                <w:sz w:val="24"/>
                <w:szCs w:val="24"/>
              </w:rPr>
              <w:t xml:space="preserve">№ </w:t>
            </w:r>
            <w:r>
              <w:rPr>
                <w:rFonts w:ascii="Times New Roman" w:hAnsi="Times New Roman"/>
                <w:sz w:val="24"/>
                <w:szCs w:val="24"/>
                <w:lang w:val="ru-RU"/>
              </w:rPr>
              <w:t xml:space="preserve"> 412</w:t>
            </w:r>
          </w:p>
          <w:p>
            <w:pPr>
              <w:spacing w:after="0" w:line="240" w:lineRule="auto"/>
              <w:ind w:right="-110"/>
              <w:jc w:val="both"/>
              <w:rPr>
                <w:rFonts w:ascii="Times New Roman" w:hAnsi="Times New Roman"/>
                <w:sz w:val="24"/>
                <w:szCs w:val="24"/>
              </w:rPr>
            </w:pPr>
          </w:p>
          <w:p>
            <w:pPr>
              <w:spacing w:after="0" w:line="240" w:lineRule="auto"/>
              <w:ind w:right="-110"/>
              <w:jc w:val="both"/>
              <w:rPr>
                <w:rFonts w:ascii="Times New Roman" w:hAnsi="Times New Roman"/>
                <w:sz w:val="24"/>
                <w:szCs w:val="24"/>
              </w:rPr>
            </w:pPr>
            <w:r>
              <w:rPr>
                <w:rFonts w:ascii="Times New Roman" w:hAnsi="Times New Roman"/>
                <w:sz w:val="24"/>
                <w:szCs w:val="24"/>
              </w:rPr>
              <w:t>Об утверждении административного регламента предоставления муниципальной услуги «</w:t>
            </w:r>
            <w:r>
              <w:rPr>
                <w:rFonts w:ascii="Times New Roman" w:hAnsi="Times New Roman"/>
                <w:sz w:val="24"/>
                <w:szCs w:val="24"/>
                <w:lang w:eastAsia="ru-RU"/>
              </w:rPr>
              <w:t>Предоставление участка земли для погребения умершего на территории Слюдянского муниципального образования</w:t>
            </w:r>
            <w:r>
              <w:rPr>
                <w:rFonts w:ascii="Times New Roman" w:hAnsi="Times New Roman"/>
                <w:sz w:val="24"/>
                <w:szCs w:val="24"/>
              </w:rPr>
              <w:t xml:space="preserve">».   </w:t>
            </w:r>
          </w:p>
          <w:p>
            <w:pPr>
              <w:keepNext/>
              <w:spacing w:after="0" w:line="240" w:lineRule="auto"/>
              <w:jc w:val="both"/>
              <w:outlineLvl w:val="1"/>
              <w:rPr>
                <w:rFonts w:ascii="Times New Roman" w:hAnsi="Times New Roman"/>
                <w:bCs/>
                <w:sz w:val="16"/>
                <w:szCs w:val="16"/>
              </w:rPr>
            </w:pPr>
          </w:p>
        </w:tc>
      </w:tr>
    </w:tbl>
    <w:p>
      <w:pPr>
        <w:spacing w:after="0" w:line="240" w:lineRule="auto"/>
        <w:ind w:firstLine="708"/>
        <w:jc w:val="both"/>
        <w:rPr>
          <w:rFonts w:ascii="Times New Roman" w:hAnsi="Times New Roman"/>
          <w:sz w:val="24"/>
          <w:szCs w:val="24"/>
        </w:rPr>
      </w:pPr>
      <w:r>
        <w:rPr>
          <w:rFonts w:ascii="Times New Roman" w:hAnsi="Times New Roman"/>
          <w:sz w:val="24"/>
          <w:szCs w:val="24"/>
          <w:lang w:eastAsia="ru-RU"/>
        </w:rPr>
        <w:t xml:space="preserve">В целях повышения качества и доступности предоставления муниципальных услуг, обеспечения реализации прав граждан и юридических лиц на обращение в органы местного самоуправления, 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12 января 1996 года № 8-ФЗ «О погребении и похоронном деле», </w:t>
      </w:r>
      <w:r>
        <w:rPr>
          <w:rFonts w:ascii="Times New Roman" w:hAnsi="Times New Roman"/>
          <w:bCs/>
          <w:iCs/>
          <w:sz w:val="24"/>
          <w:szCs w:val="24"/>
        </w:rPr>
        <w:t>Федеральным законом от 6 октября 2003 года № 131-ФЗ «Об общих принципах организации местного самоуправления в Российской Федерации»</w:t>
      </w:r>
      <w:r>
        <w:rPr>
          <w:rFonts w:ascii="Times New Roman" w:hAnsi="Times New Roman" w:eastAsia="Times New Roman"/>
          <w:kern w:val="2"/>
          <w:sz w:val="24"/>
          <w:szCs w:val="24"/>
        </w:rPr>
        <w:t>, Правилами разработки и утверждения административных регламентов предоставления муниципальных услуг в Слюдянском муниципальном образовании</w:t>
      </w:r>
      <w:r>
        <w:rPr>
          <w:rFonts w:ascii="Times New Roman" w:hAnsi="Times New Roman"/>
          <w:kern w:val="2"/>
          <w:sz w:val="24"/>
          <w:szCs w:val="24"/>
        </w:rPr>
        <w:t>, утвержденных постановлением администрации Слюдянского городского поселения от 04.03.2020г. № 161</w:t>
      </w:r>
      <w:r>
        <w:rPr>
          <w:rFonts w:ascii="Times New Roman" w:hAnsi="Times New Roman"/>
          <w:sz w:val="24"/>
          <w:szCs w:val="24"/>
        </w:rPr>
        <w:t>, ст.ст. 24,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15.01.2020г. № RU385181042020001,</w:t>
      </w:r>
    </w:p>
    <w:p>
      <w:pPr>
        <w:spacing w:after="0" w:line="240" w:lineRule="auto"/>
        <w:jc w:val="both"/>
        <w:rPr>
          <w:rFonts w:ascii="Times New Roman" w:hAnsi="Times New Roman"/>
          <w:b/>
          <w:sz w:val="24"/>
          <w:szCs w:val="24"/>
        </w:rPr>
      </w:pPr>
    </w:p>
    <w:p>
      <w:pPr>
        <w:spacing w:after="0" w:line="240" w:lineRule="auto"/>
        <w:jc w:val="both"/>
        <w:rPr>
          <w:rFonts w:ascii="Times New Roman" w:hAnsi="Times New Roman"/>
          <w:b/>
          <w:sz w:val="24"/>
          <w:szCs w:val="24"/>
        </w:rPr>
      </w:pPr>
      <w:r>
        <w:rPr>
          <w:rFonts w:ascii="Times New Roman" w:hAnsi="Times New Roman"/>
          <w:b/>
          <w:sz w:val="24"/>
          <w:szCs w:val="24"/>
        </w:rPr>
        <w:t>ПОСТАНОВЛЯЮ:</w:t>
      </w:r>
    </w:p>
    <w:p>
      <w:pPr>
        <w:spacing w:after="0" w:line="240" w:lineRule="auto"/>
        <w:jc w:val="both"/>
        <w:rPr>
          <w:rFonts w:ascii="Times New Roman" w:hAnsi="Times New Roman"/>
          <w:b/>
          <w:sz w:val="16"/>
          <w:szCs w:val="16"/>
        </w:rPr>
      </w:pPr>
    </w:p>
    <w:p>
      <w:pPr>
        <w:spacing w:after="0" w:line="240" w:lineRule="auto"/>
        <w:ind w:firstLine="708"/>
        <w:jc w:val="both"/>
        <w:rPr>
          <w:rFonts w:ascii="Times New Roman" w:hAnsi="Times New Roman"/>
          <w:sz w:val="24"/>
          <w:szCs w:val="24"/>
        </w:rPr>
      </w:pPr>
      <w:r>
        <w:rPr>
          <w:rFonts w:ascii="Times New Roman" w:hAnsi="Times New Roman"/>
          <w:sz w:val="24"/>
          <w:szCs w:val="24"/>
        </w:rPr>
        <w:t>1. Утвердить административный регламент предоставления муниципальной услуги «</w:t>
      </w:r>
      <w:r>
        <w:rPr>
          <w:rFonts w:ascii="Times New Roman" w:hAnsi="Times New Roman"/>
          <w:sz w:val="24"/>
          <w:szCs w:val="24"/>
          <w:lang w:eastAsia="ru-RU"/>
        </w:rPr>
        <w:t>Предоставление участка земли для погребения умершего» на территории Слюдянского муниципального образования</w:t>
      </w:r>
      <w:r>
        <w:rPr>
          <w:rFonts w:ascii="Times New Roman" w:hAnsi="Times New Roman"/>
          <w:sz w:val="28"/>
          <w:szCs w:val="28"/>
          <w:lang w:eastAsia="ru-RU"/>
        </w:rPr>
        <w:t>»</w:t>
      </w:r>
      <w:r>
        <w:rPr>
          <w:rFonts w:ascii="Times New Roman" w:hAnsi="Times New Roman"/>
          <w:sz w:val="24"/>
          <w:szCs w:val="24"/>
        </w:rPr>
        <w:t xml:space="preserve"> (прилагается). </w:t>
      </w:r>
    </w:p>
    <w:p>
      <w:pPr>
        <w:spacing w:after="0" w:line="240" w:lineRule="auto"/>
        <w:ind w:firstLine="708"/>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kern w:val="2"/>
          <w:sz w:val="24"/>
          <w:szCs w:val="24"/>
        </w:rPr>
        <w:t xml:space="preserve">Настоящее постановление </w:t>
      </w:r>
      <w:r>
        <w:rPr>
          <w:rFonts w:ascii="Times New Roman" w:hAnsi="Times New Roman"/>
          <w:kern w:val="2"/>
          <w:sz w:val="24"/>
          <w:szCs w:val="24"/>
        </w:rPr>
        <w:t>вступает в силу после дня его официального опубликования.</w:t>
      </w:r>
    </w:p>
    <w:p>
      <w:pPr>
        <w:spacing w:after="0" w:line="240" w:lineRule="auto"/>
        <w:ind w:firstLine="708"/>
        <w:jc w:val="both"/>
        <w:rPr>
          <w:rFonts w:ascii="Times New Roman" w:hAnsi="Times New Roman"/>
          <w:sz w:val="24"/>
          <w:szCs w:val="24"/>
        </w:rPr>
      </w:pPr>
      <w:r>
        <w:rPr>
          <w:rFonts w:ascii="Times New Roman" w:hAnsi="Times New Roman"/>
          <w:sz w:val="24"/>
          <w:szCs w:val="24"/>
        </w:rPr>
        <w:t>3. Опубликовать настоящее постановление в специальном приложении к газете «Славное море», а также на официальном сайте администрации Слюдянского муниципального образования сети «Интернет».</w:t>
      </w:r>
    </w:p>
    <w:p>
      <w:pPr>
        <w:spacing w:after="0" w:line="240" w:lineRule="auto"/>
        <w:ind w:firstLine="708"/>
        <w:jc w:val="both"/>
        <w:rPr>
          <w:rFonts w:ascii="Times New Roman" w:hAnsi="Times New Roman"/>
          <w:sz w:val="24"/>
          <w:szCs w:val="24"/>
        </w:rPr>
      </w:pPr>
      <w:r>
        <w:rPr>
          <w:rFonts w:ascii="Times New Roman" w:hAnsi="Times New Roman"/>
          <w:sz w:val="24"/>
          <w:szCs w:val="24"/>
        </w:rPr>
        <w:t xml:space="preserve">4. Контроль за исполнением настоящего постановления возложить на </w:t>
      </w:r>
      <w:r>
        <w:rPr>
          <w:rFonts w:ascii="Times New Roman" w:hAnsi="Times New Roman"/>
          <w:sz w:val="24"/>
          <w:szCs w:val="24"/>
          <w:lang w:val="ru-RU"/>
        </w:rPr>
        <w:t xml:space="preserve">заместителя главы </w:t>
      </w:r>
      <w:r>
        <w:rPr>
          <w:rFonts w:ascii="Times New Roman" w:hAnsi="Times New Roman"/>
          <w:sz w:val="24"/>
          <w:szCs w:val="24"/>
        </w:rPr>
        <w:t>администрации Слюдянского городского поселения</w:t>
      </w:r>
      <w:r>
        <w:rPr>
          <w:rFonts w:ascii="Times New Roman" w:hAnsi="Times New Roman"/>
          <w:sz w:val="24"/>
          <w:szCs w:val="24"/>
          <w:lang w:val="ru-RU"/>
        </w:rPr>
        <w:t xml:space="preserve"> Хаюка О.В.</w:t>
      </w:r>
    </w:p>
    <w:p>
      <w:pPr>
        <w:spacing w:after="0" w:line="240" w:lineRule="auto"/>
        <w:rPr>
          <w:rFonts w:ascii="Times New Roman" w:hAnsi="Times New Roman"/>
          <w:sz w:val="16"/>
          <w:szCs w:val="16"/>
        </w:rPr>
      </w:pPr>
    </w:p>
    <w:p>
      <w:pPr>
        <w:spacing w:after="0" w:line="240" w:lineRule="auto"/>
        <w:rPr>
          <w:rFonts w:ascii="Times New Roman" w:hAnsi="Times New Roman"/>
          <w:sz w:val="24"/>
          <w:szCs w:val="24"/>
        </w:rPr>
      </w:pPr>
      <w:r>
        <w:rPr>
          <w:rFonts w:ascii="Times New Roman" w:hAnsi="Times New Roman"/>
          <w:sz w:val="24"/>
          <w:szCs w:val="24"/>
        </w:rPr>
        <w:t>Глава Слюдянского</w:t>
      </w:r>
    </w:p>
    <w:p>
      <w:pPr>
        <w:spacing w:after="0" w:line="240" w:lineRule="auto"/>
        <w:rPr>
          <w:rFonts w:ascii="Times New Roman" w:hAnsi="Times New Roman"/>
          <w:sz w:val="24"/>
          <w:szCs w:val="24"/>
        </w:rPr>
      </w:pPr>
      <w:r>
        <w:rPr>
          <w:rFonts w:ascii="Times New Roman" w:hAnsi="Times New Roman"/>
          <w:sz w:val="24"/>
          <w:szCs w:val="24"/>
        </w:rPr>
        <w:t>муниципального образования                                                                                  В</w:t>
      </w:r>
      <w:r>
        <w:rPr>
          <w:rFonts w:ascii="Times New Roman" w:hAnsi="Times New Roman"/>
          <w:bCs/>
          <w:sz w:val="24"/>
          <w:szCs w:val="24"/>
        </w:rPr>
        <w:t>.Н. Сендзяк</w:t>
      </w:r>
      <w:r>
        <w:rPr>
          <w:rFonts w:ascii="Times New Roman" w:hAnsi="Times New Roman"/>
          <w:sz w:val="24"/>
          <w:szCs w:val="24"/>
        </w:rPr>
        <w:t xml:space="preserve"> </w:t>
      </w:r>
    </w:p>
    <w:p>
      <w:pPr>
        <w:autoSpaceDE w:val="0"/>
        <w:autoSpaceDN w:val="0"/>
        <w:adjustRightInd w:val="0"/>
        <w:spacing w:after="0" w:line="240" w:lineRule="auto"/>
        <w:rPr>
          <w:rFonts w:ascii="Times New Roman" w:hAnsi="Times New Roman" w:eastAsia="Times New Roman"/>
          <w:color w:val="0000FF"/>
          <w:kern w:val="2"/>
          <w:sz w:val="28"/>
          <w:szCs w:val="28"/>
          <w:lang w:eastAsia="ru-RU"/>
        </w:rPr>
        <w:sectPr>
          <w:headerReference r:id="rId5" w:type="first"/>
          <w:footerReference r:id="rId8" w:type="first"/>
          <w:headerReference r:id="rId3" w:type="default"/>
          <w:footerReference r:id="rId6" w:type="default"/>
          <w:headerReference r:id="rId4" w:type="even"/>
          <w:footerReference r:id="rId7" w:type="even"/>
          <w:pgSz w:w="11906" w:h="16838"/>
          <w:pgMar w:top="1134" w:right="850" w:bottom="1134" w:left="1701" w:header="708" w:footer="708" w:gutter="0"/>
          <w:pgNumType w:start="1"/>
          <w:cols w:space="708" w:num="1"/>
          <w:titlePg/>
          <w:docGrid w:linePitch="360" w:charSpace="0"/>
        </w:sectPr>
      </w:pPr>
    </w:p>
    <w:p>
      <w:pPr>
        <w:autoSpaceDE w:val="0"/>
        <w:autoSpaceDN w:val="0"/>
        <w:spacing w:after="0" w:line="240" w:lineRule="auto"/>
        <w:ind w:left="5103"/>
        <w:jc w:val="right"/>
        <w:rPr>
          <w:rFonts w:ascii="Times New Roman" w:hAnsi="Times New Roman" w:eastAsia="Times New Roman"/>
          <w:kern w:val="2"/>
          <w:sz w:val="24"/>
          <w:szCs w:val="24"/>
          <w:lang w:eastAsia="ru-RU"/>
        </w:rPr>
      </w:pPr>
      <w:r>
        <w:rPr>
          <w:rFonts w:ascii="Times New Roman" w:hAnsi="Times New Roman" w:eastAsia="Times New Roman"/>
          <w:kern w:val="2"/>
          <w:sz w:val="24"/>
          <w:szCs w:val="24"/>
          <w:lang w:eastAsia="ru-RU"/>
        </w:rPr>
        <w:t>Приложение</w:t>
      </w:r>
      <w:r>
        <w:rPr>
          <w:rFonts w:ascii="Times New Roman" w:hAnsi="Times New Roman" w:eastAsia="Times New Roman"/>
          <w:kern w:val="2"/>
          <w:sz w:val="24"/>
          <w:szCs w:val="24"/>
          <w:lang w:val="en-US" w:eastAsia="ru-RU"/>
        </w:rPr>
        <w:t xml:space="preserve"> № 1</w:t>
      </w:r>
    </w:p>
    <w:p>
      <w:pPr>
        <w:autoSpaceDE w:val="0"/>
        <w:autoSpaceDN w:val="0"/>
        <w:spacing w:after="0" w:line="240" w:lineRule="auto"/>
        <w:ind w:left="5103"/>
        <w:jc w:val="right"/>
        <w:rPr>
          <w:rFonts w:ascii="Times New Roman" w:hAnsi="Times New Roman" w:eastAsia="Times New Roman"/>
          <w:kern w:val="2"/>
          <w:sz w:val="24"/>
          <w:szCs w:val="24"/>
          <w:lang w:eastAsia="ru-RU"/>
        </w:rPr>
      </w:pPr>
      <w:r>
        <w:rPr>
          <w:rFonts w:ascii="Times New Roman" w:hAnsi="Times New Roman" w:eastAsia="Times New Roman"/>
          <w:kern w:val="2"/>
          <w:sz w:val="24"/>
          <w:szCs w:val="24"/>
          <w:lang w:val="en-US" w:eastAsia="ru-RU"/>
        </w:rPr>
        <w:t xml:space="preserve">к </w:t>
      </w:r>
      <w:r>
        <w:rPr>
          <w:rFonts w:ascii="Times New Roman" w:hAnsi="Times New Roman" w:eastAsia="Times New Roman"/>
          <w:kern w:val="2"/>
          <w:sz w:val="24"/>
          <w:szCs w:val="24"/>
          <w:lang w:eastAsia="ru-RU"/>
        </w:rPr>
        <w:t>постановлению</w:t>
      </w:r>
      <w:r>
        <w:rPr>
          <w:rFonts w:ascii="Times New Roman" w:hAnsi="Times New Roman"/>
          <w:bCs/>
          <w:kern w:val="2"/>
          <w:sz w:val="24"/>
          <w:szCs w:val="24"/>
        </w:rPr>
        <w:t xml:space="preserve"> администрации</w:t>
      </w:r>
      <w:r>
        <w:rPr>
          <w:rFonts w:ascii="Times New Roman" w:hAnsi="Times New Roman"/>
          <w:bCs/>
          <w:i/>
          <w:kern w:val="2"/>
          <w:sz w:val="24"/>
          <w:szCs w:val="24"/>
        </w:rPr>
        <w:t xml:space="preserve"> </w:t>
      </w:r>
      <w:r>
        <w:rPr>
          <w:rFonts w:ascii="Times New Roman" w:hAnsi="Times New Roman"/>
          <w:bCs/>
          <w:iCs/>
          <w:kern w:val="2"/>
          <w:sz w:val="24"/>
          <w:szCs w:val="24"/>
        </w:rPr>
        <w:t>Слюдянского городского поселения</w:t>
      </w:r>
      <w:r>
        <w:rPr>
          <w:rFonts w:ascii="Times New Roman" w:hAnsi="Times New Roman" w:eastAsia="Times New Roman"/>
          <w:kern w:val="2"/>
          <w:sz w:val="28"/>
          <w:szCs w:val="28"/>
          <w:lang w:eastAsia="ru-RU"/>
        </w:rPr>
        <w:br w:type="textWrapping"/>
      </w:r>
      <w:r>
        <w:rPr>
          <w:rFonts w:ascii="Times New Roman" w:hAnsi="Times New Roman" w:eastAsia="Times New Roman"/>
          <w:kern w:val="2"/>
          <w:sz w:val="24"/>
          <w:szCs w:val="24"/>
          <w:lang w:eastAsia="ru-RU"/>
        </w:rPr>
        <w:t xml:space="preserve">от </w:t>
      </w:r>
      <w:r>
        <w:rPr>
          <w:rFonts w:ascii="Times New Roman" w:hAnsi="Times New Roman" w:eastAsia="Times New Roman"/>
          <w:kern w:val="2"/>
          <w:sz w:val="24"/>
          <w:szCs w:val="24"/>
          <w:lang w:val="en-US" w:eastAsia="ru-RU"/>
        </w:rPr>
        <w:t>30.06.2020</w:t>
      </w:r>
      <w:r>
        <w:rPr>
          <w:rFonts w:ascii="Times New Roman" w:hAnsi="Times New Roman" w:eastAsia="Times New Roman"/>
          <w:kern w:val="2"/>
          <w:sz w:val="24"/>
          <w:szCs w:val="24"/>
          <w:lang w:eastAsia="ru-RU"/>
        </w:rPr>
        <w:t xml:space="preserve"> № </w:t>
      </w:r>
      <w:r>
        <w:rPr>
          <w:rFonts w:ascii="Times New Roman" w:hAnsi="Times New Roman" w:eastAsia="Times New Roman"/>
          <w:kern w:val="2"/>
          <w:sz w:val="24"/>
          <w:szCs w:val="24"/>
          <w:lang w:val="en-US" w:eastAsia="ru-RU"/>
        </w:rPr>
        <w:t>412</w:t>
      </w:r>
    </w:p>
    <w:p>
      <w:pPr>
        <w:autoSpaceDE w:val="0"/>
        <w:autoSpaceDN w:val="0"/>
        <w:adjustRightInd w:val="0"/>
        <w:spacing w:after="0" w:line="240" w:lineRule="auto"/>
        <w:ind w:firstLine="540"/>
        <w:jc w:val="right"/>
        <w:rPr>
          <w:rFonts w:ascii="Times New Roman" w:hAnsi="Times New Roman"/>
          <w:bCs/>
          <w:iCs/>
          <w:sz w:val="28"/>
          <w:szCs w:val="28"/>
        </w:rPr>
      </w:pPr>
    </w:p>
    <w:p>
      <w:pPr>
        <w:autoSpaceDE w:val="0"/>
        <w:autoSpaceDN w:val="0"/>
        <w:adjustRightInd w:val="0"/>
        <w:spacing w:after="0" w:line="240" w:lineRule="auto"/>
        <w:ind w:firstLine="540"/>
        <w:jc w:val="right"/>
        <w:rPr>
          <w:rFonts w:ascii="Times New Roman" w:hAnsi="Times New Roman"/>
          <w:bCs/>
          <w:iCs/>
          <w:sz w:val="28"/>
          <w:szCs w:val="28"/>
        </w:rPr>
      </w:pPr>
    </w:p>
    <w:p>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АДМИНИСТРАТИВНЫЙ РЕГЛАМЕНТ ПО ПРЕДОСТАВЛЕНИЮ МУНИЦИПАЛЬНОЙ УСЛУГИ «ПРЕДОСТАВЛЕНИЕ УЧАСТКА ЗЕМЛИ ДЛЯ ПОГРЕБЕНИЯ УМЕРШЕГО» НА ТЕРРИТОРИИ </w:t>
      </w:r>
    </w:p>
    <w:p>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СЛЮДЯНСКОГО МУНИЦИПАЛЬНОГО ОБРАЗОВАНИЯ</w:t>
      </w:r>
    </w:p>
    <w:p>
      <w:pPr>
        <w:autoSpaceDE w:val="0"/>
        <w:autoSpaceDN w:val="0"/>
        <w:adjustRightInd w:val="0"/>
        <w:spacing w:after="0" w:line="240" w:lineRule="auto"/>
        <w:ind w:firstLine="540"/>
        <w:jc w:val="center"/>
        <w:rPr>
          <w:rFonts w:ascii="Times New Roman" w:hAnsi="Times New Roman"/>
          <w:sz w:val="28"/>
          <w:szCs w:val="28"/>
          <w:lang w:eastAsia="ru-RU"/>
        </w:rPr>
      </w:pPr>
    </w:p>
    <w:p>
      <w:pPr>
        <w:keepNext/>
        <w:keepLines/>
        <w:autoSpaceDE w:val="0"/>
        <w:autoSpaceDN w:val="0"/>
        <w:spacing w:after="0" w:line="240" w:lineRule="auto"/>
        <w:jc w:val="center"/>
        <w:outlineLvl w:val="1"/>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РАЗДЕЛ I. Общие положения</w:t>
      </w:r>
    </w:p>
    <w:p>
      <w:pPr>
        <w:keepNext/>
        <w:keepLines/>
        <w:autoSpaceDE w:val="0"/>
        <w:autoSpaceDN w:val="0"/>
        <w:spacing w:after="0" w:line="240" w:lineRule="auto"/>
        <w:ind w:firstLine="709"/>
        <w:jc w:val="center"/>
        <w:rPr>
          <w:rFonts w:ascii="Times New Roman" w:hAnsi="Times New Roman" w:eastAsia="Times New Roman"/>
          <w:kern w:val="2"/>
          <w:sz w:val="24"/>
          <w:szCs w:val="24"/>
          <w:lang w:eastAsia="ru-RU"/>
        </w:rPr>
      </w:pPr>
    </w:p>
    <w:p>
      <w:pPr>
        <w:keepNext/>
        <w:keepLines/>
        <w:autoSpaceDE w:val="0"/>
        <w:autoSpaceDN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1. Предмет регулирования административного регламента</w:t>
      </w:r>
    </w:p>
    <w:p>
      <w:pPr>
        <w:autoSpaceDE w:val="0"/>
        <w:autoSpaceDN w:val="0"/>
        <w:adjustRightInd w:val="0"/>
        <w:spacing w:after="0" w:line="240" w:lineRule="auto"/>
        <w:jc w:val="both"/>
        <w:rPr>
          <w:rFonts w:ascii="Times New Roman" w:hAnsi="Times New Roman"/>
          <w:sz w:val="24"/>
          <w:szCs w:val="24"/>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Административный регламент по предоставлению муниципальной услуги «Предоставление участка земли для погребения умершего» на территории Слюдянского муниципального образования (далее - Регламент) разработан в целях повышения качества и доступности результатов предоставления муниципальной услуги «Предоставление участка земли для погребения умершего» на территории Слюдянского муниципального образования.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Регламент определяет сроки, порядок и последовательность действий органа, осуществляющего предоставление муниципальной услуги «Предоставление участка земли для погребения умершего» на территории Слюдянского муниципального образования, а также формы контроля за исполнением Регламента, досудебный (внесудебный) порядок обжалования решений и действий (бездействия) органа, предоставляющего муниципальную услугу, его должностных лиц.</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2. Круг заявителей</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bookmarkStart w:id="0" w:name="Par9"/>
      <w:bookmarkEnd w:id="0"/>
      <w:r>
        <w:rPr>
          <w:rFonts w:ascii="Times New Roman" w:hAnsi="Times New Roman"/>
          <w:sz w:val="24"/>
          <w:szCs w:val="24"/>
          <w:lang w:eastAsia="ru-RU"/>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взявшим на себя обязанность осуществить погребение умершего (далее – заявители).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При обращении за получением муниципальной услуги от имени заявителей взаимодействие с органом, осуществляющим предоставление муниципальной услуги «Предоставление участка земли для погребения умершего» на территории Слюдянского муниципального образования, вправе осуществлять их уполномоченные представители.</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3. Требования к порядку информирования</w:t>
      </w:r>
    </w:p>
    <w:p>
      <w:pPr>
        <w:keepNext/>
        <w:keepLines/>
        <w:autoSpaceDE w:val="0"/>
        <w:autoSpaceDN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о предоставлении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орган, осуществляющий предоставление муниципальной услуги «Предоставление участка земли для погребения умершего» на территории Слюдянского муниципального образования.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 Информация предоставляется: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при личном обращении;</w:t>
      </w:r>
    </w:p>
    <w:p>
      <w:pPr>
        <w:autoSpaceDE w:val="0"/>
        <w:autoSpaceDN w:val="0"/>
        <w:spacing w:after="0" w:line="240" w:lineRule="auto"/>
        <w:jc w:val="both"/>
        <w:rPr>
          <w:rFonts w:ascii="Times New Roman" w:hAnsi="Times New Roman" w:eastAsia="Times New Roman"/>
          <w:kern w:val="2"/>
          <w:sz w:val="24"/>
          <w:szCs w:val="24"/>
          <w:lang w:eastAsia="ru-RU"/>
        </w:rPr>
      </w:pPr>
      <w:r>
        <w:rPr>
          <w:rFonts w:ascii="Times New Roman" w:hAnsi="Times New Roman" w:eastAsia="Times New Roman"/>
          <w:kern w:val="2"/>
          <w:sz w:val="24"/>
          <w:szCs w:val="24"/>
          <w:lang w:eastAsia="ru-RU"/>
        </w:rPr>
        <w:t xml:space="preserve">        2) с использованием телефонной связи, через официальный сайт </w:t>
      </w:r>
      <w:r>
        <w:rPr>
          <w:rFonts w:ascii="Times New Roman" w:hAnsi="Times New Roman"/>
          <w:sz w:val="24"/>
          <w:szCs w:val="24"/>
          <w:shd w:val="clear" w:color="auto" w:fill="FFFFFF"/>
        </w:rPr>
        <w:t xml:space="preserve">Администрации Слюдянского городского поселения </w:t>
      </w:r>
      <w:r>
        <w:rPr>
          <w:rFonts w:ascii="Times New Roman" w:hAnsi="Times New Roman" w:eastAsia="Times New Roman"/>
          <w:kern w:val="2"/>
          <w:sz w:val="24"/>
          <w:szCs w:val="24"/>
          <w:lang w:eastAsia="ru-RU"/>
        </w:rPr>
        <w:t xml:space="preserve">в информационно-телекоммуникационной сети «Интернет» (далее – сеть «Интернет») по адресу: </w:t>
      </w:r>
      <w:r>
        <w:rPr>
          <w:rFonts w:ascii="Times New Roman" w:hAnsi="Times New Roman" w:eastAsia="Times New Roman"/>
          <w:kern w:val="2"/>
          <w:sz w:val="24"/>
          <w:szCs w:val="24"/>
          <w:lang w:val="en-US" w:eastAsia="ru-RU"/>
        </w:rPr>
        <w:t>https</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www</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gorod</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sludyanka</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ru</w:t>
      </w:r>
      <w:r>
        <w:rPr>
          <w:rFonts w:ascii="Times New Roman" w:hAnsi="Times New Roman" w:eastAsia="Times New Roman"/>
          <w:kern w:val="2"/>
          <w:sz w:val="24"/>
          <w:szCs w:val="24"/>
          <w:lang w:eastAsia="ru-RU"/>
        </w:rPr>
        <w:t xml:space="preserve"> </w:t>
      </w:r>
      <w:r>
        <w:rPr>
          <w:rFonts w:ascii="Times New Roman" w:hAnsi="Times New Roman" w:eastAsia="Times New Roman"/>
          <w:kern w:val="2"/>
          <w:sz w:val="24"/>
          <w:szCs w:val="24"/>
        </w:rPr>
        <w:t>(далее – официальный сайт администрации)</w:t>
      </w:r>
      <w:r>
        <w:rPr>
          <w:rFonts w:ascii="Times New Roman" w:hAnsi="Times New Roman" w:eastAsia="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fldChar w:fldCharType="begin"/>
      </w:r>
      <w:r>
        <w:instrText xml:space="preserve"> HYPERLINK "mailto:mogorod@slud.ru" </w:instrText>
      </w:r>
      <w:r>
        <w:fldChar w:fldCharType="separate"/>
      </w:r>
      <w:r>
        <w:rPr>
          <w:rStyle w:val="9"/>
          <w:rFonts w:ascii="Times New Roman" w:hAnsi="Times New Roman"/>
          <w:color w:val="auto"/>
          <w:sz w:val="24"/>
          <w:szCs w:val="24"/>
          <w:shd w:val="clear" w:color="auto" w:fill="FFFFFF"/>
        </w:rPr>
        <w:t>mogorod@slud.ru</w:t>
      </w:r>
      <w:r>
        <w:rPr>
          <w:rStyle w:val="9"/>
          <w:rFonts w:ascii="Times New Roman" w:hAnsi="Times New Roman"/>
          <w:color w:val="auto"/>
          <w:sz w:val="24"/>
          <w:szCs w:val="24"/>
          <w:shd w:val="clear" w:color="auto" w:fill="FFFFFF"/>
        </w:rPr>
        <w:fldChar w:fldCharType="end"/>
      </w:r>
      <w:r>
        <w:rPr>
          <w:rFonts w:ascii="Times New Roman" w:hAnsi="Times New Roman" w:eastAsia="Times New Roman"/>
          <w:kern w:val="2"/>
          <w:sz w:val="24"/>
          <w:szCs w:val="24"/>
          <w:lang w:eastAsia="ru-RU"/>
        </w:rPr>
        <w:t xml:space="preserve"> (далее – электронная почта администрации);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письменно, в случае письменного обращения заявителя.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 Должностное лицо органа, осуществляющего предоставление муниципальной услуги,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данного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 Должностные лица органа, осуществляющего предоставление муниципальной услуги, предоставляют информацию по следующим вопросам:</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об органе, осуществляющем предоставление муниципальной услуги, включая информацию о месте его нахождения, графике работы, контактных телефонах;</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о порядке предоставления муниципальной услуги и ходе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о перечне документов, необходимых для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о времени приема документов, необходимых для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о сроке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 об основаниях отказа в приеме документов, необходимых для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 об основаниях возврата заявления;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 об основаниях отказа в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 о порядке обжалования решений и действий (бездействия) органа, осуществляющего предоставление муниципальной услуги, а также должностных лиц данного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 Основными требованиями при предоставлении информации являются: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актуальность;</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своевременность;</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четкость и доступность в изложении информации;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полнота информации;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соответствие информации требованиям законодательства Российской Федерации.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11. Предоставление информации по телефону осуществляется путем непосредственного общения заявителя с должностным лицом органа, осуществляющего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12. При ответах на телефонные звонки должностные лица органа, осуществляющего предоставление муниципальной услуги,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(последнее - при наличии) и должности лица, принявшего телефонный звонок.</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При невозможности должностного лица органа, осуществляющего предоставление муниципальной услуги, принявшего звонок, самостоятельно ответить на поставленные вопросы, телефонный звонок переадресовывается (переводится) на другое должностное лицо данного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13. Если заявителя не удовлетворяет информация, представленная должностным лицом органа, осуществляющего предоставление муниципальной услуги, он может обратиться к </w:t>
      </w:r>
      <w:r>
        <w:rPr>
          <w:rFonts w:ascii="Times New Roman" w:hAnsi="Times New Roman"/>
          <w:kern w:val="2"/>
          <w:sz w:val="24"/>
          <w:szCs w:val="24"/>
        </w:rPr>
        <w:t>к главе администрации или к лицу, исполняющему его полномочия (далее – глава администрации).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органа, осуществляющего предоставление муниципальной услуги, в течение одного рабочего дня со дня регистрации обращения.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Днем регистрации обращения является день его поступления в орган, осуществляющий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Ответ на обращение, поступившее в орган, осуществляющий предоставление муниципальной услуги, в течение срока его рассмотрения направляется по адресу, указанному в обращении.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 или в письменной форме по почтовому адресу, указанному в обращении.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15. Информация об органе, осуществляющем предоставление муниципальной услуги, порядке предоставления муниципальной услуги размещается: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на стендах, расположенных в помещениях, занимаемых органом, осуществляющим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2) на официальном сайте органа, осуществляющего предоставление муниципальной услуги, в информационно-телекоммуникационной сети «Интернет» - </w:t>
      </w:r>
      <w:r>
        <w:rPr>
          <w:rFonts w:ascii="Times New Roman" w:hAnsi="Times New Roman" w:eastAsia="Times New Roman"/>
          <w:kern w:val="2"/>
          <w:sz w:val="24"/>
          <w:szCs w:val="24"/>
          <w:lang w:val="en-US" w:eastAsia="ru-RU"/>
        </w:rPr>
        <w:t>https</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www</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gorod</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sludyanka</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ru</w:t>
      </w:r>
      <w:r>
        <w:rPr>
          <w:rFonts w:ascii="Times New Roman" w:hAnsi="Times New Roman"/>
          <w:sz w:val="24"/>
          <w:szCs w:val="24"/>
          <w:lang w:eastAsia="ru-RU"/>
        </w:rPr>
        <w:t>, официальном сайте МФЦ http://www.mfc38.ru, а также на Портале http://38.gosuslugi.ru;</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посредством публикации в средствах массовой информации.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16. На стендах, расположенных в помещениях, занимаемых органом, осуществляющим предоставление муниципальной услуги, размещается следующая информация: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список документов для получения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о сроках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извлечения из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а) об основаниях отказа в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б) об описании конечного результата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о порядке досудебного обжалования решений и действий (бездействия) органа, осуществляющего предоставление муниципальной услуги, а также должностных лиц данного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почтовый адрес органа, осуществляющего предоставление муниципальной услуги, номера телефонов для справок, график приема заявителей по вопросам предоставления муниципальной услуги, адрес официального сайта Портала;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bookmarkStart w:id="1" w:name="Par60"/>
      <w:bookmarkEnd w:id="1"/>
      <w:r>
        <w:rPr>
          <w:rFonts w:ascii="Times New Roman" w:hAnsi="Times New Roman"/>
          <w:sz w:val="24"/>
          <w:szCs w:val="24"/>
          <w:lang w:eastAsia="ru-RU"/>
        </w:rPr>
        <w:t>17. Информация об органе, осуществляющем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1) место нахождения: </w:t>
      </w:r>
      <w:r>
        <w:rPr>
          <w:rFonts w:ascii="Times New Roman" w:hAnsi="Times New Roman"/>
          <w:sz w:val="24"/>
          <w:szCs w:val="24"/>
        </w:rPr>
        <w:t>665904, Иркутская область, город Слюдянка, улица Советская 34</w:t>
      </w:r>
      <w:r>
        <w:rPr>
          <w:rFonts w:ascii="Times New Roman" w:hAnsi="Times New Roman"/>
          <w:sz w:val="24"/>
          <w:szCs w:val="24"/>
          <w:lang w:eastAsia="ru-RU"/>
        </w:rPr>
        <w:t>.</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телефон: 8 (39544) 52909;</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 почтовый адрес для направления документов и обращений: </w:t>
      </w:r>
      <w:r>
        <w:rPr>
          <w:rFonts w:ascii="Times New Roman" w:hAnsi="Times New Roman"/>
          <w:sz w:val="24"/>
          <w:szCs w:val="24"/>
        </w:rPr>
        <w:t>665904, Иркутская область, город Слюдянка, улица Советская 34</w:t>
      </w:r>
      <w:r>
        <w:rPr>
          <w:rFonts w:ascii="Times New Roman" w:hAnsi="Times New Roman"/>
          <w:sz w:val="24"/>
          <w:szCs w:val="24"/>
          <w:lang w:eastAsia="ru-RU"/>
        </w:rPr>
        <w:t>;</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4) официальный сайт в информационно-телекоммуникационной сети «Интернет» - </w:t>
      </w:r>
      <w:r>
        <w:rPr>
          <w:rFonts w:ascii="Times New Roman" w:hAnsi="Times New Roman" w:eastAsia="Times New Roman"/>
          <w:kern w:val="2"/>
          <w:sz w:val="24"/>
          <w:szCs w:val="24"/>
          <w:lang w:val="en-US" w:eastAsia="ru-RU"/>
        </w:rPr>
        <w:t>https</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www</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gorod</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sludyanka</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ru</w:t>
      </w:r>
      <w:r>
        <w:rPr>
          <w:rFonts w:ascii="Times New Roman" w:hAnsi="Times New Roman"/>
          <w:sz w:val="24"/>
          <w:szCs w:val="24"/>
          <w:lang w:eastAsia="ru-RU"/>
        </w:rPr>
        <w:t>;</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5) адрес электронной почты: </w:t>
      </w:r>
      <w:r>
        <w:fldChar w:fldCharType="begin"/>
      </w:r>
      <w:r>
        <w:instrText xml:space="preserve"> HYPERLINK "mailto:mogorod@slud.ru" </w:instrText>
      </w:r>
      <w:r>
        <w:fldChar w:fldCharType="separate"/>
      </w:r>
      <w:r>
        <w:rPr>
          <w:rStyle w:val="9"/>
          <w:rFonts w:ascii="Times New Roman" w:hAnsi="Times New Roman"/>
          <w:color w:val="auto"/>
          <w:sz w:val="24"/>
          <w:szCs w:val="24"/>
          <w:shd w:val="clear" w:color="auto" w:fill="FFFFFF"/>
        </w:rPr>
        <w:t>mogorod@slud.ru</w:t>
      </w:r>
      <w:r>
        <w:rPr>
          <w:rStyle w:val="9"/>
          <w:rFonts w:ascii="Times New Roman" w:hAnsi="Times New Roman"/>
          <w:color w:val="auto"/>
          <w:sz w:val="24"/>
          <w:szCs w:val="24"/>
          <w:shd w:val="clear" w:color="auto" w:fill="FFFFFF"/>
        </w:rPr>
        <w:fldChar w:fldCharType="end"/>
      </w:r>
      <w:r>
        <w:rPr>
          <w:rFonts w:ascii="Times New Roman" w:hAnsi="Times New Roman"/>
          <w:sz w:val="24"/>
          <w:szCs w:val="24"/>
          <w:lang w:eastAsia="ru-RU"/>
        </w:rPr>
        <w:t>.</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18. График приема заявителей в органе, осуществляющем предоставление муниципальной услуги: с 8.00 по 17.00 (перерыв 12.00-13.00), кроме выходных (суббота, воскресенье) и нерабочих праздничных дней.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консультирование граждан о порядке предоставления муниципальной услуги в МФЦ, осуществляется в порядке, установленном настоящей главой.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Информация об адресах и режиме работы МФЦ указана на официальном сайте в информационно-телекоммуникационной сети «Интернет» http://www.mfc38.ru.</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spacing w:after="0" w:line="240" w:lineRule="auto"/>
        <w:jc w:val="center"/>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РАЗДЕЛ II. Стандарт предоставления муниципальной услуги</w:t>
      </w:r>
    </w:p>
    <w:p>
      <w:pPr>
        <w:keepNext/>
        <w:keepLines/>
        <w:autoSpaceDE w:val="0"/>
        <w:autoSpaceDN w:val="0"/>
        <w:spacing w:after="0" w:line="240" w:lineRule="auto"/>
        <w:ind w:firstLine="709"/>
        <w:jc w:val="both"/>
        <w:rPr>
          <w:rFonts w:ascii="Times New Roman" w:hAnsi="Times New Roman" w:eastAsia="Times New Roman"/>
          <w:kern w:val="2"/>
          <w:sz w:val="24"/>
          <w:szCs w:val="24"/>
          <w:lang w:eastAsia="ru-RU"/>
        </w:rPr>
      </w:pPr>
    </w:p>
    <w:p>
      <w:pPr>
        <w:keepNext/>
        <w:keepLines/>
        <w:autoSpaceDE w:val="0"/>
        <w:autoSpaceDN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4. Наименование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20. Под муниципальной услугой в настоящем Регламенте понимается предоставление участка земли для погребения умершего.</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spacing w:after="0" w:line="240" w:lineRule="auto"/>
        <w:jc w:val="center"/>
        <w:outlineLvl w:val="2"/>
        <w:rPr>
          <w:rFonts w:ascii="Times New Roman" w:hAnsi="Times New Roman" w:eastAsia="Times New Roman"/>
          <w:b/>
          <w:bCs/>
          <w:color w:val="000000" w:themeColor="text1"/>
          <w:kern w:val="2"/>
          <w:sz w:val="24"/>
          <w:szCs w:val="24"/>
          <w:lang w:eastAsia="ru-RU"/>
          <w14:textFill>
            <w14:solidFill>
              <w14:schemeClr w14:val="tx1"/>
            </w14:solidFill>
          </w14:textFill>
        </w:rPr>
      </w:pPr>
      <w:r>
        <w:rPr>
          <w:rFonts w:ascii="Times New Roman" w:hAnsi="Times New Roman" w:eastAsia="Times New Roman"/>
          <w:b/>
          <w:bCs/>
          <w:color w:val="000000" w:themeColor="text1"/>
          <w:kern w:val="2"/>
          <w:sz w:val="24"/>
          <w:szCs w:val="24"/>
          <w:lang w:eastAsia="ru-RU"/>
          <w14:textFill>
            <w14:solidFill>
              <w14:schemeClr w14:val="tx1"/>
            </w14:solidFill>
          </w14:textFill>
        </w:rPr>
        <w:t>Глава 5. Наименование администрации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21. Органом, предоставляющим муниципальную услугу, является администрация Слюдянского муниципального образования (далее – уполномоченный орган). </w:t>
      </w:r>
    </w:p>
    <w:p>
      <w:pPr>
        <w:autoSpaceDE w:val="0"/>
        <w:autoSpaceDN w:val="0"/>
        <w:adjustRightInd w:val="0"/>
        <w:spacing w:after="0" w:line="240" w:lineRule="auto"/>
        <w:ind w:firstLine="567"/>
        <w:jc w:val="both"/>
        <w:rPr>
          <w:rFonts w:ascii="Times New Roman" w:hAnsi="Times New Roman"/>
          <w:sz w:val="24"/>
          <w:szCs w:val="24"/>
          <w:lang w:eastAsia="ru-RU"/>
        </w:rPr>
      </w:pPr>
    </w:p>
    <w:p>
      <w:pPr>
        <w:autoSpaceDE w:val="0"/>
        <w:autoSpaceDN w:val="0"/>
        <w:adjustRightInd w:val="0"/>
        <w:spacing w:after="0" w:line="240" w:lineRule="auto"/>
        <w:jc w:val="center"/>
        <w:outlineLvl w:val="1"/>
        <w:rPr>
          <w:rFonts w:ascii="Times New Roman" w:hAnsi="Times New Roman"/>
          <w:sz w:val="28"/>
          <w:szCs w:val="28"/>
          <w:lang w:val="en-US" w:eastAsia="ru-RU"/>
        </w:rPr>
      </w:pPr>
      <w:r>
        <w:rPr>
          <w:rFonts w:ascii="Times New Roman" w:hAnsi="Times New Roman" w:eastAsia="Times New Roman"/>
          <w:b/>
          <w:bCs/>
          <w:kern w:val="2"/>
          <w:sz w:val="24"/>
          <w:szCs w:val="24"/>
          <w:lang w:eastAsia="ru-RU"/>
        </w:rPr>
        <w:t xml:space="preserve">                    </w:t>
      </w:r>
      <w:r>
        <w:rPr>
          <w:rFonts w:ascii="Times New Roman" w:hAnsi="Times New Roman"/>
          <w:b/>
          <w:bCs/>
          <w:sz w:val="24"/>
          <w:szCs w:val="24"/>
          <w:lang w:eastAsia="ru-RU"/>
        </w:rPr>
        <w:t xml:space="preserve">Глава </w:t>
      </w:r>
      <w:r>
        <w:rPr>
          <w:rFonts w:ascii="Times New Roman" w:hAnsi="Times New Roman"/>
          <w:b/>
          <w:bCs/>
          <w:sz w:val="24"/>
          <w:szCs w:val="24"/>
          <w:lang w:val="en-US" w:eastAsia="ru-RU"/>
        </w:rPr>
        <w:t>6</w:t>
      </w:r>
      <w:r>
        <w:rPr>
          <w:rFonts w:ascii="Times New Roman" w:hAnsi="Times New Roman"/>
          <w:b/>
          <w:bCs/>
          <w:sz w:val="24"/>
          <w:szCs w:val="24"/>
          <w:lang w:eastAsia="ru-RU"/>
        </w:rPr>
        <w:t>. Результат</w:t>
      </w:r>
      <w:r>
        <w:rPr>
          <w:rFonts w:ascii="Times New Roman" w:hAnsi="Times New Roman"/>
          <w:b/>
          <w:bCs/>
          <w:sz w:val="24"/>
          <w:szCs w:val="24"/>
          <w:lang w:val="en-US" w:eastAsia="ru-RU"/>
        </w:rPr>
        <w:t xml:space="preserve"> предоставления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w:t>
      </w:r>
      <w:r>
        <w:rPr>
          <w:rFonts w:ascii="Times New Roman" w:hAnsi="Times New Roman"/>
          <w:sz w:val="24"/>
          <w:szCs w:val="24"/>
          <w:lang w:val="en-US" w:eastAsia="ru-RU"/>
        </w:rPr>
        <w:t>2</w:t>
      </w:r>
      <w:r>
        <w:rPr>
          <w:rFonts w:ascii="Times New Roman" w:hAnsi="Times New Roman"/>
          <w:sz w:val="24"/>
          <w:szCs w:val="24"/>
          <w:lang w:eastAsia="ru-RU"/>
        </w:rPr>
        <w:t>. Конечным результатом предоставления муниципальной услуги является выдача (направление) заявителю решения о предоставлении муниципальной услуги либо решения об отказе в предоставлении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7. Срок предоставления муниципальной услуги, в том числе</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с учетом необходимости обращения в организации, участвующие</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w:t>
      </w:r>
      <w:r>
        <w:rPr>
          <w:rFonts w:ascii="Times New Roman" w:hAnsi="Times New Roman"/>
          <w:sz w:val="24"/>
          <w:szCs w:val="24"/>
          <w:lang w:val="en-US" w:eastAsia="ru-RU"/>
        </w:rPr>
        <w:t>3</w:t>
      </w:r>
      <w:r>
        <w:rPr>
          <w:rFonts w:ascii="Times New Roman" w:hAnsi="Times New Roman"/>
          <w:sz w:val="24"/>
          <w:szCs w:val="24"/>
          <w:lang w:eastAsia="ru-RU"/>
        </w:rPr>
        <w:t>. Срок предоставления муниципальной услуги (выдачи (направления) документов, являющихся результатом предоставления муниципальной услуги) составляет не более 1 рабочего дня с момента регистрации заявления о предоставлении муниципальной услуги в уполномоченном органе.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Срок исправления допущенных опечаток и ошибок в выданных в результате предоставления муниципальной услуги документах составляет не более 1 рабочего дня с момента регистрации заявления об исправлении опечаток (ошибок) в уполномоченном органе.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w:t>
      </w:r>
      <w:r>
        <w:rPr>
          <w:rFonts w:ascii="Times New Roman" w:hAnsi="Times New Roman"/>
          <w:sz w:val="24"/>
          <w:szCs w:val="24"/>
          <w:lang w:val="en-US" w:eastAsia="ru-RU"/>
        </w:rPr>
        <w:t>4</w:t>
      </w:r>
      <w:r>
        <w:rPr>
          <w:rFonts w:ascii="Times New Roman" w:hAnsi="Times New Roman"/>
          <w:sz w:val="24"/>
          <w:szCs w:val="24"/>
          <w:lang w:eastAsia="ru-RU"/>
        </w:rPr>
        <w:t>. Срок предоставления муниципальной услуги (срок исправления допущенных опечаток и ошибок в выданных в результате предоставления муниципальной услуги документах), запрос на получение которой (на исправление допущенных опечаток и ошибок в выданных в результате предоставления муниципальной услуги документах) передан заявителем через МФЦ, исчисляется со дня регистрации запроса на получение муниципальной услуги (на исправление допущенных опечаток и ошибок в выданных в результате предоставления муниципальной услуги документах) в уполномоченном органе.</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8. Нормативные правовые акты, регулирующие</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w:t>
      </w:r>
      <w:r>
        <w:rPr>
          <w:rFonts w:ascii="Times New Roman" w:hAnsi="Times New Roman"/>
          <w:sz w:val="24"/>
          <w:szCs w:val="24"/>
          <w:lang w:val="en-US" w:eastAsia="ru-RU"/>
        </w:rPr>
        <w:t>5</w:t>
      </w:r>
      <w:r>
        <w:rPr>
          <w:rFonts w:ascii="Times New Roman" w:hAnsi="Times New Roman"/>
          <w:sz w:val="24"/>
          <w:szCs w:val="24"/>
          <w:lang w:eastAsia="ru-RU"/>
        </w:rPr>
        <w:t>. Предоставление муниципальной услуги осуществляется в соответствии с законодательством Российской Федерации.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w:t>
      </w:r>
      <w:r>
        <w:rPr>
          <w:rFonts w:ascii="Times New Roman" w:hAnsi="Times New Roman"/>
          <w:sz w:val="24"/>
          <w:szCs w:val="24"/>
          <w:lang w:val="en-US" w:eastAsia="ru-RU"/>
        </w:rPr>
        <w:t>6</w:t>
      </w:r>
      <w:r>
        <w:rPr>
          <w:rFonts w:ascii="Times New Roman" w:hAnsi="Times New Roman"/>
          <w:sz w:val="24"/>
          <w:szCs w:val="24"/>
          <w:lang w:eastAsia="ru-RU"/>
        </w:rPr>
        <w:t>. Правовой основой предоставления муниципальной услуги являются следующие нормативные правовые акты: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Конституция Российской Федерации («Собрание законодательства РФ», 4 августа 2014 года, № 31);</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 3822; «Парламентская газета», 8 октября 2003 года, № 186; «Российская газета», 8 октября 2003 года, № 202);</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Федеральный закон от 27 июля 2010 года № 210-ФЗ «Об организации предоставления государственных и муниципальных услуг» («Российская газета», 30 июля 2010 года, № 168; «Собрание законодательства РФ», 2 августа 2010 года, № 31, ст. 4179);</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Федеральный закон от 12 января 1996 года № 8-ФЗ «О погребении и похоронном деле» («Собрание законодательства РФ», 15 января 1996 года, № 3, ст. 146; «Российская газета», 20 января 1996 года, № 12);</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Указ Президента Российской Федерации от 29 июня 1996 года № 1001 «О гарантиях прав граждан на предоставление услуг по погребению умерших» («Собрание законодательства РФ», 1 июля 1996 года, № 27, ст. 3235; «Российская газета», 6 июля 1996 года, № 126);</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 Постановление Главного государственного санитарного врача РФ от 28 июня 2011 года № 84 «Об утверждении СанПин 2.1.2882-11 «Гигиенические требования к размещению, устройству и содержанию кладбищ, зданий и сооружений похоронного назначения» («Российская газета», 7 сентября 2011 года, № 198) (далее - СанПин 2.1.2882-11);</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 декабря 2009 года; «Собрание законодательства РФ», 28 декабря 2009 года, № 52 (2 ч.), ст. 6626);</w:t>
      </w:r>
    </w:p>
    <w:p>
      <w:pPr>
        <w:autoSpaceDE w:val="0"/>
        <w:autoSpaceDN w:val="0"/>
        <w:adjustRightInd w:val="0"/>
        <w:spacing w:after="0" w:line="240" w:lineRule="auto"/>
        <w:ind w:firstLine="540"/>
        <w:jc w:val="both"/>
        <w:rPr>
          <w:rFonts w:ascii="Times New Roman" w:hAnsi="Times New Roman"/>
          <w:sz w:val="24"/>
          <w:szCs w:val="24"/>
          <w:lang w:val="en-US" w:eastAsia="ru-RU"/>
        </w:rPr>
      </w:pPr>
      <w:r>
        <w:rPr>
          <w:rFonts w:ascii="Times New Roman" w:hAnsi="Times New Roman"/>
          <w:sz w:val="24"/>
          <w:szCs w:val="24"/>
          <w:lang w:val="en-US" w:eastAsia="ru-RU"/>
        </w:rPr>
        <w:t xml:space="preserve">8) </w:t>
      </w:r>
      <w:r>
        <w:rPr>
          <w:rFonts w:ascii="Times New Roman" w:hAnsi="Times New Roman"/>
          <w:sz w:val="24"/>
          <w:szCs w:val="24"/>
          <w:lang w:eastAsia="ru-RU"/>
        </w:rPr>
        <w:t>Решение Думы Слюдянского</w:t>
      </w:r>
      <w:r>
        <w:rPr>
          <w:rFonts w:ascii="Times New Roman" w:hAnsi="Times New Roman"/>
          <w:sz w:val="24"/>
          <w:szCs w:val="24"/>
          <w:lang w:val="en-US" w:eastAsia="ru-RU"/>
        </w:rPr>
        <w:t xml:space="preserve"> муни</w:t>
      </w:r>
      <w:r>
        <w:rPr>
          <w:rFonts w:ascii="Times New Roman" w:hAnsi="Times New Roman"/>
          <w:sz w:val="24"/>
          <w:szCs w:val="24"/>
          <w:lang w:eastAsia="ru-RU"/>
        </w:rPr>
        <w:t xml:space="preserve">ципального образования от </w:t>
      </w:r>
      <w:r>
        <w:rPr>
          <w:rFonts w:ascii="Times New Roman" w:hAnsi="Times New Roman"/>
          <w:sz w:val="24"/>
          <w:szCs w:val="24"/>
          <w:lang w:val="en-US" w:eastAsia="ru-RU"/>
        </w:rPr>
        <w:t xml:space="preserve">02 июня </w:t>
      </w:r>
      <w:r>
        <w:rPr>
          <w:rFonts w:ascii="Times New Roman" w:hAnsi="Times New Roman"/>
          <w:sz w:val="24"/>
          <w:szCs w:val="24"/>
          <w:lang w:eastAsia="ru-RU"/>
        </w:rPr>
        <w:t>20</w:t>
      </w:r>
      <w:r>
        <w:rPr>
          <w:rFonts w:ascii="Times New Roman" w:hAnsi="Times New Roman"/>
          <w:sz w:val="24"/>
          <w:szCs w:val="24"/>
          <w:lang w:val="en-US" w:eastAsia="ru-RU"/>
        </w:rPr>
        <w:t>20</w:t>
      </w:r>
      <w:r>
        <w:rPr>
          <w:rFonts w:ascii="Times New Roman" w:hAnsi="Times New Roman"/>
          <w:sz w:val="24"/>
          <w:szCs w:val="24"/>
          <w:lang w:eastAsia="ru-RU"/>
        </w:rPr>
        <w:t xml:space="preserve">года № </w:t>
      </w:r>
      <w:r>
        <w:rPr>
          <w:rFonts w:ascii="Times New Roman" w:hAnsi="Times New Roman"/>
          <w:sz w:val="24"/>
          <w:szCs w:val="24"/>
          <w:lang w:val="en-US" w:eastAsia="ru-RU"/>
        </w:rPr>
        <w:t>35 IV-</w:t>
      </w:r>
      <w:r>
        <w:rPr>
          <w:rFonts w:ascii="Times New Roman" w:hAnsi="Times New Roman"/>
          <w:sz w:val="24"/>
          <w:szCs w:val="24"/>
          <w:lang w:val="ru-RU" w:eastAsia="ru-RU"/>
        </w:rPr>
        <w:t>ГД</w:t>
      </w:r>
      <w:r>
        <w:rPr>
          <w:rFonts w:ascii="Times New Roman" w:hAnsi="Times New Roman"/>
          <w:sz w:val="24"/>
          <w:szCs w:val="24"/>
          <w:lang w:eastAsia="ru-RU"/>
        </w:rPr>
        <w:t xml:space="preserve"> «Об организации похоронного дела на территории Слюдянского муниципального образования»;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 Устав Слюдянского муниципального образования;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 настоящий Регламент.</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9. Исчерпывающий перечень документов, необходимых</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 xml:space="preserve">и обязательными для предоставления муниципальной услуги, </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подлежащих представлению заявителем или его представителем,</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способы их получения заявителем или его представителем,</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val="en-US" w:eastAsia="ru-RU"/>
        </w:rPr>
      </w:pPr>
      <w:r>
        <w:rPr>
          <w:rFonts w:ascii="Times New Roman" w:hAnsi="Times New Roman" w:eastAsia="Times New Roman"/>
          <w:b/>
          <w:bCs/>
          <w:kern w:val="2"/>
          <w:sz w:val="24"/>
          <w:szCs w:val="24"/>
          <w:lang w:eastAsia="ru-RU"/>
        </w:rPr>
        <w:t>в том числе в электронной форме</w:t>
      </w:r>
      <w:r>
        <w:rPr>
          <w:rFonts w:ascii="Times New Roman" w:hAnsi="Times New Roman" w:eastAsia="Times New Roman"/>
          <w:b/>
          <w:bCs/>
          <w:kern w:val="2"/>
          <w:sz w:val="24"/>
          <w:szCs w:val="24"/>
          <w:lang w:val="en-US" w:eastAsia="ru-RU"/>
        </w:rPr>
        <w:t>, порядок их представления.</w:t>
      </w:r>
    </w:p>
    <w:p>
      <w:pPr>
        <w:autoSpaceDE w:val="0"/>
        <w:autoSpaceDN w:val="0"/>
        <w:adjustRightInd w:val="0"/>
        <w:spacing w:after="0" w:line="240" w:lineRule="auto"/>
        <w:jc w:val="center"/>
        <w:outlineLvl w:val="1"/>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bookmarkStart w:id="2" w:name="Par143"/>
      <w:bookmarkEnd w:id="2"/>
      <w:r>
        <w:rPr>
          <w:rFonts w:ascii="Times New Roman" w:hAnsi="Times New Roman"/>
          <w:sz w:val="24"/>
          <w:szCs w:val="24"/>
          <w:lang w:eastAsia="ru-RU"/>
        </w:rPr>
        <w:t>2</w:t>
      </w:r>
      <w:r>
        <w:rPr>
          <w:rFonts w:ascii="Times New Roman" w:hAnsi="Times New Roman"/>
          <w:sz w:val="24"/>
          <w:szCs w:val="24"/>
          <w:lang w:val="en-US" w:eastAsia="ru-RU"/>
        </w:rPr>
        <w:t>7</w:t>
      </w:r>
      <w:r>
        <w:rPr>
          <w:rFonts w:ascii="Times New Roman" w:hAnsi="Times New Roman"/>
          <w:sz w:val="24"/>
          <w:szCs w:val="24"/>
          <w:lang w:eastAsia="ru-RU"/>
        </w:rPr>
        <w:t>. Для получения участка земли для погребения умершего необходимы следующие документы: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заявление о предоставлении муниципальной услуги (форма заявления приведена в приложении 1 к Регламенту);</w:t>
      </w:r>
    </w:p>
    <w:p>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2) копия документа, удостоверяющего личность заявителя (с предъявлением оригинала для сверки) – для физических лиц;</w:t>
      </w:r>
    </w:p>
    <w:p>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3) копии документов, удостоверяющих личность и подтверждающих полномочия лица, представляющего интересы заявителя, с предъявлением оригиналов для сверки - для представителей заявителя;</w:t>
      </w:r>
    </w:p>
    <w:p>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4) копия свидетельства о смерти, документа, подтверждающего факт государственной регистрации рождения мертвого ребенка (с предъявлением оригинала для сверки);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согласие органов внутренних дел на погребение умершего, личность которого не установлена (для выдачи разрешения на погребение умершего, личность которого не установлена органами внутренних дел в определенные законодательством Российской Федерации сроки);</w:t>
      </w:r>
    </w:p>
    <w:p>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lang w:eastAsia="ru-RU"/>
        </w:rPr>
        <w:t xml:space="preserve">6) </w:t>
      </w:r>
      <w:r>
        <w:rPr>
          <w:rFonts w:ascii="Times New Roman" w:hAnsi="Times New Roman"/>
          <w:sz w:val="24"/>
          <w:szCs w:val="24"/>
        </w:rPr>
        <w:t>документ, подтверждающий отсутствие у умершего особо опасных инфекционных заболеваний и заболеваний неясной этиологии (для захоронения тела умершего, доставленного из других государств).</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28</w:t>
      </w:r>
      <w:r>
        <w:rPr>
          <w:rFonts w:ascii="Times New Roman" w:hAnsi="Times New Roman"/>
          <w:sz w:val="24"/>
          <w:szCs w:val="24"/>
          <w:lang w:eastAsia="ru-RU"/>
        </w:rPr>
        <w:t>. Документы, указанные в подпунктах 1-4 пункта 2</w:t>
      </w:r>
      <w:r>
        <w:rPr>
          <w:rFonts w:ascii="Times New Roman" w:hAnsi="Times New Roman"/>
          <w:sz w:val="24"/>
          <w:szCs w:val="24"/>
          <w:lang w:val="en-US" w:eastAsia="ru-RU"/>
        </w:rPr>
        <w:t>7</w:t>
      </w:r>
      <w:r>
        <w:rPr>
          <w:rFonts w:ascii="Times New Roman" w:hAnsi="Times New Roman"/>
          <w:sz w:val="24"/>
          <w:szCs w:val="24"/>
          <w:lang w:eastAsia="ru-RU"/>
        </w:rPr>
        <w:t xml:space="preserve"> Регламента, предоставляются заявителем в уполномоченный орган самостоятельно. В случае предъявления заявителем оригиналов документов без копий уполномоченный орган обеспечивает изготовление копий данных документов самостоятельно без взимания платы.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29</w:t>
      </w:r>
      <w:r>
        <w:rPr>
          <w:rFonts w:ascii="Times New Roman" w:hAnsi="Times New Roman"/>
          <w:sz w:val="24"/>
          <w:szCs w:val="24"/>
          <w:lang w:eastAsia="ru-RU"/>
        </w:rPr>
        <w:t>. Документы, указанные в подпунктах 5, 6 пункта 2</w:t>
      </w:r>
      <w:r>
        <w:rPr>
          <w:rFonts w:ascii="Times New Roman" w:hAnsi="Times New Roman"/>
          <w:sz w:val="24"/>
          <w:szCs w:val="24"/>
          <w:lang w:val="en-US" w:eastAsia="ru-RU"/>
        </w:rPr>
        <w:t>7</w:t>
      </w:r>
      <w:r>
        <w:rPr>
          <w:rFonts w:ascii="Times New Roman" w:hAnsi="Times New Roman"/>
          <w:sz w:val="24"/>
          <w:szCs w:val="24"/>
          <w:lang w:eastAsia="ru-RU"/>
        </w:rPr>
        <w:t xml:space="preserve"> Регламента, запрашиваются уполномоченным органом в соответствующих органах,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если заявитель не представит указанные документы в уполномоченный орган самостоятельно.</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Pr>
          <w:rFonts w:ascii="Times New Roman" w:hAnsi="Times New Roman"/>
          <w:sz w:val="24"/>
          <w:szCs w:val="24"/>
          <w:lang w:val="en-US" w:eastAsia="ru-RU"/>
        </w:rPr>
        <w:t>0</w:t>
      </w:r>
      <w:r>
        <w:rPr>
          <w:rFonts w:ascii="Times New Roman" w:hAnsi="Times New Roman"/>
          <w:sz w:val="24"/>
          <w:szCs w:val="24"/>
          <w:lang w:eastAsia="ru-RU"/>
        </w:rPr>
        <w:t>. При предоставлении муниципальной услуги уполномоченный орган не вправе требовать от заявителей документы, не указанные в подпунктах 1-4 пункта 2</w:t>
      </w:r>
      <w:r>
        <w:rPr>
          <w:rFonts w:ascii="Times New Roman" w:hAnsi="Times New Roman"/>
          <w:sz w:val="24"/>
          <w:szCs w:val="24"/>
          <w:lang w:val="en-US" w:eastAsia="ru-RU"/>
        </w:rPr>
        <w:t>7</w:t>
      </w:r>
      <w:r>
        <w:rPr>
          <w:rFonts w:ascii="Times New Roman" w:hAnsi="Times New Roman"/>
          <w:sz w:val="24"/>
          <w:szCs w:val="24"/>
          <w:lang w:eastAsia="ru-RU"/>
        </w:rPr>
        <w:t xml:space="preserve">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Pr>
          <w:rFonts w:ascii="Times New Roman" w:hAnsi="Times New Roman"/>
          <w:sz w:val="24"/>
          <w:szCs w:val="24"/>
          <w:lang w:val="en-US" w:eastAsia="ru-RU"/>
        </w:rPr>
        <w:t>1</w:t>
      </w:r>
      <w:r>
        <w:rPr>
          <w:rFonts w:ascii="Times New Roman" w:hAnsi="Times New Roman"/>
          <w:sz w:val="24"/>
          <w:szCs w:val="24"/>
          <w:lang w:eastAsia="ru-RU"/>
        </w:rPr>
        <w:t>. Требования к документам, представляемым заявителем:</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документы должны иметь печати (при ее наличии), подписи уполномоченных должностных лиц,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тексты документов должны быть написаны разборчиво;</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документы не должны иметь подчисток, приписок, зачёркнутых слов и не оговоренных в них исправлений;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документы не должны быть исполнены карандашом;</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документы не должны иметь повреждений, наличие которых не позволяет однозначно истолковать их содержание.</w:t>
      </w:r>
    </w:p>
    <w:p>
      <w:pPr>
        <w:autoSpaceDE w:val="0"/>
        <w:autoSpaceDN w:val="0"/>
        <w:adjustRightInd w:val="0"/>
        <w:spacing w:after="0" w:line="240" w:lineRule="auto"/>
        <w:jc w:val="center"/>
        <w:outlineLvl w:val="1"/>
        <w:rPr>
          <w:rFonts w:ascii="Times New Roman" w:hAnsi="Times New Roman"/>
          <w:sz w:val="28"/>
          <w:szCs w:val="28"/>
          <w:lang w:eastAsia="ru-RU"/>
        </w:rPr>
      </w:pPr>
    </w:p>
    <w:p>
      <w:pPr>
        <w:keepLines/>
        <w:tabs>
          <w:tab w:val="left" w:pos="3281"/>
        </w:tabs>
        <w:spacing w:after="0" w:line="240" w:lineRule="auto"/>
        <w:jc w:val="center"/>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10. Исчерпывающий перечень документов, необходимых</w:t>
      </w:r>
    </w:p>
    <w:p>
      <w:pPr>
        <w:keepLines/>
        <w:tabs>
          <w:tab w:val="left" w:pos="3281"/>
        </w:tabs>
        <w:spacing w:after="0" w:line="240" w:lineRule="auto"/>
        <w:jc w:val="center"/>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в соответствии с нормативными правовыми актами для предоставления</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муниципальной услуги, которые находятся в распоряжении</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u w:val="none"/>
          <w:lang w:eastAsia="ru-RU"/>
        </w:rPr>
      </w:pPr>
      <w:r>
        <w:rPr>
          <w:rFonts w:ascii="Times New Roman" w:hAnsi="Times New Roman" w:eastAsia="Times New Roman"/>
          <w:b/>
          <w:bCs/>
          <w:kern w:val="2"/>
          <w:sz w:val="24"/>
          <w:szCs w:val="24"/>
          <w:lang w:eastAsia="ru-RU"/>
        </w:rPr>
        <w:t>государственных органов, органов местного самоуправления</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и иных органов, участвующих в предоставлении муниципальной</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услуги, и которые заявитель или его представитель вправе представить</w:t>
      </w:r>
      <w:r>
        <w:rPr>
          <w:rFonts w:ascii="Times New Roman" w:hAnsi="Times New Roman" w:eastAsia="Times New Roman"/>
          <w:b/>
          <w:bCs/>
          <w:kern w:val="2"/>
          <w:sz w:val="24"/>
          <w:szCs w:val="24"/>
          <w:lang w:val="en-US" w:eastAsia="ru-RU"/>
        </w:rPr>
        <w:t xml:space="preserve">, </w:t>
      </w:r>
      <w:r>
        <w:rPr>
          <w:rFonts w:ascii="Times New Roman" w:hAnsi="Times New Roman" w:eastAsia="Times New Roman"/>
          <w:b/>
          <w:bCs/>
          <w:kern w:val="2"/>
          <w:sz w:val="24"/>
          <w:szCs w:val="24"/>
          <w:u w:val="none"/>
          <w:lang w:eastAsia="ru-RU"/>
        </w:rPr>
        <w:t>а также способы их получения заявителями или их представителями,</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u w:val="none"/>
          <w:lang w:eastAsia="ru-RU"/>
        </w:rPr>
      </w:pPr>
      <w:r>
        <w:rPr>
          <w:rFonts w:ascii="Times New Roman" w:hAnsi="Times New Roman" w:eastAsia="Times New Roman"/>
          <w:b/>
          <w:bCs/>
          <w:kern w:val="2"/>
          <w:sz w:val="24"/>
          <w:szCs w:val="24"/>
          <w:u w:val="none"/>
          <w:lang w:eastAsia="ru-RU"/>
        </w:rPr>
        <w:t>в том числе в электронной форме, порядок их представления</w:t>
      </w:r>
    </w:p>
    <w:p>
      <w:pPr>
        <w:autoSpaceDE w:val="0"/>
        <w:autoSpaceDN w:val="0"/>
        <w:adjustRightInd w:val="0"/>
        <w:spacing w:after="0" w:line="240" w:lineRule="auto"/>
        <w:jc w:val="both"/>
        <w:rPr>
          <w:rFonts w:ascii="Times New Roman" w:hAnsi="Times New Roman"/>
          <w:sz w:val="28"/>
          <w:szCs w:val="28"/>
          <w:lang w:eastAsia="ru-RU"/>
        </w:rPr>
      </w:pPr>
    </w:p>
    <w:p>
      <w:pPr>
        <w:numPr>
          <w:ilvl w:val="0"/>
          <w:numId w:val="1"/>
        </w:numPr>
        <w:autoSpaceDE w:val="0"/>
        <w:autoSpaceDN w:val="0"/>
        <w:adjustRightInd w:val="0"/>
        <w:spacing w:after="0" w:line="240" w:lineRule="auto"/>
        <w:ind w:firstLine="540"/>
        <w:jc w:val="both"/>
        <w:rPr>
          <w:rFonts w:ascii="Times New Roman" w:hAnsi="Times New Roman"/>
          <w:sz w:val="24"/>
          <w:szCs w:val="24"/>
          <w:lang w:val="en-US" w:eastAsia="ru-RU"/>
        </w:rPr>
      </w:pPr>
      <w:r>
        <w:rPr>
          <w:rFonts w:ascii="Times New Roman" w:hAnsi="Times New Roman"/>
          <w:sz w:val="24"/>
          <w:szCs w:val="24"/>
          <w:lang w:eastAsia="ru-RU"/>
        </w:rPr>
        <w:t>Документы</w:t>
      </w:r>
      <w:r>
        <w:rPr>
          <w:rFonts w:ascii="Times New Roman" w:hAnsi="Times New Roman"/>
          <w:sz w:val="24"/>
          <w:szCs w:val="24"/>
          <w:lang w:val="en-US" w:eastAsia="ru-RU"/>
        </w:rPr>
        <w:t>,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преддставить, отсутствуют.</w:t>
      </w:r>
    </w:p>
    <w:p>
      <w:pPr>
        <w:keepLines/>
        <w:tabs>
          <w:tab w:val="left" w:pos="3281"/>
        </w:tabs>
        <w:spacing w:after="0" w:line="240" w:lineRule="auto"/>
        <w:jc w:val="center"/>
        <w:rPr>
          <w:rFonts w:ascii="Times New Roman" w:hAnsi="Times New Roman" w:eastAsia="Times New Roman"/>
          <w:b/>
          <w:bCs/>
          <w:kern w:val="2"/>
          <w:sz w:val="24"/>
          <w:szCs w:val="24"/>
          <w:u w:val="none"/>
          <w:lang w:val="en-US" w:eastAsia="ru-RU"/>
        </w:rPr>
      </w:pPr>
      <w:r>
        <w:rPr>
          <w:rFonts w:ascii="Times New Roman" w:hAnsi="Times New Roman" w:eastAsia="Times New Roman"/>
          <w:b/>
          <w:bCs/>
          <w:kern w:val="2"/>
          <w:sz w:val="24"/>
          <w:szCs w:val="24"/>
          <w:lang w:eastAsia="ru-RU"/>
        </w:rPr>
        <w:t>Глава 1</w:t>
      </w:r>
      <w:r>
        <w:rPr>
          <w:rFonts w:ascii="Times New Roman" w:hAnsi="Times New Roman" w:eastAsia="Times New Roman"/>
          <w:b/>
          <w:bCs/>
          <w:kern w:val="2"/>
          <w:sz w:val="24"/>
          <w:szCs w:val="24"/>
          <w:lang w:val="en-US" w:eastAsia="ru-RU"/>
        </w:rPr>
        <w:t>1</w:t>
      </w:r>
      <w:r>
        <w:rPr>
          <w:rFonts w:ascii="Times New Roman" w:hAnsi="Times New Roman" w:eastAsia="Times New Roman"/>
          <w:b/>
          <w:bCs/>
          <w:kern w:val="2"/>
          <w:sz w:val="24"/>
          <w:szCs w:val="24"/>
          <w:lang w:eastAsia="ru-RU"/>
        </w:rPr>
        <w:t>. Исчерпывающий перечень оснований</w:t>
      </w:r>
      <w:r>
        <w:rPr>
          <w:rFonts w:ascii="Times New Roman" w:hAnsi="Times New Roman" w:eastAsia="Times New Roman"/>
          <w:b/>
          <w:bCs/>
          <w:kern w:val="2"/>
          <w:sz w:val="24"/>
          <w:szCs w:val="24"/>
          <w:lang w:val="en-US" w:eastAsia="ru-RU"/>
        </w:rPr>
        <w:t xml:space="preserve"> для отказа в приеме документов, необходимых для предоставления муниципальной услуги.</w:t>
      </w:r>
    </w:p>
    <w:p>
      <w:pPr>
        <w:numPr>
          <w:numId w:val="0"/>
        </w:numPr>
        <w:autoSpaceDE w:val="0"/>
        <w:autoSpaceDN w:val="0"/>
        <w:adjustRightInd w:val="0"/>
        <w:spacing w:after="0" w:line="240" w:lineRule="auto"/>
        <w:jc w:val="both"/>
        <w:rPr>
          <w:rFonts w:ascii="Times New Roman" w:hAnsi="Times New Roman"/>
          <w:sz w:val="24"/>
          <w:szCs w:val="24"/>
          <w:lang w:val="en-US" w:eastAsia="ru-RU"/>
        </w:rPr>
      </w:pPr>
    </w:p>
    <w:p>
      <w:pPr>
        <w:numPr>
          <w:ilvl w:val="0"/>
          <w:numId w:val="1"/>
        </w:num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Основания для отказа в приеме документов, необходимых для предоставления муниципальной услуги, законодательством не предусмотрены.</w:t>
      </w:r>
    </w:p>
    <w:p>
      <w:pPr>
        <w:autoSpaceDE w:val="0"/>
        <w:autoSpaceDN w:val="0"/>
        <w:adjustRightInd w:val="0"/>
        <w:spacing w:after="0" w:line="240" w:lineRule="auto"/>
        <w:ind w:firstLine="540"/>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val="en-US" w:eastAsia="ru-RU"/>
        </w:rPr>
      </w:pPr>
      <w:r>
        <w:rPr>
          <w:rFonts w:ascii="Times New Roman" w:hAnsi="Times New Roman"/>
          <w:b/>
          <w:bCs/>
          <w:sz w:val="24"/>
          <w:szCs w:val="24"/>
          <w:lang w:eastAsia="ru-RU"/>
        </w:rPr>
        <w:t xml:space="preserve">Глава 12. </w:t>
      </w:r>
      <w:r>
        <w:rPr>
          <w:rFonts w:ascii="Times New Roman" w:hAnsi="Times New Roman" w:eastAsia="Times New Roman"/>
          <w:b/>
          <w:bCs/>
          <w:kern w:val="2"/>
          <w:sz w:val="24"/>
          <w:szCs w:val="24"/>
          <w:lang w:eastAsia="ru-RU"/>
        </w:rPr>
        <w:t>Исчерпывающий перечень оснований для приостановления</w:t>
      </w:r>
      <w:r>
        <w:rPr>
          <w:rFonts w:ascii="Times New Roman" w:hAnsi="Times New Roman" w:eastAsia="Times New Roman"/>
          <w:b/>
          <w:bCs/>
          <w:kern w:val="2"/>
          <w:sz w:val="24"/>
          <w:szCs w:val="24"/>
          <w:lang w:val="en-US" w:eastAsia="ru-RU"/>
        </w:rPr>
        <w:t xml:space="preserve"> </w:t>
      </w:r>
      <w:r>
        <w:rPr>
          <w:rFonts w:ascii="Times New Roman" w:hAnsi="Times New Roman" w:eastAsia="Times New Roman"/>
          <w:b/>
          <w:bCs/>
          <w:kern w:val="2"/>
          <w:sz w:val="24"/>
          <w:szCs w:val="24"/>
          <w:lang w:eastAsia="ru-RU"/>
        </w:rPr>
        <w:t>или</w:t>
      </w:r>
      <w:r>
        <w:rPr>
          <w:rFonts w:ascii="Times New Roman" w:hAnsi="Times New Roman" w:eastAsia="Times New Roman"/>
          <w:b/>
          <w:bCs/>
          <w:kern w:val="2"/>
          <w:sz w:val="24"/>
          <w:szCs w:val="24"/>
          <w:lang w:val="en-US" w:eastAsia="ru-RU"/>
        </w:rPr>
        <w:t xml:space="preserve"> отказа</w:t>
      </w:r>
    </w:p>
    <w:p>
      <w:pPr>
        <w:keepNext/>
        <w:keepLines/>
        <w:autoSpaceDE w:val="0"/>
        <w:autoSpaceDN w:val="0"/>
        <w:adjustRightInd w:val="0"/>
        <w:spacing w:after="0" w:line="240" w:lineRule="auto"/>
        <w:jc w:val="center"/>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в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Pr>
          <w:rFonts w:ascii="Times New Roman" w:hAnsi="Times New Roman"/>
          <w:sz w:val="24"/>
          <w:szCs w:val="24"/>
          <w:lang w:val="en-US" w:eastAsia="ru-RU"/>
        </w:rPr>
        <w:t>4</w:t>
      </w:r>
      <w:r>
        <w:rPr>
          <w:rFonts w:ascii="Times New Roman" w:hAnsi="Times New Roman"/>
          <w:sz w:val="24"/>
          <w:szCs w:val="24"/>
          <w:lang w:eastAsia="ru-RU"/>
        </w:rPr>
        <w:t>. Основаниями для отказа в предоставлении муниципальной услуги являются: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отсутствие свободного участка земли для погребения на указанном заявителем кладбище;</w:t>
      </w:r>
    </w:p>
    <w:p>
      <w:pPr>
        <w:pStyle w:val="14"/>
        <w:ind w:firstLine="540"/>
        <w:jc w:val="both"/>
        <w:outlineLvl w:val="2"/>
        <w:rPr>
          <w:sz w:val="24"/>
          <w:szCs w:val="24"/>
        </w:rPr>
      </w:pPr>
      <w:r>
        <w:rPr>
          <w:sz w:val="24"/>
          <w:szCs w:val="24"/>
        </w:rPr>
        <w:t xml:space="preserve">2) отказ заявителя от другого предложенного уполномоченным органом участка земли для погребения умершего в случае невозможности погребения в указанном заявителем месте по причине несоответствия размера земельного участка требованиям Положения об организации ритуальных услуг и содержании мест захоронения на территории </w:t>
      </w:r>
      <w:r>
        <w:rPr>
          <w:color w:val="000000"/>
          <w:sz w:val="24"/>
          <w:szCs w:val="24"/>
          <w:lang w:eastAsia="ar-SA"/>
        </w:rPr>
        <w:t xml:space="preserve">Слюдянского городского поселения </w:t>
      </w:r>
      <w:r>
        <w:rPr>
          <w:i/>
          <w:sz w:val="24"/>
          <w:szCs w:val="24"/>
        </w:rPr>
        <w:t xml:space="preserve"> </w:t>
      </w:r>
      <w:r>
        <w:rPr>
          <w:sz w:val="24"/>
          <w:szCs w:val="24"/>
        </w:rPr>
        <w:t xml:space="preserve">и </w:t>
      </w:r>
      <w:r>
        <w:fldChar w:fldCharType="begin"/>
      </w:r>
      <w:r>
        <w:instrText xml:space="preserve"> HYPERLINK "consultantplus://offline/ref=B3DB319851B6DB8E4AFE8A881F967CC5756C98C500EC9C4287ADF291124F9B0C1301B25793B0B716j7C9K" </w:instrText>
      </w:r>
      <w:r>
        <w:fldChar w:fldCharType="separate"/>
      </w:r>
      <w:r>
        <w:rPr>
          <w:sz w:val="24"/>
          <w:szCs w:val="24"/>
        </w:rPr>
        <w:t>СанПиН 2.1.2882-11</w:t>
      </w:r>
      <w:r>
        <w:rPr>
          <w:sz w:val="24"/>
          <w:szCs w:val="24"/>
        </w:rPr>
        <w:fldChar w:fldCharType="end"/>
      </w:r>
      <w:r>
        <w:rPr>
          <w:sz w:val="24"/>
          <w:szCs w:val="24"/>
        </w:rPr>
        <w:t xml:space="preserve"> «Гигиенические требования к размещению, устройству и содержанию кладбищ, зданий и сооружений похоронного назначения».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Pr>
          <w:rFonts w:ascii="Times New Roman" w:hAnsi="Times New Roman"/>
          <w:sz w:val="24"/>
          <w:szCs w:val="24"/>
          <w:lang w:val="en-US" w:eastAsia="ru-RU"/>
        </w:rPr>
        <w:t>5</w:t>
      </w:r>
      <w:r>
        <w:rPr>
          <w:rFonts w:ascii="Times New Roman" w:hAnsi="Times New Roman"/>
          <w:sz w:val="24"/>
          <w:szCs w:val="24"/>
          <w:lang w:eastAsia="ru-RU"/>
        </w:rPr>
        <w:t>. Неполучение (несвоевременное получение) документов, запрошенных в соответствии с пунктом 31 Регламента, не может являться основанием для отказа в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Pr>
          <w:rFonts w:ascii="Times New Roman" w:hAnsi="Times New Roman"/>
          <w:sz w:val="24"/>
          <w:szCs w:val="24"/>
          <w:lang w:val="en-US" w:eastAsia="ru-RU"/>
        </w:rPr>
        <w:t>6</w:t>
      </w:r>
      <w:r>
        <w:rPr>
          <w:rFonts w:ascii="Times New Roman" w:hAnsi="Times New Roman"/>
          <w:sz w:val="24"/>
          <w:szCs w:val="24"/>
          <w:lang w:eastAsia="ru-RU"/>
        </w:rPr>
        <w:t>. Отказ в предоставлении муниципальной услуги может быть обжалован заявителем в порядке, установленном законодательством.</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val="en-US" w:eastAsia="ru-RU"/>
        </w:rPr>
      </w:pPr>
      <w:r>
        <w:rPr>
          <w:rFonts w:ascii="Times New Roman" w:hAnsi="Times New Roman"/>
          <w:b/>
          <w:bCs/>
          <w:sz w:val="24"/>
          <w:szCs w:val="24"/>
          <w:lang w:eastAsia="ru-RU"/>
        </w:rPr>
        <w:t>Глава 1</w:t>
      </w:r>
      <w:r>
        <w:rPr>
          <w:rFonts w:ascii="Times New Roman" w:hAnsi="Times New Roman"/>
          <w:b/>
          <w:bCs/>
          <w:sz w:val="24"/>
          <w:szCs w:val="24"/>
          <w:lang w:val="en-US" w:eastAsia="ru-RU"/>
        </w:rPr>
        <w:t>3</w:t>
      </w:r>
      <w:r>
        <w:rPr>
          <w:rFonts w:ascii="Times New Roman" w:hAnsi="Times New Roman"/>
          <w:b/>
          <w:bCs/>
          <w:sz w:val="24"/>
          <w:szCs w:val="24"/>
          <w:lang w:eastAsia="ru-RU"/>
        </w:rPr>
        <w:t>. Порядок</w:t>
      </w:r>
      <w:r>
        <w:rPr>
          <w:rFonts w:ascii="Times New Roman" w:hAnsi="Times New Roman"/>
          <w:b/>
          <w:bCs/>
          <w:sz w:val="24"/>
          <w:szCs w:val="24"/>
          <w:lang w:val="en-US" w:eastAsia="ru-RU"/>
        </w:rPr>
        <w:t>, р</w:t>
      </w:r>
      <w:r>
        <w:rPr>
          <w:rFonts w:ascii="Times New Roman" w:hAnsi="Times New Roman" w:eastAsia="Times New Roman"/>
          <w:b/>
          <w:bCs/>
          <w:kern w:val="2"/>
          <w:sz w:val="24"/>
          <w:szCs w:val="24"/>
          <w:lang w:eastAsia="ru-RU"/>
        </w:rPr>
        <w:t>азмер и</w:t>
      </w:r>
      <w:r>
        <w:rPr>
          <w:rFonts w:ascii="Times New Roman" w:hAnsi="Times New Roman" w:eastAsia="Times New Roman"/>
          <w:b/>
          <w:bCs/>
          <w:kern w:val="2"/>
          <w:sz w:val="24"/>
          <w:szCs w:val="24"/>
          <w:lang w:val="en-US" w:eastAsia="ru-RU"/>
        </w:rPr>
        <w:t xml:space="preserve"> основания взимания государственной пошлины или иной платы, взимаемой за предоставление</w:t>
      </w:r>
      <w:r>
        <w:rPr>
          <w:rFonts w:ascii="Times New Roman" w:hAnsi="Times New Roman" w:eastAsia="Times New Roman"/>
          <w:b/>
          <w:bCs/>
          <w:kern w:val="2"/>
          <w:sz w:val="24"/>
          <w:szCs w:val="24"/>
          <w:lang w:eastAsia="ru-RU"/>
        </w:rPr>
        <w:t xml:space="preserve"> муниципальной услуги</w:t>
      </w:r>
      <w:r>
        <w:rPr>
          <w:rFonts w:ascii="Times New Roman" w:hAnsi="Times New Roman" w:eastAsia="Times New Roman"/>
          <w:b/>
          <w:bCs/>
          <w:kern w:val="2"/>
          <w:sz w:val="24"/>
          <w:szCs w:val="24"/>
          <w:lang w:val="en-US" w:eastAsia="ru-RU"/>
        </w:rPr>
        <w:t>.</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val="en-US"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Pr>
          <w:rFonts w:ascii="Times New Roman" w:hAnsi="Times New Roman"/>
          <w:sz w:val="24"/>
          <w:szCs w:val="24"/>
          <w:lang w:val="en-US" w:eastAsia="ru-RU"/>
        </w:rPr>
        <w:t>7</w:t>
      </w:r>
      <w:r>
        <w:rPr>
          <w:rFonts w:ascii="Times New Roman" w:hAnsi="Times New Roman"/>
          <w:sz w:val="24"/>
          <w:szCs w:val="24"/>
          <w:lang w:eastAsia="ru-RU"/>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38</w:t>
      </w:r>
      <w:r>
        <w:rPr>
          <w:rFonts w:ascii="Times New Roman" w:hAnsi="Times New Roman"/>
          <w:sz w:val="24"/>
          <w:szCs w:val="24"/>
          <w:lang w:eastAsia="ru-RU"/>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Глава 1</w:t>
      </w:r>
      <w:r>
        <w:rPr>
          <w:rFonts w:ascii="Times New Roman" w:hAnsi="Times New Roman"/>
          <w:b/>
          <w:bCs/>
          <w:sz w:val="24"/>
          <w:szCs w:val="24"/>
          <w:lang w:val="en-US" w:eastAsia="ru-RU"/>
        </w:rPr>
        <w:t>4</w:t>
      </w:r>
      <w:r>
        <w:rPr>
          <w:rFonts w:ascii="Times New Roman" w:hAnsi="Times New Roman"/>
          <w:b/>
          <w:bCs/>
          <w:sz w:val="24"/>
          <w:szCs w:val="24"/>
          <w:lang w:eastAsia="ru-RU"/>
        </w:rPr>
        <w:t xml:space="preserve">. </w:t>
      </w:r>
      <w:r>
        <w:rPr>
          <w:rFonts w:ascii="Times New Roman" w:hAnsi="Times New Roman" w:eastAsia="Times New Roman"/>
          <w:b/>
          <w:bCs/>
          <w:kern w:val="2"/>
          <w:sz w:val="24"/>
          <w:szCs w:val="24"/>
          <w:lang w:eastAsia="ru-RU"/>
        </w:rPr>
        <w:t>Максимальный срок ожидания в очереди при подаче заявления о предоставлении муниципальной услуги</w:t>
      </w:r>
      <w:r>
        <w:rPr>
          <w:rFonts w:ascii="Times New Roman" w:hAnsi="Times New Roman" w:eastAsia="Times New Roman"/>
          <w:b/>
          <w:bCs/>
          <w:kern w:val="2"/>
          <w:sz w:val="24"/>
          <w:szCs w:val="24"/>
          <w:lang w:val="en-US" w:eastAsia="ru-RU"/>
        </w:rPr>
        <w:t xml:space="preserve"> </w:t>
      </w:r>
      <w:r>
        <w:rPr>
          <w:rFonts w:ascii="Times New Roman" w:hAnsi="Times New Roman" w:eastAsia="Times New Roman"/>
          <w:b/>
          <w:bCs/>
          <w:kern w:val="2"/>
          <w:sz w:val="24"/>
          <w:szCs w:val="24"/>
          <w:lang w:eastAsia="ru-RU"/>
        </w:rPr>
        <w:t>и при получении результата предоставления такой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39</w:t>
      </w:r>
      <w:r>
        <w:rPr>
          <w:rFonts w:ascii="Times New Roman" w:hAnsi="Times New Roman"/>
          <w:sz w:val="24"/>
          <w:szCs w:val="24"/>
          <w:lang w:eastAsia="ru-RU"/>
        </w:rPr>
        <w:t>. Максимальное время ожидания в очереди при подаче заявления и документов не превышает 15 минут.</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w:t>
      </w:r>
      <w:r>
        <w:rPr>
          <w:rFonts w:ascii="Times New Roman" w:hAnsi="Times New Roman"/>
          <w:sz w:val="24"/>
          <w:szCs w:val="24"/>
          <w:lang w:val="en-US" w:eastAsia="ru-RU"/>
        </w:rPr>
        <w:t>0</w:t>
      </w:r>
      <w:r>
        <w:rPr>
          <w:rFonts w:ascii="Times New Roman" w:hAnsi="Times New Roman"/>
          <w:sz w:val="24"/>
          <w:szCs w:val="24"/>
          <w:lang w:eastAsia="ru-RU"/>
        </w:rPr>
        <w:t>. Максимальное время ожидания в очереди при получении результата муниципальной услуги не превышает 15 минут.</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b/>
          <w:bCs/>
          <w:sz w:val="24"/>
          <w:szCs w:val="24"/>
          <w:lang w:eastAsia="ru-RU"/>
        </w:rPr>
      </w:pPr>
      <w:r>
        <w:rPr>
          <w:rFonts w:ascii="Times New Roman" w:hAnsi="Times New Roman"/>
          <w:b/>
          <w:bCs/>
          <w:sz w:val="24"/>
          <w:szCs w:val="24"/>
          <w:lang w:eastAsia="ru-RU"/>
        </w:rPr>
        <w:t>Глава 1</w:t>
      </w:r>
      <w:r>
        <w:rPr>
          <w:rFonts w:ascii="Times New Roman" w:hAnsi="Times New Roman"/>
          <w:b/>
          <w:bCs/>
          <w:sz w:val="24"/>
          <w:szCs w:val="24"/>
          <w:lang w:val="en-US" w:eastAsia="ru-RU"/>
        </w:rPr>
        <w:t>5</w:t>
      </w:r>
      <w:r>
        <w:rPr>
          <w:rFonts w:ascii="Times New Roman" w:hAnsi="Times New Roman"/>
          <w:b/>
          <w:bCs/>
          <w:sz w:val="24"/>
          <w:szCs w:val="24"/>
          <w:lang w:eastAsia="ru-RU"/>
        </w:rPr>
        <w:t>. Срок и</w:t>
      </w:r>
      <w:r>
        <w:rPr>
          <w:rFonts w:ascii="Times New Roman" w:hAnsi="Times New Roman"/>
          <w:b/>
          <w:bCs/>
          <w:sz w:val="24"/>
          <w:szCs w:val="24"/>
          <w:lang w:val="en-US" w:eastAsia="ru-RU"/>
        </w:rPr>
        <w:t xml:space="preserve"> порядок </w:t>
      </w:r>
      <w:r>
        <w:rPr>
          <w:rFonts w:ascii="Times New Roman" w:hAnsi="Times New Roman"/>
          <w:b/>
          <w:bCs/>
          <w:sz w:val="24"/>
          <w:szCs w:val="24"/>
          <w:lang w:eastAsia="ru-RU"/>
        </w:rPr>
        <w:t>регистрации запроса</w:t>
      </w:r>
      <w:r>
        <w:rPr>
          <w:rFonts w:ascii="Times New Roman" w:hAnsi="Times New Roman"/>
          <w:b/>
          <w:bCs/>
          <w:sz w:val="24"/>
          <w:szCs w:val="24"/>
          <w:lang w:val="en-US" w:eastAsia="ru-RU"/>
        </w:rPr>
        <w:t xml:space="preserve"> </w:t>
      </w:r>
      <w:r>
        <w:rPr>
          <w:rFonts w:ascii="Times New Roman" w:hAnsi="Times New Roman"/>
          <w:b/>
          <w:bCs/>
          <w:sz w:val="24"/>
          <w:szCs w:val="24"/>
          <w:lang w:eastAsia="ru-RU"/>
        </w:rPr>
        <w:t xml:space="preserve">заявления заявителя </w:t>
      </w:r>
      <w:r>
        <w:rPr>
          <w:rFonts w:ascii="Times New Roman" w:hAnsi="Times New Roman" w:eastAsia="Times New Roman"/>
          <w:b/>
          <w:bCs/>
          <w:kern w:val="2"/>
          <w:sz w:val="24"/>
          <w:szCs w:val="24"/>
          <w:lang w:eastAsia="ru-RU"/>
        </w:rPr>
        <w:t>о предоставлении муниципальной услуги</w:t>
      </w:r>
      <w:r>
        <w:rPr>
          <w:rFonts w:ascii="Times New Roman" w:hAnsi="Times New Roman" w:eastAsia="Times New Roman"/>
          <w:b/>
          <w:bCs/>
          <w:kern w:val="2"/>
          <w:sz w:val="24"/>
          <w:szCs w:val="24"/>
          <w:lang w:val="en-US" w:eastAsia="ru-RU"/>
        </w:rPr>
        <w:t xml:space="preserve"> и услуги, предостпавляемой организацией, участвующей в предоставлении муниципальной услуги, в том числе в электронной форме.</w:t>
      </w:r>
      <w:r>
        <w:rPr>
          <w:rFonts w:ascii="Times New Roman" w:hAnsi="Times New Roman" w:eastAsia="Times New Roman"/>
          <w:b/>
          <w:bCs/>
          <w:kern w:val="2"/>
          <w:sz w:val="24"/>
          <w:szCs w:val="24"/>
          <w:lang w:eastAsia="ru-RU"/>
        </w:rPr>
        <w:t xml:space="preserve"> </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w:t>
      </w:r>
      <w:r>
        <w:rPr>
          <w:rFonts w:ascii="Times New Roman" w:hAnsi="Times New Roman"/>
          <w:sz w:val="24"/>
          <w:szCs w:val="24"/>
          <w:lang w:val="en-US" w:eastAsia="ru-RU"/>
        </w:rPr>
        <w:t>1</w:t>
      </w:r>
      <w:r>
        <w:rPr>
          <w:rFonts w:ascii="Times New Roman" w:hAnsi="Times New Roman"/>
          <w:sz w:val="24"/>
          <w:szCs w:val="24"/>
          <w:lang w:eastAsia="ru-RU"/>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w:t>
      </w:r>
      <w:r>
        <w:rPr>
          <w:rFonts w:ascii="Times New Roman" w:hAnsi="Times New Roman"/>
          <w:sz w:val="24"/>
          <w:szCs w:val="24"/>
          <w:lang w:val="en-US" w:eastAsia="ru-RU"/>
        </w:rPr>
        <w:t>2</w:t>
      </w:r>
      <w:r>
        <w:rPr>
          <w:rFonts w:ascii="Times New Roman" w:hAnsi="Times New Roman"/>
          <w:sz w:val="24"/>
          <w:szCs w:val="24"/>
          <w:lang w:eastAsia="ru-RU"/>
        </w:rPr>
        <w:t>. Максимальное время регистрации заявления о предоставлении муниципальной услуги составляет 10 минут.</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eastAsia="Times New Roman"/>
          <w:b/>
          <w:bCs/>
          <w:kern w:val="2"/>
          <w:sz w:val="24"/>
          <w:szCs w:val="24"/>
          <w:lang w:eastAsia="ru-RU"/>
        </w:rPr>
        <w:t>Глава 1</w:t>
      </w:r>
      <w:r>
        <w:rPr>
          <w:rFonts w:ascii="Times New Roman" w:hAnsi="Times New Roman" w:eastAsia="Times New Roman"/>
          <w:b/>
          <w:bCs/>
          <w:kern w:val="2"/>
          <w:sz w:val="24"/>
          <w:szCs w:val="24"/>
          <w:lang w:val="en-US" w:eastAsia="ru-RU"/>
        </w:rPr>
        <w:t>6</w:t>
      </w:r>
      <w:r>
        <w:rPr>
          <w:rFonts w:ascii="Times New Roman" w:hAnsi="Times New Roman" w:eastAsia="Times New Roman"/>
          <w:b/>
          <w:bCs/>
          <w:kern w:val="2"/>
          <w:sz w:val="24"/>
          <w:szCs w:val="24"/>
          <w:lang w:eastAsia="ru-RU"/>
        </w:rPr>
        <w:t>. Требования к помещениям, в которых</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предоставляется муниципальная услуга</w:t>
      </w:r>
      <w:r>
        <w:rPr>
          <w:rFonts w:ascii="Times New Roman" w:hAnsi="Times New Roman" w:eastAsia="Times New Roman"/>
          <w:b/>
          <w:bCs/>
          <w:kern w:val="2"/>
          <w:sz w:val="24"/>
          <w:szCs w:val="24"/>
          <w:lang w:val="en-US" w:eastAsia="ru-RU"/>
        </w:rPr>
        <w:t>, к залу ожидания, местам для заполнения запрос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мультемедийной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rFonts w:ascii="Times New Roman" w:hAnsi="Times New Roman"/>
          <w:sz w:val="24"/>
          <w:szCs w:val="24"/>
          <w:lang w:eastAsia="ru-RU"/>
        </w:rPr>
        <w:t xml:space="preserve"> </w:t>
      </w:r>
    </w:p>
    <w:p>
      <w:pPr>
        <w:autoSpaceDE w:val="0"/>
        <w:autoSpaceDN w:val="0"/>
        <w:adjustRightInd w:val="0"/>
        <w:spacing w:after="0" w:line="240" w:lineRule="auto"/>
        <w:ind w:firstLine="540"/>
        <w:jc w:val="both"/>
        <w:rPr>
          <w:rFonts w:ascii="Times New Roman" w:hAnsi="Times New Roman"/>
          <w:sz w:val="24"/>
          <w:szCs w:val="24"/>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w:t>
      </w:r>
      <w:r>
        <w:rPr>
          <w:rFonts w:ascii="Times New Roman" w:hAnsi="Times New Roman"/>
          <w:sz w:val="24"/>
          <w:szCs w:val="24"/>
          <w:lang w:val="en-US" w:eastAsia="ru-RU"/>
        </w:rPr>
        <w:t>3</w:t>
      </w:r>
      <w:r>
        <w:rPr>
          <w:rFonts w:ascii="Times New Roman" w:hAnsi="Times New Roman"/>
          <w:sz w:val="24"/>
          <w:szCs w:val="24"/>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w:t>
      </w:r>
      <w:r>
        <w:rPr>
          <w:rFonts w:ascii="Times New Roman" w:hAnsi="Times New Roman"/>
          <w:sz w:val="24"/>
          <w:szCs w:val="24"/>
          <w:lang w:val="en-US" w:eastAsia="ru-RU"/>
        </w:rPr>
        <w:t>4</w:t>
      </w:r>
      <w:r>
        <w:rPr>
          <w:rFonts w:ascii="Times New Roman" w:hAnsi="Times New Roman"/>
          <w:sz w:val="24"/>
          <w:szCs w:val="24"/>
          <w:lang w:eastAsia="ru-RU"/>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Слюдянского муниципального образования, меры для обеспечения доступа инвалидов к месту предоставления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45</w:t>
      </w:r>
      <w:r>
        <w:rPr>
          <w:rFonts w:ascii="Times New Roman" w:hAnsi="Times New Roman"/>
          <w:sz w:val="24"/>
          <w:szCs w:val="24"/>
          <w:lang w:eastAsia="ru-RU"/>
        </w:rPr>
        <w:t>. Информационные таблички (вывески) размещаются рядом с входом, либо на двери входа так, чтобы они были хорошо видны заявителям.</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46</w:t>
      </w:r>
      <w:r>
        <w:rPr>
          <w:rFonts w:ascii="Times New Roman" w:hAnsi="Times New Roman"/>
          <w:sz w:val="24"/>
          <w:szCs w:val="24"/>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47</w:t>
      </w:r>
      <w:r>
        <w:rPr>
          <w:rFonts w:ascii="Times New Roman" w:hAnsi="Times New Roman"/>
          <w:sz w:val="24"/>
          <w:szCs w:val="24"/>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48</w:t>
      </w:r>
      <w:r>
        <w:rPr>
          <w:rFonts w:ascii="Times New Roman" w:hAnsi="Times New Roman"/>
          <w:sz w:val="24"/>
          <w:szCs w:val="24"/>
          <w:lang w:eastAsia="ru-RU"/>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49</w:t>
      </w:r>
      <w:r>
        <w:rPr>
          <w:rFonts w:ascii="Times New Roman" w:hAnsi="Times New Roman"/>
          <w:sz w:val="24"/>
          <w:szCs w:val="24"/>
          <w:lang w:eastAsia="ru-RU"/>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w:t>
      </w:r>
      <w:r>
        <w:rPr>
          <w:rFonts w:ascii="Times New Roman" w:hAnsi="Times New Roman"/>
          <w:sz w:val="24"/>
          <w:szCs w:val="24"/>
          <w:lang w:val="en-US" w:eastAsia="ru-RU"/>
        </w:rPr>
        <w:t>0.</w:t>
      </w:r>
      <w:r>
        <w:rPr>
          <w:rFonts w:ascii="Times New Roman" w:hAnsi="Times New Roman"/>
          <w:sz w:val="24"/>
          <w:szCs w:val="24"/>
          <w:lang w:eastAsia="ru-RU"/>
        </w:rPr>
        <w:t xml:space="preserve"> Места ожидания в очереди на приём, подачу документов, необходимых для предоставления муниципальной услуги, оборудуются стульями, кресельными секциями, скамьями.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w:t>
      </w:r>
      <w:r>
        <w:rPr>
          <w:rFonts w:ascii="Times New Roman" w:hAnsi="Times New Roman"/>
          <w:sz w:val="24"/>
          <w:szCs w:val="24"/>
          <w:lang w:val="en-US" w:eastAsia="ru-RU"/>
        </w:rPr>
        <w:t>1</w:t>
      </w:r>
      <w:r>
        <w:rPr>
          <w:rFonts w:ascii="Times New Roman" w:hAnsi="Times New Roman"/>
          <w:sz w:val="24"/>
          <w:szCs w:val="24"/>
          <w:lang w:eastAsia="ru-RU"/>
        </w:rPr>
        <w:t>. В целях обеспечения конфиденциальности сведений о заявителе одним должностным лицом уполномоченного органа одновременно ведётся приём только одного заявителя. Одновременный приём двух и более заявителей не допускается.</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u w:val="none"/>
          <w:lang w:eastAsia="ru-RU"/>
        </w:rPr>
      </w:pPr>
      <w:r>
        <w:rPr>
          <w:rFonts w:ascii="Times New Roman" w:hAnsi="Times New Roman" w:eastAsia="Times New Roman"/>
          <w:b/>
          <w:bCs/>
          <w:kern w:val="2"/>
          <w:sz w:val="24"/>
          <w:szCs w:val="24"/>
          <w:lang w:eastAsia="ru-RU"/>
        </w:rPr>
        <w:t xml:space="preserve">Глава </w:t>
      </w:r>
      <w:r>
        <w:rPr>
          <w:rFonts w:ascii="Times New Roman" w:hAnsi="Times New Roman" w:eastAsia="Times New Roman"/>
          <w:b/>
          <w:bCs/>
          <w:kern w:val="2"/>
          <w:sz w:val="24"/>
          <w:szCs w:val="24"/>
          <w:lang w:val="en-US" w:eastAsia="ru-RU"/>
        </w:rPr>
        <w:t>17</w:t>
      </w:r>
      <w:r>
        <w:rPr>
          <w:rFonts w:ascii="Times New Roman" w:hAnsi="Times New Roman" w:eastAsia="Times New Roman"/>
          <w:b/>
          <w:bCs/>
          <w:kern w:val="2"/>
          <w:sz w:val="24"/>
          <w:szCs w:val="24"/>
          <w:lang w:eastAsia="ru-RU"/>
        </w:rPr>
        <w:t>. Показатели доступности и качества муниципальной услуги</w:t>
      </w:r>
      <w:r>
        <w:rPr>
          <w:rFonts w:ascii="Times New Roman" w:hAnsi="Times New Roman" w:eastAsia="Times New Roman"/>
          <w:b/>
          <w:bCs/>
          <w:kern w:val="2"/>
          <w:sz w:val="24"/>
          <w:szCs w:val="24"/>
          <w:lang w:val="en-US" w:eastAsia="ru-RU"/>
        </w:rPr>
        <w:t>, т</w:t>
      </w:r>
      <w:r>
        <w:rPr>
          <w:rFonts w:ascii="Times New Roman" w:hAnsi="Times New Roman" w:eastAsia="Times New Roman"/>
          <w:b/>
          <w:bCs/>
          <w:kern w:val="2"/>
          <w:sz w:val="24"/>
          <w:szCs w:val="24"/>
          <w:u w:val="none"/>
          <w:lang w:eastAsia="ru-RU"/>
        </w:rPr>
        <w:t>ом числе количество взаимодействий заявителя с должностными</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u w:val="none"/>
          <w:lang w:eastAsia="ru-RU"/>
        </w:rPr>
      </w:pPr>
      <w:r>
        <w:rPr>
          <w:rFonts w:ascii="Times New Roman" w:hAnsi="Times New Roman" w:eastAsia="Times New Roman"/>
          <w:b/>
          <w:bCs/>
          <w:kern w:val="2"/>
          <w:sz w:val="24"/>
          <w:szCs w:val="24"/>
          <w:u w:val="none"/>
          <w:lang w:eastAsia="ru-RU"/>
        </w:rPr>
        <w:t>лицами при предоставлении муниципальной услуги и их</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u w:val="none"/>
          <w:lang w:eastAsia="ru-RU"/>
        </w:rPr>
      </w:pPr>
      <w:r>
        <w:rPr>
          <w:rFonts w:ascii="Times New Roman" w:hAnsi="Times New Roman" w:eastAsia="Times New Roman"/>
          <w:b/>
          <w:bCs/>
          <w:kern w:val="2"/>
          <w:sz w:val="24"/>
          <w:szCs w:val="24"/>
          <w:u w:val="none"/>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u w:val="none"/>
          <w:lang w:val="en-US" w:eastAsia="ru-RU"/>
        </w:rPr>
      </w:pPr>
      <w:r>
        <w:rPr>
          <w:rFonts w:ascii="Times New Roman" w:hAnsi="Times New Roman" w:eastAsia="Times New Roman"/>
          <w:b/>
          <w:bCs/>
          <w:kern w:val="2"/>
          <w:sz w:val="24"/>
          <w:szCs w:val="24"/>
          <w:u w:val="none"/>
          <w:lang w:eastAsia="ru-RU"/>
        </w:rPr>
        <w:t>числе в полном объеме), в</w:t>
      </w:r>
      <w:r>
        <w:rPr>
          <w:rFonts w:ascii="Times New Roman" w:hAnsi="Times New Roman" w:eastAsia="Times New Roman"/>
          <w:b/>
          <w:bCs/>
          <w:kern w:val="2"/>
          <w:sz w:val="24"/>
          <w:szCs w:val="24"/>
          <w:u w:val="none"/>
          <w:lang w:val="en-US" w:eastAsia="ru-RU"/>
        </w:rPr>
        <w:t xml:space="preserve">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w:t>
      </w:r>
      <w:r>
        <w:rPr>
          <w:rFonts w:ascii="Times New Roman" w:hAnsi="Times New Roman" w:eastAsia="Times New Roman"/>
          <w:b/>
          <w:bCs/>
          <w:kern w:val="2"/>
          <w:sz w:val="24"/>
          <w:szCs w:val="24"/>
          <w:u w:val="none"/>
          <w:lang w:eastAsia="ru-RU"/>
        </w:rPr>
        <w:t>МФЦ</w:t>
      </w:r>
      <w:r>
        <w:rPr>
          <w:rFonts w:ascii="Times New Roman" w:hAnsi="Times New Roman" w:eastAsia="Times New Roman"/>
          <w:b/>
          <w:bCs/>
          <w:kern w:val="2"/>
          <w:sz w:val="24"/>
          <w:szCs w:val="24"/>
          <w:u w:val="none"/>
          <w:lang w:val="en-US" w:eastAsia="ru-RU"/>
        </w:rPr>
        <w:t>, пердусмотренного статьей 15.1 Федерального закона № 210-ФЗ.</w:t>
      </w:r>
    </w:p>
    <w:p>
      <w:pPr>
        <w:autoSpaceDE w:val="0"/>
        <w:autoSpaceDN w:val="0"/>
        <w:adjustRightInd w:val="0"/>
        <w:spacing w:after="0" w:line="240" w:lineRule="auto"/>
        <w:jc w:val="center"/>
        <w:outlineLvl w:val="1"/>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w:t>
      </w:r>
      <w:r>
        <w:rPr>
          <w:rFonts w:ascii="Times New Roman" w:hAnsi="Times New Roman"/>
          <w:sz w:val="24"/>
          <w:szCs w:val="24"/>
          <w:lang w:val="en-US" w:eastAsia="ru-RU"/>
        </w:rPr>
        <w:t>2.</w:t>
      </w:r>
      <w:r>
        <w:rPr>
          <w:rFonts w:ascii="Times New Roman" w:hAnsi="Times New Roman"/>
          <w:sz w:val="24"/>
          <w:szCs w:val="24"/>
          <w:lang w:eastAsia="ru-RU"/>
        </w:rPr>
        <w:t xml:space="preserve"> Основными показателями доступности и качества муниципальной услуги являются: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соблюдение требований к местам предоставления муниципальной услуги, их транспортной доступности;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среднее время ожидания в очереди при подаче документов;</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отсутствие обращений об обжаловании решений и действий (бездействия) уполномоченного органа, а также должностных лиц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количество взаимодействий заявителя с должностными лицами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w:t>
      </w:r>
      <w:r>
        <w:rPr>
          <w:rFonts w:ascii="Times New Roman" w:hAnsi="Times New Roman"/>
          <w:sz w:val="24"/>
          <w:szCs w:val="24"/>
          <w:lang w:val="en-US" w:eastAsia="ru-RU"/>
        </w:rPr>
        <w:t>3</w:t>
      </w:r>
      <w:r>
        <w:rPr>
          <w:rFonts w:ascii="Times New Roman" w:hAnsi="Times New Roman"/>
          <w:sz w:val="24"/>
          <w:szCs w:val="24"/>
          <w:lang w:eastAsia="ru-RU"/>
        </w:rPr>
        <w:t>. Основными требованиями к качеству рассмотрения обращений заявителей являются: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достоверность предоставляемой заявителям информации о ходе рассмотрения обращения;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полнота информирования заявителей о ходе рассмотрения обращения;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наглядность форм предоставляемой информации об административных процедурах;</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удобство и доступность получения заявителями информации о порядке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оперативность вынесения решения в отношении рассматриваемого обращения.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w:t>
      </w:r>
      <w:r>
        <w:rPr>
          <w:rFonts w:ascii="Times New Roman" w:hAnsi="Times New Roman"/>
          <w:sz w:val="24"/>
          <w:szCs w:val="24"/>
          <w:lang w:val="en-US" w:eastAsia="ru-RU"/>
        </w:rPr>
        <w:t>4</w:t>
      </w:r>
      <w:r>
        <w:rPr>
          <w:rFonts w:ascii="Times New Roman" w:hAnsi="Times New Roman"/>
          <w:sz w:val="24"/>
          <w:szCs w:val="24"/>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55</w:t>
      </w:r>
      <w:r>
        <w:rPr>
          <w:rFonts w:ascii="Times New Roman" w:hAnsi="Times New Roman"/>
          <w:sz w:val="24"/>
          <w:szCs w:val="24"/>
          <w:lang w:eastAsia="ru-RU"/>
        </w:rPr>
        <w:t>. Взаимодействие заявителя с должностными лицами уполномоченного органа осуществляется при личном обращении заявителя: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для подачи документов, необходимых для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за получением результата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56</w:t>
      </w:r>
      <w:r>
        <w:rPr>
          <w:rFonts w:ascii="Times New Roman" w:hAnsi="Times New Roman"/>
          <w:sz w:val="24"/>
          <w:szCs w:val="24"/>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57</w:t>
      </w:r>
      <w:r>
        <w:rPr>
          <w:rFonts w:ascii="Times New Roman" w:hAnsi="Times New Roman"/>
          <w:sz w:val="24"/>
          <w:szCs w:val="24"/>
          <w:lang w:eastAsia="ru-RU"/>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58</w:t>
      </w:r>
      <w:r>
        <w:rPr>
          <w:rFonts w:ascii="Times New Roman" w:hAnsi="Times New Roman"/>
          <w:sz w:val="24"/>
          <w:szCs w:val="24"/>
          <w:lang w:eastAsia="ru-RU"/>
        </w:rPr>
        <w:t xml:space="preserve">. Заявителю обеспечивается возможность получения информации о порядке предоставления муниципальной услуги (о ходе предоставления муниципальной услуги) через официальный сайт МФЦ - </w:t>
      </w:r>
      <w:bookmarkStart w:id="3" w:name="_Hlk34918369"/>
      <w:r>
        <w:rPr>
          <w:rFonts w:ascii="Times New Roman" w:hAnsi="Times New Roman"/>
          <w:sz w:val="24"/>
          <w:szCs w:val="24"/>
          <w:lang w:eastAsia="ru-RU"/>
        </w:rPr>
        <w:t>http://www.mfc38.ru.</w:t>
      </w:r>
      <w:bookmarkEnd w:id="3"/>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Глава </w:t>
      </w:r>
      <w:r>
        <w:rPr>
          <w:rFonts w:ascii="Times New Roman" w:hAnsi="Times New Roman"/>
          <w:b/>
          <w:bCs/>
          <w:sz w:val="24"/>
          <w:szCs w:val="24"/>
          <w:lang w:val="en-US" w:eastAsia="ru-RU"/>
        </w:rPr>
        <w:t>18</w:t>
      </w:r>
      <w:r>
        <w:rPr>
          <w:rFonts w:ascii="Times New Roman" w:hAnsi="Times New Roman"/>
          <w:b/>
          <w:bCs/>
          <w:sz w:val="24"/>
          <w:szCs w:val="24"/>
          <w:lang w:eastAsia="ru-RU"/>
        </w:rPr>
        <w:t xml:space="preserve">. </w:t>
      </w:r>
      <w:r>
        <w:rPr>
          <w:rFonts w:ascii="Times New Roman" w:hAnsi="Times New Roman" w:eastAsia="Times New Roman"/>
          <w:b/>
          <w:bCs/>
          <w:kern w:val="2"/>
          <w:sz w:val="24"/>
          <w:szCs w:val="24"/>
          <w:lang w:eastAsia="ru-RU"/>
        </w:rPr>
        <w:t>Иные требования, в том числе учитывающие особенности предоставления муниципальной услуги по</w:t>
      </w:r>
      <w:r>
        <w:rPr>
          <w:rFonts w:ascii="Times New Roman" w:hAnsi="Times New Roman" w:eastAsia="Times New Roman"/>
          <w:b/>
          <w:bCs/>
          <w:kern w:val="2"/>
          <w:sz w:val="24"/>
          <w:szCs w:val="24"/>
          <w:lang w:val="en-US" w:eastAsia="ru-RU"/>
        </w:rPr>
        <w:t xml:space="preserve"> экстерриториальному принципу и </w:t>
      </w:r>
      <w:r>
        <w:rPr>
          <w:rFonts w:ascii="Times New Roman" w:hAnsi="Times New Roman" w:eastAsia="Times New Roman"/>
          <w:b/>
          <w:bCs/>
          <w:kern w:val="2"/>
          <w:sz w:val="24"/>
          <w:szCs w:val="24"/>
          <w:lang w:eastAsia="ru-RU"/>
        </w:rPr>
        <w:t xml:space="preserve"> особенности предоставления муниципальной услуги в электронной форме.</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59</w:t>
      </w:r>
      <w:r>
        <w:rPr>
          <w:rFonts w:ascii="Times New Roman" w:hAnsi="Times New Roman"/>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(его представителя). При предоставлении муниципальной услуги сотрудниками МФЦ осуществляются следующие административные процедуры: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обработка заявления и представленных документов;</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формирование и направление межведомственных запросов в органы, участвующие в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выдача (направление) заявителю решения о предоставлении муниципальной услуги либо решения об отказе в предоставлении муниципальной услуги.</w:t>
      </w:r>
    </w:p>
    <w:p>
      <w:pPr>
        <w:autoSpaceDE w:val="0"/>
        <w:autoSpaceDN w:val="0"/>
        <w:adjustRightInd w:val="0"/>
        <w:spacing w:after="0" w:line="240" w:lineRule="auto"/>
        <w:ind w:firstLine="709"/>
        <w:jc w:val="both"/>
        <w:rPr>
          <w:rFonts w:ascii="Times New Roman" w:hAnsi="Times New Roman"/>
          <w:kern w:val="2"/>
          <w:sz w:val="24"/>
          <w:szCs w:val="24"/>
          <w:lang w:eastAsia="ru-RU"/>
        </w:rPr>
      </w:pPr>
      <w:r>
        <w:rPr>
          <w:rFonts w:ascii="Times New Roman" w:hAnsi="Times New Roman"/>
          <w:sz w:val="24"/>
          <w:szCs w:val="24"/>
          <w:lang w:eastAsia="ru-RU"/>
        </w:rPr>
        <w:t>6</w:t>
      </w:r>
      <w:r>
        <w:rPr>
          <w:rFonts w:ascii="Times New Roman" w:hAnsi="Times New Roman"/>
          <w:sz w:val="24"/>
          <w:szCs w:val="24"/>
          <w:lang w:val="en-US" w:eastAsia="ru-RU"/>
        </w:rPr>
        <w:t>0</w:t>
      </w:r>
      <w:r>
        <w:rPr>
          <w:rFonts w:ascii="Times New Roman" w:hAnsi="Times New Roman"/>
          <w:sz w:val="24"/>
          <w:szCs w:val="24"/>
          <w:lang w:eastAsia="ru-RU"/>
        </w:rPr>
        <w:t xml:space="preserve">. </w:t>
      </w:r>
      <w:r>
        <w:rPr>
          <w:rFonts w:ascii="Times New Roman" w:hAnsi="Times New Roman"/>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Pr>
          <w:rFonts w:ascii="Times New Roman" w:hAnsi="Times New Roman" w:eastAsia="Times New Roman"/>
          <w:kern w:val="2"/>
          <w:sz w:val="24"/>
          <w:szCs w:val="24"/>
          <w:lang w:eastAsia="ru-RU"/>
        </w:rPr>
        <w:t xml:space="preserve"> администрации от </w:t>
      </w:r>
      <w:r>
        <w:rPr>
          <w:rFonts w:ascii="Times New Roman" w:hAnsi="Times New Roman" w:eastAsia="Times New Roman"/>
          <w:kern w:val="2"/>
          <w:sz w:val="24"/>
          <w:szCs w:val="24"/>
          <w:lang w:val="en-US" w:eastAsia="ru-RU"/>
        </w:rPr>
        <w:t>04</w:t>
      </w:r>
      <w:r>
        <w:rPr>
          <w:rFonts w:ascii="Times New Roman" w:hAnsi="Times New Roman" w:eastAsia="Times New Roman"/>
          <w:kern w:val="2"/>
          <w:sz w:val="24"/>
          <w:szCs w:val="24"/>
          <w:lang w:eastAsia="ru-RU"/>
        </w:rPr>
        <w:t>.0</w:t>
      </w:r>
      <w:r>
        <w:rPr>
          <w:rFonts w:ascii="Times New Roman" w:hAnsi="Times New Roman" w:eastAsia="Times New Roman"/>
          <w:kern w:val="2"/>
          <w:sz w:val="24"/>
          <w:szCs w:val="24"/>
          <w:lang w:val="en-US" w:eastAsia="ru-RU"/>
        </w:rPr>
        <w:t>3</w:t>
      </w:r>
      <w:r>
        <w:rPr>
          <w:rFonts w:ascii="Times New Roman" w:hAnsi="Times New Roman" w:eastAsia="Times New Roman"/>
          <w:kern w:val="2"/>
          <w:sz w:val="24"/>
          <w:szCs w:val="24"/>
          <w:lang w:eastAsia="ru-RU"/>
        </w:rPr>
        <w:t>.202</w:t>
      </w:r>
      <w:r>
        <w:rPr>
          <w:rFonts w:ascii="Times New Roman" w:hAnsi="Times New Roman" w:eastAsia="Times New Roman"/>
          <w:kern w:val="2"/>
          <w:sz w:val="24"/>
          <w:szCs w:val="24"/>
          <w:lang w:val="en-US" w:eastAsia="ru-RU"/>
        </w:rPr>
        <w:t>0</w:t>
      </w:r>
      <w:r>
        <w:rPr>
          <w:rFonts w:ascii="Times New Roman" w:hAnsi="Times New Roman" w:eastAsia="Times New Roman"/>
          <w:kern w:val="2"/>
          <w:sz w:val="24"/>
          <w:szCs w:val="24"/>
          <w:lang w:eastAsia="ru-RU"/>
        </w:rPr>
        <w:t xml:space="preserve">года № </w:t>
      </w:r>
      <w:r>
        <w:rPr>
          <w:rFonts w:ascii="Times New Roman" w:hAnsi="Times New Roman" w:eastAsia="Times New Roman"/>
          <w:kern w:val="2"/>
          <w:sz w:val="24"/>
          <w:szCs w:val="24"/>
          <w:lang w:val="en-US" w:eastAsia="ru-RU"/>
        </w:rPr>
        <w:t>1</w:t>
      </w:r>
      <w:r>
        <w:rPr>
          <w:rFonts w:ascii="Times New Roman" w:hAnsi="Times New Roman" w:eastAsia="Times New Roman"/>
          <w:kern w:val="2"/>
          <w:sz w:val="24"/>
          <w:szCs w:val="24"/>
          <w:lang w:eastAsia="ru-RU"/>
        </w:rPr>
        <w:t>6</w:t>
      </w:r>
      <w:r>
        <w:rPr>
          <w:rFonts w:ascii="Times New Roman" w:hAnsi="Times New Roman" w:eastAsia="Times New Roman"/>
          <w:kern w:val="2"/>
          <w:sz w:val="24"/>
          <w:szCs w:val="24"/>
          <w:lang w:val="en-US" w:eastAsia="ru-RU"/>
        </w:rPr>
        <w:t>1</w:t>
      </w:r>
      <w:r>
        <w:rPr>
          <w:rFonts w:ascii="Times New Roman" w:hAnsi="Times New Roman" w:eastAsia="Times New Roman"/>
          <w:kern w:val="2"/>
          <w:sz w:val="24"/>
          <w:szCs w:val="24"/>
          <w:lang w:eastAsia="ru-RU"/>
        </w:rPr>
        <w:t>, предусматривающим четыре</w:t>
      </w:r>
      <w:r>
        <w:rPr>
          <w:rFonts w:ascii="Times New Roman" w:hAnsi="Times New Roman"/>
          <w:kern w:val="2"/>
          <w:sz w:val="24"/>
          <w:szCs w:val="24"/>
          <w:lang w:eastAsia="ru-RU"/>
        </w:rPr>
        <w:t xml:space="preserve"> этапа:</w:t>
      </w:r>
    </w:p>
    <w:p>
      <w:pPr>
        <w:tabs>
          <w:tab w:val="left" w:pos="-142"/>
          <w:tab w:val="left" w:pos="0"/>
        </w:tabs>
        <w:autoSpaceDE w:val="0"/>
        <w:autoSpaceDN w:val="0"/>
        <w:adjustRightInd w:val="0"/>
        <w:spacing w:after="0" w:line="240" w:lineRule="auto"/>
        <w:ind w:firstLine="709"/>
        <w:jc w:val="both"/>
        <w:rPr>
          <w:rFonts w:ascii="Times New Roman" w:hAnsi="Times New Roman"/>
          <w:kern w:val="2"/>
          <w:sz w:val="24"/>
          <w:szCs w:val="24"/>
          <w:lang w:eastAsia="ru-RU"/>
        </w:rPr>
      </w:pPr>
      <w:r>
        <w:rPr>
          <w:rFonts w:ascii="Times New Roman" w:hAnsi="Times New Roman"/>
          <w:kern w:val="2"/>
          <w:sz w:val="24"/>
          <w:szCs w:val="24"/>
          <w:lang w:eastAsia="ru-RU"/>
        </w:rPr>
        <w:t>I этап (до 01.09.2020г.) – возможность получения информации о муниципальной услуге посредством Портала;</w:t>
      </w:r>
    </w:p>
    <w:p>
      <w:pPr>
        <w:tabs>
          <w:tab w:val="left" w:pos="-142"/>
          <w:tab w:val="left" w:pos="0"/>
        </w:tabs>
        <w:autoSpaceDE w:val="0"/>
        <w:autoSpaceDN w:val="0"/>
        <w:adjustRightInd w:val="0"/>
        <w:spacing w:after="0" w:line="240" w:lineRule="auto"/>
        <w:ind w:firstLine="709"/>
        <w:jc w:val="both"/>
        <w:rPr>
          <w:rFonts w:ascii="Times New Roman" w:hAnsi="Times New Roman"/>
          <w:kern w:val="2"/>
          <w:sz w:val="24"/>
          <w:szCs w:val="24"/>
          <w:lang w:val="en-US" w:eastAsia="ru-RU"/>
        </w:rPr>
      </w:pPr>
      <w:r>
        <w:rPr>
          <w:rFonts w:ascii="Times New Roman" w:hAnsi="Times New Roman"/>
          <w:kern w:val="2"/>
          <w:sz w:val="24"/>
          <w:szCs w:val="24"/>
          <w:lang w:eastAsia="ru-RU"/>
        </w:rPr>
        <w:t xml:space="preserve">II этап (до 01.09.2020г.) – возможность копирования и заполнения в электронном виде форм </w:t>
      </w:r>
      <w:r>
        <w:rPr>
          <w:rFonts w:ascii="Times New Roman" w:hAnsi="Times New Roman" w:eastAsia="Times New Roman"/>
          <w:kern w:val="2"/>
          <w:sz w:val="24"/>
          <w:szCs w:val="24"/>
          <w:lang w:eastAsia="ru-RU"/>
        </w:rPr>
        <w:t>заявления</w:t>
      </w:r>
      <w:r>
        <w:rPr>
          <w:rFonts w:ascii="Times New Roman" w:hAnsi="Times New Roman"/>
          <w:kern w:val="2"/>
          <w:sz w:val="24"/>
          <w:szCs w:val="24"/>
          <w:lang w:eastAsia="ru-RU"/>
        </w:rPr>
        <w:t xml:space="preserve"> и иных документов, необходимых для получения муниципальной услуги, размещенных на Портале</w:t>
      </w:r>
      <w:r>
        <w:rPr>
          <w:rFonts w:ascii="Times New Roman" w:hAnsi="Times New Roman"/>
          <w:kern w:val="2"/>
          <w:sz w:val="24"/>
          <w:szCs w:val="24"/>
          <w:lang w:val="en-US" w:eastAsia="ru-RU"/>
        </w:rPr>
        <w:t>;</w:t>
      </w:r>
    </w:p>
    <w:p>
      <w:pPr>
        <w:tabs>
          <w:tab w:val="left" w:pos="-142"/>
          <w:tab w:val="left" w:pos="0"/>
        </w:tabs>
        <w:autoSpaceDE w:val="0"/>
        <w:autoSpaceDN w:val="0"/>
        <w:adjustRightInd w:val="0"/>
        <w:spacing w:after="0" w:line="240" w:lineRule="auto"/>
        <w:ind w:firstLine="709"/>
        <w:jc w:val="both"/>
        <w:rPr>
          <w:rFonts w:ascii="Times New Roman" w:hAnsi="Times New Roman"/>
          <w:kern w:val="2"/>
          <w:sz w:val="24"/>
          <w:szCs w:val="24"/>
          <w:lang w:val="en-US" w:eastAsia="ru-RU"/>
        </w:rPr>
      </w:pPr>
      <w:r>
        <w:rPr>
          <w:rFonts w:ascii="Times New Roman" w:hAnsi="Times New Roman"/>
          <w:kern w:val="2"/>
          <w:sz w:val="24"/>
          <w:szCs w:val="24"/>
          <w:lang w:eastAsia="ru-RU"/>
        </w:rPr>
        <w:t>III этап (до 01.0</w:t>
      </w:r>
      <w:r>
        <w:rPr>
          <w:rFonts w:ascii="Times New Roman" w:hAnsi="Times New Roman"/>
          <w:kern w:val="2"/>
          <w:sz w:val="24"/>
          <w:szCs w:val="24"/>
          <w:lang w:val="en-US" w:eastAsia="ru-RU"/>
        </w:rPr>
        <w:t>1</w:t>
      </w:r>
      <w:r>
        <w:rPr>
          <w:rFonts w:ascii="Times New Roman" w:hAnsi="Times New Roman"/>
          <w:kern w:val="2"/>
          <w:sz w:val="24"/>
          <w:szCs w:val="24"/>
          <w:lang w:eastAsia="ru-RU"/>
        </w:rPr>
        <w:t>.202</w:t>
      </w:r>
      <w:r>
        <w:rPr>
          <w:rFonts w:ascii="Times New Roman" w:hAnsi="Times New Roman"/>
          <w:kern w:val="2"/>
          <w:sz w:val="24"/>
          <w:szCs w:val="24"/>
          <w:lang w:val="en-US" w:eastAsia="ru-RU"/>
        </w:rPr>
        <w:t>1</w:t>
      </w:r>
      <w:r>
        <w:rPr>
          <w:rFonts w:ascii="Times New Roman" w:hAnsi="Times New Roman"/>
          <w:kern w:val="2"/>
          <w:sz w:val="24"/>
          <w:szCs w:val="24"/>
          <w:lang w:eastAsia="ru-RU"/>
        </w:rPr>
        <w:t>г.) – возможность в</w:t>
      </w:r>
      <w:r>
        <w:rPr>
          <w:rFonts w:ascii="Times New Roman" w:hAnsi="Times New Roman"/>
          <w:kern w:val="2"/>
          <w:sz w:val="24"/>
          <w:szCs w:val="24"/>
          <w:lang w:val="en-US" w:eastAsia="ru-RU"/>
        </w:rPr>
        <w:t xml:space="preserve"> целях </w:t>
      </w:r>
      <w:r>
        <w:rPr>
          <w:rFonts w:ascii="Times New Roman" w:hAnsi="Times New Roman"/>
          <w:kern w:val="2"/>
          <w:sz w:val="24"/>
          <w:szCs w:val="24"/>
          <w:lang w:eastAsia="ru-RU"/>
        </w:rPr>
        <w:t>получения муниципальной услуги</w:t>
      </w:r>
      <w:r>
        <w:rPr>
          <w:rFonts w:ascii="Times New Roman" w:hAnsi="Times New Roman"/>
          <w:kern w:val="2"/>
          <w:sz w:val="24"/>
          <w:szCs w:val="24"/>
          <w:lang w:val="en-US" w:eastAsia="ru-RU"/>
        </w:rPr>
        <w:t xml:space="preserve"> представления документов в электроном виде с использованием</w:t>
      </w:r>
      <w:r>
        <w:rPr>
          <w:rFonts w:ascii="Times New Roman" w:hAnsi="Times New Roman"/>
          <w:kern w:val="2"/>
          <w:sz w:val="24"/>
          <w:szCs w:val="24"/>
          <w:lang w:eastAsia="ru-RU"/>
        </w:rPr>
        <w:t xml:space="preserve"> Портала</w:t>
      </w:r>
      <w:r>
        <w:rPr>
          <w:rFonts w:ascii="Times New Roman" w:hAnsi="Times New Roman"/>
          <w:kern w:val="2"/>
          <w:sz w:val="24"/>
          <w:szCs w:val="24"/>
          <w:lang w:val="en-US" w:eastAsia="ru-RU"/>
        </w:rPr>
        <w:t>;</w:t>
      </w:r>
    </w:p>
    <w:p>
      <w:pPr>
        <w:tabs>
          <w:tab w:val="left" w:pos="-142"/>
          <w:tab w:val="left" w:pos="0"/>
        </w:tabs>
        <w:autoSpaceDE w:val="0"/>
        <w:autoSpaceDN w:val="0"/>
        <w:adjustRightInd w:val="0"/>
        <w:spacing w:after="0" w:line="240" w:lineRule="auto"/>
        <w:ind w:firstLine="709"/>
        <w:jc w:val="both"/>
        <w:rPr>
          <w:rFonts w:ascii="Times New Roman" w:hAnsi="Times New Roman"/>
          <w:kern w:val="2"/>
          <w:sz w:val="24"/>
          <w:szCs w:val="24"/>
          <w:lang w:eastAsia="ru-RU"/>
        </w:rPr>
      </w:pPr>
      <w:r>
        <w:rPr>
          <w:rFonts w:ascii="Times New Roman" w:hAnsi="Times New Roman"/>
          <w:kern w:val="2"/>
          <w:sz w:val="24"/>
          <w:szCs w:val="24"/>
          <w:lang w:eastAsia="ru-RU"/>
        </w:rPr>
        <w:t>I</w:t>
      </w:r>
      <w:r>
        <w:rPr>
          <w:rFonts w:ascii="Times New Roman" w:hAnsi="Times New Roman"/>
          <w:kern w:val="2"/>
          <w:sz w:val="24"/>
          <w:szCs w:val="24"/>
          <w:lang w:val="en-US" w:eastAsia="ru-RU"/>
        </w:rPr>
        <w:t>V</w:t>
      </w:r>
      <w:r>
        <w:rPr>
          <w:rFonts w:ascii="Times New Roman" w:hAnsi="Times New Roman"/>
          <w:kern w:val="2"/>
          <w:sz w:val="24"/>
          <w:szCs w:val="24"/>
          <w:lang w:eastAsia="ru-RU"/>
        </w:rPr>
        <w:t xml:space="preserve"> этап (до 01.0</w:t>
      </w:r>
      <w:r>
        <w:rPr>
          <w:rFonts w:ascii="Times New Roman" w:hAnsi="Times New Roman"/>
          <w:kern w:val="2"/>
          <w:sz w:val="24"/>
          <w:szCs w:val="24"/>
          <w:lang w:val="en-US" w:eastAsia="ru-RU"/>
        </w:rPr>
        <w:t>1</w:t>
      </w:r>
      <w:r>
        <w:rPr>
          <w:rFonts w:ascii="Times New Roman" w:hAnsi="Times New Roman"/>
          <w:kern w:val="2"/>
          <w:sz w:val="24"/>
          <w:szCs w:val="24"/>
          <w:lang w:eastAsia="ru-RU"/>
        </w:rPr>
        <w:t>.202</w:t>
      </w:r>
      <w:r>
        <w:rPr>
          <w:rFonts w:ascii="Times New Roman" w:hAnsi="Times New Roman"/>
          <w:kern w:val="2"/>
          <w:sz w:val="24"/>
          <w:szCs w:val="24"/>
          <w:lang w:val="en-US" w:eastAsia="ru-RU"/>
        </w:rPr>
        <w:t>1</w:t>
      </w:r>
      <w:r>
        <w:rPr>
          <w:rFonts w:ascii="Times New Roman" w:hAnsi="Times New Roman"/>
          <w:kern w:val="2"/>
          <w:sz w:val="24"/>
          <w:szCs w:val="24"/>
          <w:lang w:eastAsia="ru-RU"/>
        </w:rPr>
        <w:t xml:space="preserve">г.) – возможность </w:t>
      </w:r>
      <w:r>
        <w:rPr>
          <w:rFonts w:ascii="Times New Roman" w:hAnsi="Times New Roman"/>
          <w:kern w:val="2"/>
          <w:sz w:val="24"/>
          <w:szCs w:val="24"/>
          <w:lang w:val="ru-RU" w:eastAsia="ru-RU"/>
        </w:rPr>
        <w:t>осуществления</w:t>
      </w:r>
      <w:r>
        <w:rPr>
          <w:rFonts w:ascii="Times New Roman" w:hAnsi="Times New Roman"/>
          <w:kern w:val="2"/>
          <w:sz w:val="24"/>
          <w:szCs w:val="24"/>
          <w:lang w:val="en-US" w:eastAsia="ru-RU"/>
        </w:rPr>
        <w:t xml:space="preserve"> мониторинга хода предоставления </w:t>
      </w:r>
      <w:r>
        <w:rPr>
          <w:rFonts w:ascii="Times New Roman" w:hAnsi="Times New Roman"/>
          <w:kern w:val="2"/>
          <w:sz w:val="24"/>
          <w:szCs w:val="24"/>
          <w:lang w:eastAsia="ru-RU"/>
        </w:rPr>
        <w:t>муниципальной услуги</w:t>
      </w:r>
      <w:r>
        <w:rPr>
          <w:rFonts w:ascii="Times New Roman" w:hAnsi="Times New Roman"/>
          <w:kern w:val="2"/>
          <w:sz w:val="24"/>
          <w:szCs w:val="24"/>
          <w:lang w:val="en-US" w:eastAsia="ru-RU"/>
        </w:rPr>
        <w:t xml:space="preserve"> с использованием</w:t>
      </w:r>
      <w:r>
        <w:rPr>
          <w:rFonts w:ascii="Times New Roman" w:hAnsi="Times New Roman"/>
          <w:kern w:val="2"/>
          <w:sz w:val="24"/>
          <w:szCs w:val="24"/>
          <w:lang w:eastAsia="ru-RU"/>
        </w:rPr>
        <w:t xml:space="preserve"> Портала.</w:t>
      </w:r>
    </w:p>
    <w:p>
      <w:pPr>
        <w:numPr>
          <w:ilvl w:val="0"/>
          <w:numId w:val="2"/>
        </w:numPr>
        <w:autoSpaceDE w:val="0"/>
        <w:autoSpaceDN w:val="0"/>
        <w:adjustRightInd w:val="0"/>
        <w:spacing w:after="0" w:line="240" w:lineRule="auto"/>
        <w:ind w:firstLine="540"/>
        <w:jc w:val="both"/>
        <w:rPr>
          <w:rFonts w:ascii="Times New Roman" w:hAnsi="Times New Roman"/>
          <w:sz w:val="24"/>
          <w:szCs w:val="24"/>
          <w:lang w:val="en-US" w:eastAsia="ru-RU"/>
        </w:rPr>
      </w:pPr>
      <w:r>
        <w:rPr>
          <w:rFonts w:ascii="Times New Roman" w:hAnsi="Times New Roman"/>
          <w:sz w:val="24"/>
          <w:szCs w:val="24"/>
          <w:lang w:val="en-US" w:eastAsia="ru-RU"/>
        </w:rPr>
        <w:t xml:space="preserve">Определение видов электронной подписи, использование которых допускается при обращении за получением муниципальных услуг, осуществляется в соответствии с Постановлением Правительства Российской Федерации от 25 июня 2012года № 634 </w:t>
      </w:r>
      <w:r>
        <w:rPr>
          <w:rFonts w:hint="default" w:ascii="Times New Roman" w:hAnsi="Times New Roman"/>
          <w:sz w:val="24"/>
          <w:szCs w:val="24"/>
          <w:lang w:val="en-US" w:eastAsia="ru-RU"/>
        </w:rPr>
        <w:t>«О видах электронной подписи, использование которых допускается при обращении за получением государственных и муниципальных услуг».</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 xml:space="preserve">РАЗДЕЛ III. Состав, последовательность и срок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w:t>
      </w:r>
    </w:p>
    <w:p>
      <w:pPr>
        <w:autoSpaceDE w:val="0"/>
        <w:autoSpaceDN w:val="0"/>
        <w:adjustRightInd w:val="0"/>
        <w:spacing w:after="0" w:line="240" w:lineRule="auto"/>
        <w:jc w:val="center"/>
        <w:rPr>
          <w:rFonts w:ascii="Times New Roman" w:hAnsi="Times New Roman"/>
          <w:sz w:val="28"/>
          <w:szCs w:val="28"/>
          <w:lang w:val="en-US" w:eastAsia="ru-RU"/>
        </w:rPr>
      </w:pPr>
      <w:r>
        <w:rPr>
          <w:rFonts w:ascii="Times New Roman" w:hAnsi="Times New Roman" w:eastAsia="Times New Roman"/>
          <w:b/>
          <w:bCs/>
          <w:kern w:val="2"/>
          <w:sz w:val="24"/>
          <w:szCs w:val="24"/>
          <w:lang w:eastAsia="ru-RU"/>
        </w:rPr>
        <w:t>в</w:t>
      </w:r>
      <w:r>
        <w:rPr>
          <w:rFonts w:ascii="Times New Roman" w:hAnsi="Times New Roman" w:eastAsia="Times New Roman"/>
          <w:b/>
          <w:bCs/>
          <w:kern w:val="2"/>
          <w:sz w:val="24"/>
          <w:szCs w:val="24"/>
          <w:lang w:val="en-US" w:eastAsia="ru-RU"/>
        </w:rPr>
        <w:t xml:space="preserve"> </w:t>
      </w:r>
      <w:r>
        <w:rPr>
          <w:rFonts w:ascii="Times New Roman" w:hAnsi="Times New Roman" w:eastAsia="Times New Roman"/>
          <w:b/>
          <w:bCs/>
          <w:kern w:val="2"/>
          <w:sz w:val="24"/>
          <w:szCs w:val="24"/>
          <w:lang w:eastAsia="ru-RU"/>
        </w:rPr>
        <w:t>Многофункциональных</w:t>
      </w:r>
      <w:r>
        <w:rPr>
          <w:rFonts w:ascii="Times New Roman" w:hAnsi="Times New Roman" w:eastAsia="Times New Roman"/>
          <w:b/>
          <w:bCs/>
          <w:kern w:val="2"/>
          <w:sz w:val="24"/>
          <w:szCs w:val="24"/>
          <w:lang w:val="en-US" w:eastAsia="ru-RU"/>
        </w:rPr>
        <w:t xml:space="preserve"> центрах предоставления государственных и муниципальных услуг.</w:t>
      </w:r>
    </w:p>
    <w:p>
      <w:pPr>
        <w:keepNext/>
        <w:keepLines/>
        <w:autoSpaceDE w:val="0"/>
        <w:autoSpaceDN w:val="0"/>
        <w:adjustRightInd w:val="0"/>
        <w:spacing w:after="0" w:line="240" w:lineRule="auto"/>
        <w:jc w:val="center"/>
        <w:rPr>
          <w:rFonts w:ascii="Times New Roman" w:hAnsi="Times New Roman" w:eastAsia="Times New Roman"/>
          <w:b/>
          <w:bCs/>
          <w:kern w:val="2"/>
          <w:sz w:val="24"/>
          <w:szCs w:val="24"/>
          <w:lang w:eastAsia="ru-RU"/>
        </w:rPr>
      </w:pPr>
    </w:p>
    <w:p>
      <w:pPr>
        <w:autoSpaceDE w:val="0"/>
        <w:autoSpaceDN w:val="0"/>
        <w:adjustRightInd w:val="0"/>
        <w:spacing w:after="0" w:line="240" w:lineRule="auto"/>
        <w:jc w:val="both"/>
        <w:rPr>
          <w:rFonts w:ascii="Times New Roman" w:hAnsi="Times New Roman"/>
          <w:b/>
          <w:bCs/>
          <w:sz w:val="24"/>
          <w:szCs w:val="24"/>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 xml:space="preserve">Глава </w:t>
      </w:r>
      <w:r>
        <w:rPr>
          <w:rFonts w:ascii="Times New Roman" w:hAnsi="Times New Roman"/>
          <w:b/>
          <w:bCs/>
          <w:sz w:val="24"/>
          <w:szCs w:val="24"/>
          <w:lang w:val="en-US" w:eastAsia="ru-RU"/>
        </w:rPr>
        <w:t>19</w:t>
      </w:r>
      <w:r>
        <w:rPr>
          <w:rFonts w:ascii="Times New Roman" w:hAnsi="Times New Roman"/>
          <w:b/>
          <w:bCs/>
          <w:sz w:val="24"/>
          <w:szCs w:val="24"/>
          <w:lang w:eastAsia="ru-RU"/>
        </w:rPr>
        <w:t>. Состав и последовательность административных процедур</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w:t>
      </w:r>
      <w:r>
        <w:rPr>
          <w:rFonts w:ascii="Times New Roman" w:hAnsi="Times New Roman"/>
          <w:sz w:val="24"/>
          <w:szCs w:val="24"/>
          <w:lang w:val="en-US" w:eastAsia="ru-RU"/>
        </w:rPr>
        <w:t>2</w:t>
      </w:r>
      <w:r>
        <w:rPr>
          <w:rFonts w:ascii="Times New Roman" w:hAnsi="Times New Roman"/>
          <w:sz w:val="24"/>
          <w:szCs w:val="24"/>
          <w:lang w:eastAsia="ru-RU"/>
        </w:rPr>
        <w:t>. Предоставление муниципальной услуги включает в себя следующие административные процедуры: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приём заявления о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формирование и направление межведомственных запросов в органы, участвующие в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принятие решения о предоставлении муниципальной услуги либо решения об отказе в предоставлении муниципальной услуги, выдача (направление) данного решения заявителю (приложении 2 к Регламенту).</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w:t>
      </w:r>
      <w:r>
        <w:rPr>
          <w:rFonts w:ascii="Times New Roman" w:hAnsi="Times New Roman"/>
          <w:sz w:val="24"/>
          <w:szCs w:val="24"/>
          <w:lang w:val="en-US" w:eastAsia="ru-RU"/>
        </w:rPr>
        <w:t>3</w:t>
      </w:r>
      <w:r>
        <w:rPr>
          <w:rFonts w:ascii="Times New Roman" w:hAnsi="Times New Roman"/>
          <w:sz w:val="24"/>
          <w:szCs w:val="24"/>
          <w:lang w:eastAsia="ru-RU"/>
        </w:rPr>
        <w:t>. Блок-схема административных процедур предоставления муниципальной услуги приводится в приложении 3 к Регламенту.</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Глава 2</w:t>
      </w:r>
      <w:r>
        <w:rPr>
          <w:rFonts w:ascii="Times New Roman" w:hAnsi="Times New Roman"/>
          <w:b/>
          <w:bCs/>
          <w:sz w:val="24"/>
          <w:szCs w:val="24"/>
          <w:lang w:val="en-US" w:eastAsia="ru-RU"/>
        </w:rPr>
        <w:t>0</w:t>
      </w:r>
      <w:r>
        <w:rPr>
          <w:rFonts w:ascii="Times New Roman" w:hAnsi="Times New Roman"/>
          <w:b/>
          <w:bCs/>
          <w:sz w:val="24"/>
          <w:szCs w:val="24"/>
          <w:lang w:eastAsia="ru-RU"/>
        </w:rPr>
        <w:t>. Приём</w:t>
      </w:r>
      <w:r>
        <w:rPr>
          <w:rFonts w:ascii="Times New Roman" w:hAnsi="Times New Roman" w:eastAsia="Times New Roman"/>
          <w:b/>
          <w:bCs/>
          <w:kern w:val="2"/>
          <w:sz w:val="24"/>
          <w:szCs w:val="24"/>
          <w:lang w:eastAsia="ru-RU"/>
        </w:rPr>
        <w:t xml:space="preserve"> заявления о предоставлении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w:t>
      </w:r>
      <w:r>
        <w:rPr>
          <w:rFonts w:ascii="Times New Roman" w:hAnsi="Times New Roman"/>
          <w:sz w:val="24"/>
          <w:szCs w:val="24"/>
          <w:lang w:val="en-US" w:eastAsia="ru-RU"/>
        </w:rPr>
        <w:t>4</w:t>
      </w:r>
      <w:r>
        <w:rPr>
          <w:rFonts w:ascii="Times New Roman" w:hAnsi="Times New Roman"/>
          <w:sz w:val="24"/>
          <w:szCs w:val="24"/>
          <w:lang w:eastAsia="ru-RU"/>
        </w:rPr>
        <w:t>.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указанных в пункте 30 Регламента, одним из следующих способов:</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посредством личного обращения заявителя (его представителя) в уполномоченный орган;</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посредством личного обращения заявителя (его представителя) через МФЦ;</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посредством направления документов через операторов почтовой связи;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4) посредством направления документов по электронной почте </w:t>
      </w:r>
      <w:r>
        <w:fldChar w:fldCharType="begin"/>
      </w:r>
      <w:r>
        <w:instrText xml:space="preserve"> HYPERLINK "mailto:mogorod@slud.ru" </w:instrText>
      </w:r>
      <w:r>
        <w:fldChar w:fldCharType="separate"/>
      </w:r>
      <w:r>
        <w:rPr>
          <w:rStyle w:val="9"/>
          <w:rFonts w:ascii="Times New Roman" w:hAnsi="Times New Roman"/>
          <w:color w:val="auto"/>
          <w:sz w:val="24"/>
          <w:szCs w:val="24"/>
          <w:shd w:val="clear" w:color="auto" w:fill="FFFFFF"/>
        </w:rPr>
        <w:t>mogorod@slud.ru</w:t>
      </w:r>
      <w:r>
        <w:rPr>
          <w:rStyle w:val="9"/>
          <w:rFonts w:ascii="Times New Roman" w:hAnsi="Times New Roman"/>
          <w:color w:val="auto"/>
          <w:sz w:val="24"/>
          <w:szCs w:val="24"/>
          <w:shd w:val="clear" w:color="auto" w:fill="FFFFFF"/>
        </w:rPr>
        <w:fldChar w:fldCharType="end"/>
      </w:r>
      <w:r>
        <w:rPr>
          <w:rFonts w:ascii="Times New Roman" w:hAnsi="Times New Roman"/>
          <w:sz w:val="24"/>
          <w:szCs w:val="24"/>
          <w:lang w:eastAsia="ru-RU"/>
        </w:rPr>
        <w:t>, подписанных электронной подписью в соответствии с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посредством направления документов с использованием Портала.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w:t>
      </w:r>
      <w:r>
        <w:rPr>
          <w:rFonts w:ascii="Times New Roman" w:hAnsi="Times New Roman"/>
          <w:sz w:val="24"/>
          <w:szCs w:val="24"/>
          <w:lang w:val="en-US" w:eastAsia="ru-RU"/>
        </w:rPr>
        <w:t>5</w:t>
      </w:r>
      <w:r>
        <w:rPr>
          <w:rFonts w:ascii="Times New Roman" w:hAnsi="Times New Roman"/>
          <w:sz w:val="24"/>
          <w:szCs w:val="24"/>
          <w:lang w:eastAsia="ru-RU"/>
        </w:rPr>
        <w:t xml:space="preserve">.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в соответствии с правилами делопроизводства в уполномоченном органе. </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66</w:t>
      </w:r>
      <w:r>
        <w:rPr>
          <w:rFonts w:ascii="Times New Roman" w:hAnsi="Times New Roman"/>
          <w:sz w:val="24"/>
          <w:szCs w:val="24"/>
          <w:lang w:eastAsia="ru-RU"/>
        </w:rPr>
        <w:t xml:space="preserve">. При регистрации заявления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предоставлены заявителем самостоятельно). В случае неполного представления документов, указанных в пункте </w:t>
      </w:r>
      <w:r>
        <w:rPr>
          <w:rFonts w:ascii="Times New Roman" w:hAnsi="Times New Roman"/>
          <w:sz w:val="24"/>
          <w:szCs w:val="24"/>
          <w:lang w:val="en-US" w:eastAsia="ru-RU"/>
        </w:rPr>
        <w:t>27</w:t>
      </w:r>
      <w:r>
        <w:rPr>
          <w:rFonts w:ascii="Times New Roman" w:hAnsi="Times New Roman"/>
          <w:sz w:val="24"/>
          <w:szCs w:val="24"/>
          <w:lang w:eastAsia="ru-RU"/>
        </w:rPr>
        <w:t xml:space="preserve"> Регламента, а также в случае представления документов с нарушением требований, установленных пунктом 3</w:t>
      </w:r>
      <w:r>
        <w:rPr>
          <w:rFonts w:ascii="Times New Roman" w:hAnsi="Times New Roman"/>
          <w:sz w:val="24"/>
          <w:szCs w:val="24"/>
          <w:lang w:val="en-US" w:eastAsia="ru-RU"/>
        </w:rPr>
        <w:t>1</w:t>
      </w:r>
      <w:r>
        <w:rPr>
          <w:rFonts w:ascii="Times New Roman" w:hAnsi="Times New Roman"/>
          <w:sz w:val="24"/>
          <w:szCs w:val="24"/>
          <w:lang w:eastAsia="ru-RU"/>
        </w:rPr>
        <w:t xml:space="preserve"> Регламента, возвращает заявление (при личном обращении выдает заявителю письмо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письмо о возврате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67</w:t>
      </w:r>
      <w:r>
        <w:rPr>
          <w:rFonts w:ascii="Times New Roman" w:hAnsi="Times New Roman"/>
          <w:sz w:val="24"/>
          <w:szCs w:val="24"/>
          <w:lang w:eastAsia="ru-RU"/>
        </w:rPr>
        <w:t>.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соответствии с правилами делопроизводства в уполномоченном органе.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68</w:t>
      </w:r>
      <w:r>
        <w:rPr>
          <w:rFonts w:ascii="Times New Roman" w:hAnsi="Times New Roman"/>
          <w:sz w:val="24"/>
          <w:szCs w:val="24"/>
          <w:lang w:eastAsia="ru-RU"/>
        </w:rPr>
        <w:t>. Результатом исполнения и способом фиксации административной процедуры по приему заявления на предоставление участка земли для погребения умершего является регистрация заявления и документов в соответствии с правилами делопроизводства в уполномоченном органе либо выдача (направление) письма о возврате заявления.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69</w:t>
      </w:r>
      <w:r>
        <w:rPr>
          <w:rFonts w:ascii="Times New Roman" w:hAnsi="Times New Roman"/>
          <w:sz w:val="24"/>
          <w:szCs w:val="24"/>
          <w:lang w:eastAsia="ru-RU"/>
        </w:rPr>
        <w:t xml:space="preserve">. Критерием принятия решения по административной процедуре является наличие заявления и документов в соответствии с пунктом </w:t>
      </w:r>
      <w:r>
        <w:rPr>
          <w:rFonts w:ascii="Times New Roman" w:hAnsi="Times New Roman"/>
          <w:sz w:val="24"/>
          <w:szCs w:val="24"/>
          <w:lang w:val="en-US" w:eastAsia="ru-RU"/>
        </w:rPr>
        <w:t>27</w:t>
      </w:r>
      <w:r>
        <w:rPr>
          <w:rFonts w:ascii="Times New Roman" w:hAnsi="Times New Roman"/>
          <w:sz w:val="24"/>
          <w:szCs w:val="24"/>
          <w:lang w:eastAsia="ru-RU"/>
        </w:rPr>
        <w:t xml:space="preserve"> Регламента.</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Глава 2</w:t>
      </w:r>
      <w:r>
        <w:rPr>
          <w:rFonts w:ascii="Times New Roman" w:hAnsi="Times New Roman"/>
          <w:b/>
          <w:bCs/>
          <w:sz w:val="24"/>
          <w:szCs w:val="24"/>
          <w:lang w:val="en-US" w:eastAsia="ru-RU"/>
        </w:rPr>
        <w:t>1</w:t>
      </w:r>
      <w:r>
        <w:rPr>
          <w:rFonts w:ascii="Times New Roman" w:hAnsi="Times New Roman"/>
          <w:b/>
          <w:bCs/>
          <w:sz w:val="24"/>
          <w:szCs w:val="24"/>
          <w:lang w:eastAsia="ru-RU"/>
        </w:rPr>
        <w:t xml:space="preserve">. </w:t>
      </w:r>
      <w:r>
        <w:rPr>
          <w:rFonts w:ascii="Times New Roman" w:hAnsi="Times New Roman" w:eastAsia="Times New Roman"/>
          <w:b/>
          <w:bCs/>
          <w:kern w:val="2"/>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w:t>
      </w:r>
      <w:r>
        <w:rPr>
          <w:rFonts w:ascii="Times New Roman" w:hAnsi="Times New Roman"/>
          <w:sz w:val="24"/>
          <w:szCs w:val="24"/>
          <w:lang w:val="en-US" w:eastAsia="ru-RU"/>
        </w:rPr>
        <w:t>0</w:t>
      </w:r>
      <w:r>
        <w:rPr>
          <w:rFonts w:ascii="Times New Roman" w:hAnsi="Times New Roman"/>
          <w:sz w:val="24"/>
          <w:szCs w:val="24"/>
          <w:lang w:eastAsia="ru-RU"/>
        </w:rPr>
        <w:t xml:space="preserve">. Основанием для начала административной процедуры является непредставление документов, предусмотренных пунктом </w:t>
      </w:r>
      <w:r>
        <w:rPr>
          <w:rFonts w:ascii="Times New Roman" w:hAnsi="Times New Roman"/>
          <w:sz w:val="24"/>
          <w:szCs w:val="24"/>
          <w:lang w:val="en-US" w:eastAsia="ru-RU"/>
        </w:rPr>
        <w:t>27</w:t>
      </w:r>
      <w:r>
        <w:rPr>
          <w:rFonts w:ascii="Times New Roman" w:hAnsi="Times New Roman"/>
          <w:sz w:val="24"/>
          <w:szCs w:val="24"/>
          <w:lang w:eastAsia="ru-RU"/>
        </w:rPr>
        <w:t xml:space="preserve">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w:t>
      </w:r>
      <w:r>
        <w:rPr>
          <w:rFonts w:ascii="Times New Roman" w:hAnsi="Times New Roman"/>
          <w:sz w:val="24"/>
          <w:szCs w:val="24"/>
          <w:lang w:val="en-US" w:eastAsia="ru-RU"/>
        </w:rPr>
        <w:t>1</w:t>
      </w:r>
      <w:r>
        <w:rPr>
          <w:rFonts w:ascii="Times New Roman" w:hAnsi="Times New Roman"/>
          <w:sz w:val="24"/>
          <w:szCs w:val="24"/>
          <w:lang w:eastAsia="ru-RU"/>
        </w:rPr>
        <w:t>. В течение рабочего дня, который является днем регистрации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соответствующие органы, в распоряжении которых находятся документы, предусмотренные в подпунктах 5, 6 пункта 2</w:t>
      </w:r>
      <w:r>
        <w:rPr>
          <w:rFonts w:ascii="Times New Roman" w:hAnsi="Times New Roman"/>
          <w:sz w:val="24"/>
          <w:szCs w:val="24"/>
          <w:lang w:val="en-US" w:eastAsia="ru-RU"/>
        </w:rPr>
        <w:t>7</w:t>
      </w:r>
      <w:r>
        <w:rPr>
          <w:rFonts w:ascii="Times New Roman" w:hAnsi="Times New Roman"/>
          <w:sz w:val="24"/>
          <w:szCs w:val="24"/>
          <w:lang w:eastAsia="ru-RU"/>
        </w:rPr>
        <w:t xml:space="preserve">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w:t>
      </w:r>
      <w:r>
        <w:rPr>
          <w:rFonts w:ascii="Times New Roman" w:hAnsi="Times New Roman"/>
          <w:sz w:val="24"/>
          <w:szCs w:val="24"/>
          <w:lang w:val="en-US" w:eastAsia="ru-RU"/>
        </w:rPr>
        <w:t>2</w:t>
      </w:r>
      <w:r>
        <w:rPr>
          <w:rFonts w:ascii="Times New Roman" w:hAnsi="Times New Roman"/>
          <w:sz w:val="24"/>
          <w:szCs w:val="24"/>
          <w:lang w:eastAsia="ru-RU"/>
        </w:rPr>
        <w:t>. В течение рабочего дня, который является днем регистрации документов, должностное лицо уполномоченного органа обеспечивает получение всех необходимых запросов, связанных с предоставлением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w:t>
      </w:r>
      <w:r>
        <w:rPr>
          <w:rFonts w:ascii="Times New Roman" w:hAnsi="Times New Roman"/>
          <w:sz w:val="24"/>
          <w:szCs w:val="24"/>
          <w:lang w:val="en-US" w:eastAsia="ru-RU"/>
        </w:rPr>
        <w:t>2</w:t>
      </w:r>
      <w:r>
        <w:rPr>
          <w:rFonts w:ascii="Times New Roman" w:hAnsi="Times New Roman"/>
          <w:sz w:val="24"/>
          <w:szCs w:val="24"/>
          <w:lang w:eastAsia="ru-RU"/>
        </w:rPr>
        <w:t>. Межведомственный запрос о представлении документов, указанных в подпунктах 5, 6 пункта 2</w:t>
      </w:r>
      <w:r>
        <w:rPr>
          <w:rFonts w:ascii="Times New Roman" w:hAnsi="Times New Roman"/>
          <w:sz w:val="24"/>
          <w:szCs w:val="24"/>
          <w:lang w:val="en-US" w:eastAsia="ru-RU"/>
        </w:rPr>
        <w:t>7</w:t>
      </w:r>
      <w:r>
        <w:rPr>
          <w:rFonts w:ascii="Times New Roman" w:hAnsi="Times New Roman"/>
          <w:sz w:val="24"/>
          <w:szCs w:val="24"/>
          <w:lang w:eastAsia="ru-RU"/>
        </w:rPr>
        <w:t xml:space="preserve">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w:t>
      </w:r>
      <w:r>
        <w:rPr>
          <w:rFonts w:ascii="Times New Roman" w:hAnsi="Times New Roman"/>
          <w:sz w:val="24"/>
          <w:szCs w:val="24"/>
          <w:lang w:val="en-US" w:eastAsia="ru-RU"/>
        </w:rPr>
        <w:t>3</w:t>
      </w:r>
      <w:r>
        <w:rPr>
          <w:rFonts w:ascii="Times New Roman" w:hAnsi="Times New Roman"/>
          <w:sz w:val="24"/>
          <w:szCs w:val="24"/>
          <w:lang w:eastAsia="ru-RU"/>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w:t>
      </w:r>
      <w:r>
        <w:rPr>
          <w:rFonts w:ascii="Times New Roman" w:hAnsi="Times New Roman"/>
          <w:sz w:val="24"/>
          <w:szCs w:val="24"/>
          <w:lang w:val="en-US" w:eastAsia="ru-RU"/>
        </w:rPr>
        <w:t>4</w:t>
      </w:r>
      <w:r>
        <w:rPr>
          <w:rFonts w:ascii="Times New Roman" w:hAnsi="Times New Roman"/>
          <w:sz w:val="24"/>
          <w:szCs w:val="24"/>
          <w:lang w:eastAsia="ru-RU"/>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соответствии с правилами делопроизводства в уполномоченном органе.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75</w:t>
      </w:r>
      <w:r>
        <w:rPr>
          <w:rFonts w:ascii="Times New Roman" w:hAnsi="Times New Roman"/>
          <w:sz w:val="24"/>
          <w:szCs w:val="24"/>
          <w:lang w:eastAsia="ru-RU"/>
        </w:rPr>
        <w:t>. Критерием принятия решения по административной процедуре является наличие запрашиваемых документов в рамках межведомственного взаимодействия.</w:t>
      </w:r>
    </w:p>
    <w:p>
      <w:pPr>
        <w:autoSpaceDE w:val="0"/>
        <w:autoSpaceDN w:val="0"/>
        <w:adjustRightInd w:val="0"/>
        <w:spacing w:after="0" w:line="240" w:lineRule="auto"/>
        <w:jc w:val="both"/>
        <w:rPr>
          <w:rFonts w:ascii="Times New Roman" w:hAnsi="Times New Roman"/>
          <w:b/>
          <w:bCs/>
          <w:sz w:val="24"/>
          <w:szCs w:val="24"/>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Глава 2</w:t>
      </w:r>
      <w:r>
        <w:rPr>
          <w:rFonts w:ascii="Times New Roman" w:hAnsi="Times New Roman"/>
          <w:b/>
          <w:bCs/>
          <w:sz w:val="24"/>
          <w:szCs w:val="24"/>
          <w:lang w:val="en-US" w:eastAsia="ru-RU"/>
        </w:rPr>
        <w:t>2</w:t>
      </w:r>
      <w:r>
        <w:rPr>
          <w:rFonts w:ascii="Times New Roman" w:hAnsi="Times New Roman"/>
          <w:b/>
          <w:bCs/>
          <w:sz w:val="24"/>
          <w:szCs w:val="24"/>
          <w:lang w:eastAsia="ru-RU"/>
        </w:rPr>
        <w:t xml:space="preserve">. Принятие решения о предоставлении </w:t>
      </w:r>
      <w:r>
        <w:rPr>
          <w:rFonts w:ascii="Times New Roman" w:hAnsi="Times New Roman"/>
          <w:b/>
          <w:bCs/>
          <w:sz w:val="24"/>
          <w:szCs w:val="24"/>
          <w:lang w:val="en-US" w:eastAsia="ru-RU"/>
        </w:rPr>
        <w:t xml:space="preserve"> (об отказе в предоставлении) </w:t>
      </w:r>
      <w:r>
        <w:rPr>
          <w:rFonts w:ascii="Times New Roman" w:hAnsi="Times New Roman"/>
          <w:b/>
          <w:bCs/>
          <w:sz w:val="24"/>
          <w:szCs w:val="24"/>
          <w:lang w:eastAsia="ru-RU"/>
        </w:rPr>
        <w:t>муниципальной услуги .</w:t>
      </w: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76</w:t>
      </w:r>
      <w:r>
        <w:rPr>
          <w:rFonts w:ascii="Times New Roman" w:hAnsi="Times New Roman"/>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77</w:t>
      </w:r>
      <w:r>
        <w:rPr>
          <w:rFonts w:ascii="Times New Roman" w:hAnsi="Times New Roman"/>
          <w:sz w:val="24"/>
          <w:szCs w:val="24"/>
          <w:lang w:eastAsia="ru-RU"/>
        </w:rPr>
        <w:t>. В течение 1 рабочего дня со дня регистрации заявления должностное лицо уполномоченного органа, ответственное за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при наличии свободного участка земли для погребения на указанном заявителем кладбище в указанном месте выдает заявителю решение о предоставлении муниципальной услуги, с заполнением книги учета (регистрации) захоронений;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в случае отсутствия свободного участка земли для погребения на указанном заявителем кладбище выдает заявителю решение об отказе в предоставлении муниципальной услуги;</w:t>
      </w:r>
    </w:p>
    <w:p>
      <w:pPr>
        <w:pStyle w:val="14"/>
        <w:ind w:firstLine="480" w:firstLineChars="200"/>
        <w:jc w:val="both"/>
        <w:outlineLvl w:val="2"/>
        <w:rPr>
          <w:sz w:val="24"/>
          <w:szCs w:val="24"/>
        </w:rPr>
      </w:pPr>
      <w:r>
        <w:rPr>
          <w:sz w:val="24"/>
          <w:szCs w:val="24"/>
        </w:rPr>
        <w:t xml:space="preserve">3) в случае невозможности погребения умершего в указанном заявителем месте по причине несоответствия размера земельного участка требованиям Положения об организации ритуальных услуг и содержании мест захоронения на территории </w:t>
      </w:r>
      <w:r>
        <w:rPr>
          <w:color w:val="000000"/>
          <w:sz w:val="24"/>
          <w:szCs w:val="24"/>
          <w:lang w:eastAsia="ar-SA"/>
        </w:rPr>
        <w:t xml:space="preserve">Слюдянского городского поселения </w:t>
      </w:r>
      <w:r>
        <w:rPr>
          <w:i/>
          <w:sz w:val="24"/>
          <w:szCs w:val="24"/>
        </w:rPr>
        <w:t xml:space="preserve"> </w:t>
      </w:r>
      <w:r>
        <w:rPr>
          <w:sz w:val="24"/>
          <w:szCs w:val="24"/>
        </w:rPr>
        <w:t xml:space="preserve">и </w:t>
      </w:r>
      <w:r>
        <w:fldChar w:fldCharType="begin"/>
      </w:r>
      <w:r>
        <w:instrText xml:space="preserve"> HYPERLINK "consultantplus://offline/ref=B3DB319851B6DB8E4AFE8A881F967CC5756C98C500EC9C4287ADF291124F9B0C1301B25793B0B716j7C9K" </w:instrText>
      </w:r>
      <w:r>
        <w:fldChar w:fldCharType="separate"/>
      </w:r>
      <w:r>
        <w:rPr>
          <w:sz w:val="24"/>
          <w:szCs w:val="24"/>
        </w:rPr>
        <w:t>СанПиН 2.1.2882-11</w:t>
      </w:r>
      <w:r>
        <w:rPr>
          <w:sz w:val="24"/>
          <w:szCs w:val="24"/>
        </w:rPr>
        <w:fldChar w:fldCharType="end"/>
      </w:r>
      <w:r>
        <w:rPr>
          <w:sz w:val="24"/>
          <w:szCs w:val="24"/>
        </w:rPr>
        <w:t xml:space="preserve"> «Гигиенические требования к размещению, устройству и содержанию кладбищ, зданий и сооружений похоронного назначения», предлагает заявителю другой участок земли для размещения места погребения умершего при наличии свободного участка земли для погребения, отвечающего указанным требованиям. В случае несогласия заявителя с предложенным участком земли для размещения места погребения умершего выдает заявителю решение об отказе в предоставлении муниципальной услуги с проставлением на заявлении отметки, что заявитель отказался от предложенного участка земли для погребения умершего с подписью заявителя.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78</w:t>
      </w:r>
      <w:r>
        <w:rPr>
          <w:rFonts w:ascii="Times New Roman" w:hAnsi="Times New Roman"/>
          <w:sz w:val="24"/>
          <w:szCs w:val="24"/>
          <w:lang w:eastAsia="ru-RU"/>
        </w:rPr>
        <w:t>. Решение о предоставлении муниципальной услуги либо решение об отказе в предоставлении муниципальной услуги уполномоченный орган выдает (направляет) заявителю в течение 1 рабочего дня, следующего за днем регистрации заявления.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79</w:t>
      </w:r>
      <w:r>
        <w:rPr>
          <w:rFonts w:ascii="Times New Roman" w:hAnsi="Times New Roman"/>
          <w:sz w:val="24"/>
          <w:szCs w:val="24"/>
          <w:lang w:eastAsia="ru-RU"/>
        </w:rPr>
        <w:t>. В случае подачи заявления через МФЦ уполномоченный орган не позднее 1 рабочего дня, следующего за днем регистрации заявления, выдает (направляет) в МФЦ решение о предоставлении муниципальной услуги либо решение об отказе в предоставлении муниципальной услуги. В тот же рабочий день МФЦ выдает (направляет) указанное решение заявителю.</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w:t>
      </w:r>
      <w:r>
        <w:rPr>
          <w:rFonts w:ascii="Times New Roman" w:hAnsi="Times New Roman"/>
          <w:sz w:val="24"/>
          <w:szCs w:val="24"/>
          <w:lang w:val="en-US" w:eastAsia="ru-RU"/>
        </w:rPr>
        <w:t>0</w:t>
      </w:r>
      <w:r>
        <w:rPr>
          <w:rFonts w:ascii="Times New Roman" w:hAnsi="Times New Roman"/>
          <w:sz w:val="24"/>
          <w:szCs w:val="24"/>
          <w:lang w:eastAsia="ru-RU"/>
        </w:rPr>
        <w:t>. Результатом административной процедуры является выдача (направление) заявителю решения о предоставлении муниципальной услуги либо решения об отказе в предоставлении муниципальной услуги, способом фиксации результата является регистрация указанных документов в соответствии с требованиями делопроизводства в уполномоченном органе.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Критерием принятия решения по результатам административной процедуры является наличие (отсутствие) оснований для отказа в предоставлении муниципальной услуги в соответствии с пунктом 36 Регламента.</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val="en-US" w:eastAsia="ru-RU"/>
        </w:rPr>
      </w:pPr>
      <w:r>
        <w:rPr>
          <w:rFonts w:ascii="Times New Roman" w:hAnsi="Times New Roman" w:eastAsia="Times New Roman"/>
          <w:b/>
          <w:bCs/>
          <w:kern w:val="2"/>
          <w:sz w:val="24"/>
          <w:szCs w:val="24"/>
          <w:lang w:eastAsia="ru-RU"/>
        </w:rPr>
        <w:t>РАЗДЕЛ IV. Формы контроля за</w:t>
      </w:r>
      <w:r>
        <w:rPr>
          <w:rFonts w:ascii="Times New Roman" w:hAnsi="Times New Roman" w:eastAsia="Times New Roman"/>
          <w:b/>
          <w:bCs/>
          <w:kern w:val="2"/>
          <w:sz w:val="24"/>
          <w:szCs w:val="24"/>
          <w:lang w:val="en-US" w:eastAsia="ru-RU"/>
        </w:rPr>
        <w:t xml:space="preserve"> исполнением административного регламента.</w:t>
      </w:r>
    </w:p>
    <w:p>
      <w:pPr>
        <w:keepNext/>
        <w:keepLines/>
        <w:autoSpaceDE w:val="0"/>
        <w:autoSpaceDN w:val="0"/>
        <w:adjustRightInd w:val="0"/>
        <w:spacing w:after="0" w:line="240" w:lineRule="auto"/>
        <w:ind w:firstLine="720"/>
        <w:jc w:val="center"/>
        <w:outlineLvl w:val="2"/>
        <w:rPr>
          <w:rFonts w:ascii="Times New Roman" w:hAnsi="Times New Roman" w:eastAsia="Times New Roman"/>
          <w:b/>
          <w:bCs/>
          <w:kern w:val="2"/>
          <w:sz w:val="24"/>
          <w:szCs w:val="24"/>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bookmarkStart w:id="4" w:name="Par413"/>
      <w:bookmarkEnd w:id="4"/>
      <w:r>
        <w:rPr>
          <w:rFonts w:ascii="Times New Roman" w:hAnsi="Times New Roman" w:eastAsia="Times New Roman"/>
          <w:b/>
          <w:bCs/>
          <w:kern w:val="2"/>
          <w:sz w:val="24"/>
          <w:szCs w:val="24"/>
          <w:lang w:eastAsia="ru-RU"/>
        </w:rPr>
        <w:t>Глава 2</w:t>
      </w:r>
      <w:r>
        <w:rPr>
          <w:rFonts w:ascii="Times New Roman" w:hAnsi="Times New Roman" w:eastAsia="Times New Roman"/>
          <w:b/>
          <w:bCs/>
          <w:kern w:val="2"/>
          <w:sz w:val="24"/>
          <w:szCs w:val="24"/>
          <w:lang w:val="en-US" w:eastAsia="ru-RU"/>
        </w:rPr>
        <w:t>3</w:t>
      </w:r>
      <w:r>
        <w:rPr>
          <w:rFonts w:ascii="Times New Roman" w:hAnsi="Times New Roman" w:eastAsia="Times New Roman"/>
          <w:b/>
          <w:bCs/>
          <w:kern w:val="2"/>
          <w:sz w:val="24"/>
          <w:szCs w:val="24"/>
          <w:lang w:eastAsia="ru-RU"/>
        </w:rPr>
        <w:t>. Порядок осуществления текущего контроля за соблюдением</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w:t>
      </w:r>
      <w:r>
        <w:rPr>
          <w:rFonts w:ascii="Times New Roman" w:hAnsi="Times New Roman"/>
          <w:sz w:val="24"/>
          <w:szCs w:val="24"/>
          <w:lang w:val="en-US" w:eastAsia="ru-RU"/>
        </w:rPr>
        <w:t>1</w:t>
      </w:r>
      <w:r>
        <w:rPr>
          <w:rFonts w:ascii="Times New Roman" w:hAnsi="Times New Roman"/>
          <w:sz w:val="24"/>
          <w:szCs w:val="24"/>
          <w:lang w:eastAsia="ru-RU"/>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w:t>
      </w:r>
      <w:r>
        <w:rPr>
          <w:rFonts w:ascii="Times New Roman" w:hAnsi="Times New Roman"/>
          <w:sz w:val="24"/>
          <w:szCs w:val="24"/>
          <w:lang w:val="en-US" w:eastAsia="ru-RU"/>
        </w:rPr>
        <w:t>2</w:t>
      </w:r>
      <w:r>
        <w:rPr>
          <w:rFonts w:ascii="Times New Roman" w:hAnsi="Times New Roman"/>
          <w:sz w:val="24"/>
          <w:szCs w:val="24"/>
          <w:lang w:eastAsia="ru-RU"/>
        </w:rPr>
        <w:t>. Основными задачами текущего контроля являются: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обеспечение своевременного и качественного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выявление нарушений в сроках и качестве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выявление и устранение причин и условий, способствующих ненадлежащему предоставлению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принятие мер по надлежащему предоставлению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w:t>
      </w:r>
      <w:r>
        <w:rPr>
          <w:rFonts w:ascii="Times New Roman" w:hAnsi="Times New Roman"/>
          <w:sz w:val="24"/>
          <w:szCs w:val="24"/>
          <w:lang w:val="en-US" w:eastAsia="ru-RU"/>
        </w:rPr>
        <w:t>3</w:t>
      </w:r>
      <w:r>
        <w:rPr>
          <w:rFonts w:ascii="Times New Roman" w:hAnsi="Times New Roman"/>
          <w:sz w:val="24"/>
          <w:szCs w:val="24"/>
          <w:lang w:eastAsia="ru-RU"/>
        </w:rPr>
        <w:t>. Текущий контроль осуществляется на постоянной основе.</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2</w:t>
      </w:r>
      <w:r>
        <w:rPr>
          <w:rFonts w:ascii="Times New Roman" w:hAnsi="Times New Roman" w:eastAsia="Times New Roman"/>
          <w:b/>
          <w:bCs/>
          <w:kern w:val="2"/>
          <w:sz w:val="24"/>
          <w:szCs w:val="24"/>
          <w:lang w:val="en-US" w:eastAsia="ru-RU"/>
        </w:rPr>
        <w:t>4</w:t>
      </w:r>
      <w:r>
        <w:rPr>
          <w:rFonts w:ascii="Times New Roman" w:hAnsi="Times New Roman" w:eastAsia="Times New Roman"/>
          <w:b/>
          <w:bCs/>
          <w:kern w:val="2"/>
          <w:sz w:val="24"/>
          <w:szCs w:val="24"/>
          <w:lang w:eastAsia="ru-RU"/>
        </w:rPr>
        <w:t>. Порядок и периодичность осуществления плановых</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и внеплановых проверок полноты и качества предоставления</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муниципальной услуги, в том числе порядок и формы контроля</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за полнотой и качеством предоставления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8</w:t>
      </w:r>
      <w:r>
        <w:rPr>
          <w:rFonts w:ascii="Times New Roman" w:hAnsi="Times New Roman"/>
          <w:sz w:val="24"/>
          <w:szCs w:val="24"/>
          <w:lang w:val="en-US" w:eastAsia="ru-RU"/>
        </w:rPr>
        <w:t>4</w:t>
      </w:r>
      <w:r>
        <w:rPr>
          <w:rFonts w:ascii="Times New Roman" w:hAnsi="Times New Roman"/>
          <w:sz w:val="24"/>
          <w:szCs w:val="24"/>
          <w:lang w:eastAsia="ru-RU"/>
        </w:rPr>
        <w:t>. Контроль за полнотой и качеством предоставления должностными лицами уполномоченного органа муниципальной услуги осуществляется в форме плановых и внеплановых проверок.</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85</w:t>
      </w:r>
      <w:r>
        <w:rPr>
          <w:rFonts w:ascii="Times New Roman" w:hAnsi="Times New Roman"/>
          <w:sz w:val="24"/>
          <w:szCs w:val="24"/>
          <w:lang w:eastAsia="ru-RU"/>
        </w:rPr>
        <w:t>. Порядок и периодичность осуществления плановых проверок устанавливается планом работы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86</w:t>
      </w:r>
      <w:r>
        <w:rPr>
          <w:rFonts w:ascii="Times New Roman" w:hAnsi="Times New Roman"/>
          <w:sz w:val="24"/>
          <w:szCs w:val="24"/>
          <w:lang w:eastAsia="ru-RU"/>
        </w:rPr>
        <w:t>. Внеплановые проверки проводятся в связи с проверкой устранения ранее выявленных нарушений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87</w:t>
      </w:r>
      <w:r>
        <w:rPr>
          <w:rFonts w:ascii="Times New Roman" w:hAnsi="Times New Roman"/>
          <w:sz w:val="24"/>
          <w:szCs w:val="24"/>
          <w:lang w:eastAsia="ru-RU"/>
        </w:rPr>
        <w:t>.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88</w:t>
      </w:r>
      <w:r>
        <w:rPr>
          <w:rFonts w:ascii="Times New Roman" w:hAnsi="Times New Roman"/>
          <w:sz w:val="24"/>
          <w:szCs w:val="24"/>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pPr>
        <w:autoSpaceDE w:val="0"/>
        <w:autoSpaceDN w:val="0"/>
        <w:adjustRightInd w:val="0"/>
        <w:spacing w:after="0" w:line="240" w:lineRule="auto"/>
        <w:jc w:val="both"/>
        <w:rPr>
          <w:rFonts w:ascii="Times New Roman" w:hAnsi="Times New Roman"/>
          <w:sz w:val="28"/>
          <w:szCs w:val="28"/>
          <w:lang w:eastAsia="ru-RU"/>
        </w:rPr>
      </w:pPr>
    </w:p>
    <w:p>
      <w:pPr>
        <w:keepNext/>
        <w:keepLines/>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2</w:t>
      </w:r>
      <w:r>
        <w:rPr>
          <w:rFonts w:ascii="Times New Roman" w:hAnsi="Times New Roman" w:eastAsia="Times New Roman"/>
          <w:b/>
          <w:bCs/>
          <w:kern w:val="2"/>
          <w:sz w:val="24"/>
          <w:szCs w:val="24"/>
          <w:lang w:val="en-US" w:eastAsia="ru-RU"/>
        </w:rPr>
        <w:t>5</w:t>
      </w:r>
      <w:r>
        <w:rPr>
          <w:rFonts w:ascii="Times New Roman" w:hAnsi="Times New Roman" w:eastAsia="Times New Roman"/>
          <w:b/>
          <w:bCs/>
          <w:kern w:val="2"/>
          <w:sz w:val="24"/>
          <w:szCs w:val="24"/>
          <w:lang w:eastAsia="ru-RU"/>
        </w:rPr>
        <w:t>. Ответственность должностных лиц администрации</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за решения и действия (бездействие), принимаемые (осуществляемые)</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ими в ходе предоставления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8</w:t>
      </w:r>
      <w:r>
        <w:rPr>
          <w:rFonts w:ascii="Times New Roman" w:hAnsi="Times New Roman"/>
          <w:sz w:val="24"/>
          <w:szCs w:val="24"/>
          <w:lang w:eastAsia="ru-RU"/>
        </w:rPr>
        <w:t>9. Обязанность соблюдения положений Регламента закрепляется в должностных инструкциях должностных лиц уполномоченного органа.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w:t>
      </w:r>
      <w:r>
        <w:rPr>
          <w:rFonts w:ascii="Times New Roman" w:hAnsi="Times New Roman"/>
          <w:sz w:val="24"/>
          <w:szCs w:val="24"/>
          <w:lang w:val="en-US" w:eastAsia="ru-RU"/>
        </w:rPr>
        <w:t>0</w:t>
      </w:r>
      <w:r>
        <w:rPr>
          <w:rFonts w:ascii="Times New Roman" w:hAnsi="Times New Roman"/>
          <w:sz w:val="24"/>
          <w:szCs w:val="24"/>
          <w:lang w:eastAsia="ru-RU"/>
        </w:rPr>
        <w:t>. При выявлении нарушений прав заявителей в связи с исполнением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pPr>
        <w:autoSpaceDE w:val="0"/>
        <w:autoSpaceDN w:val="0"/>
        <w:adjustRightInd w:val="0"/>
        <w:spacing w:after="0" w:line="240" w:lineRule="auto"/>
        <w:jc w:val="both"/>
        <w:rPr>
          <w:rFonts w:ascii="Times New Roman" w:hAnsi="Times New Roman"/>
          <w:sz w:val="28"/>
          <w:szCs w:val="28"/>
          <w:lang w:eastAsia="ru-RU"/>
        </w:rPr>
      </w:pPr>
    </w:p>
    <w:p>
      <w:pPr>
        <w:keepNext/>
        <w:autoSpaceDE w:val="0"/>
        <w:autoSpaceDN w:val="0"/>
        <w:adjustRightInd w:val="0"/>
        <w:spacing w:after="0" w:line="240" w:lineRule="auto"/>
        <w:jc w:val="center"/>
        <w:outlineLvl w:val="2"/>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Глава 2</w:t>
      </w:r>
      <w:r>
        <w:rPr>
          <w:rFonts w:ascii="Times New Roman" w:hAnsi="Times New Roman" w:eastAsia="Times New Roman"/>
          <w:b/>
          <w:bCs/>
          <w:kern w:val="2"/>
          <w:sz w:val="24"/>
          <w:szCs w:val="24"/>
          <w:lang w:val="en-US" w:eastAsia="ru-RU"/>
        </w:rPr>
        <w:t>6</w:t>
      </w:r>
      <w:r>
        <w:rPr>
          <w:rFonts w:ascii="Times New Roman" w:hAnsi="Times New Roman" w:eastAsia="Times New Roman"/>
          <w:b/>
          <w:bCs/>
          <w:kern w:val="2"/>
          <w:sz w:val="24"/>
          <w:szCs w:val="24"/>
          <w:lang w:eastAsia="ru-RU"/>
        </w:rPr>
        <w:t>. Положения, характеризующие требования к порядку</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и формам контроля за предоставлением муниципальной услуги, в том числе со стороны граждан, их объединений и организаций</w:t>
      </w:r>
    </w:p>
    <w:p>
      <w:pPr>
        <w:autoSpaceDE w:val="0"/>
        <w:autoSpaceDN w:val="0"/>
        <w:adjustRightInd w:val="0"/>
        <w:spacing w:after="0" w:line="240" w:lineRule="auto"/>
        <w:jc w:val="center"/>
        <w:rPr>
          <w:rFonts w:ascii="Times New Roman" w:hAnsi="Times New Roman"/>
          <w:b/>
          <w:bCs/>
          <w:sz w:val="24"/>
          <w:szCs w:val="24"/>
          <w:lang w:eastAsia="ru-RU"/>
        </w:rPr>
      </w:pP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bookmarkStart w:id="5" w:name="Par397"/>
      <w:bookmarkEnd w:id="5"/>
      <w:r>
        <w:rPr>
          <w:rFonts w:ascii="Times New Roman" w:hAnsi="Times New Roman"/>
          <w:sz w:val="24"/>
          <w:szCs w:val="24"/>
          <w:lang w:eastAsia="ru-RU"/>
        </w:rPr>
        <w:t>9</w:t>
      </w:r>
      <w:r>
        <w:rPr>
          <w:rFonts w:ascii="Times New Roman" w:hAnsi="Times New Roman"/>
          <w:sz w:val="24"/>
          <w:szCs w:val="24"/>
          <w:lang w:val="en-US" w:eastAsia="ru-RU"/>
        </w:rPr>
        <w:t>1</w:t>
      </w:r>
      <w:r>
        <w:rPr>
          <w:rFonts w:ascii="Times New Roman" w:hAnsi="Times New Roman"/>
          <w:sz w:val="24"/>
          <w:szCs w:val="24"/>
          <w:lang w:eastAsia="ru-RU"/>
        </w:rPr>
        <w:t>.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нарушения прав и законных интересов заявителей решением, действием (бездействием) уполномоченного органа, его должностных лиц;</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нарушения положений Регламента или иных нормативных правовых актов Российской Федерации, устанавливающих требования к предоставлению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некорректного поведения должностных лиц уполномоченного органа, нарушения правил служебной этики при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w:t>
      </w:r>
      <w:r>
        <w:rPr>
          <w:rFonts w:ascii="Times New Roman" w:hAnsi="Times New Roman"/>
          <w:sz w:val="24"/>
          <w:szCs w:val="24"/>
          <w:lang w:val="en-US" w:eastAsia="ru-RU"/>
        </w:rPr>
        <w:t>2</w:t>
      </w:r>
      <w:r>
        <w:rPr>
          <w:rFonts w:ascii="Times New Roman" w:hAnsi="Times New Roman"/>
          <w:sz w:val="24"/>
          <w:szCs w:val="24"/>
          <w:lang w:eastAsia="ru-RU"/>
        </w:rPr>
        <w:t>. Информацию, указанную в пункте 93 Регламента, заявители могут сообщить по телефонам уполномоченного органа или на официальном сайте уполномоченного органа в информационно-телекоммуникационной сети «Интернет», указанным в пункте 17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w:t>
      </w:r>
      <w:r>
        <w:rPr>
          <w:rFonts w:ascii="Times New Roman" w:hAnsi="Times New Roman"/>
          <w:sz w:val="24"/>
          <w:szCs w:val="24"/>
          <w:lang w:val="en-US" w:eastAsia="ru-RU"/>
        </w:rPr>
        <w:t>3</w:t>
      </w:r>
      <w:r>
        <w:rPr>
          <w:rFonts w:ascii="Times New Roman" w:hAnsi="Times New Roman"/>
          <w:sz w:val="24"/>
          <w:szCs w:val="24"/>
          <w:lang w:eastAsia="ru-RU"/>
        </w:rPr>
        <w:t>. Контроль за предоставлением муниципальной услуги осуществляется в соответствии с законодательством.</w:t>
      </w:r>
    </w:p>
    <w:p>
      <w:pPr>
        <w:autoSpaceDE w:val="0"/>
        <w:autoSpaceDN w:val="0"/>
        <w:adjustRightInd w:val="0"/>
        <w:spacing w:after="0" w:line="240" w:lineRule="auto"/>
        <w:jc w:val="both"/>
        <w:rPr>
          <w:rFonts w:ascii="Times New Roman" w:hAnsi="Times New Roman"/>
          <w:sz w:val="28"/>
          <w:szCs w:val="28"/>
          <w:lang w:eastAsia="ru-RU"/>
        </w:rPr>
      </w:pPr>
    </w:p>
    <w:p>
      <w:pPr>
        <w:widowControl w:val="0"/>
        <w:autoSpaceDE w:val="0"/>
        <w:autoSpaceDN w:val="0"/>
        <w:adjustRightInd w:val="0"/>
        <w:spacing w:after="0" w:line="240" w:lineRule="auto"/>
        <w:contextualSpacing/>
        <w:jc w:val="center"/>
        <w:outlineLvl w:val="2"/>
        <w:rPr>
          <w:rFonts w:ascii="Times New Roman" w:hAnsi="Times New Roman" w:eastAsia="Times New Roman"/>
          <w:b/>
          <w:bCs/>
          <w:kern w:val="2"/>
          <w:sz w:val="24"/>
          <w:szCs w:val="24"/>
          <w:lang w:val="en-US" w:eastAsia="ru-RU"/>
        </w:rPr>
      </w:pPr>
      <w:r>
        <w:rPr>
          <w:rFonts w:ascii="Times New Roman" w:hAnsi="Times New Roman" w:eastAsia="Times New Roman"/>
          <w:b/>
          <w:bCs/>
          <w:kern w:val="2"/>
          <w:sz w:val="24"/>
          <w:szCs w:val="24"/>
          <w:lang w:eastAsia="ru-RU"/>
        </w:rPr>
        <w:t>РАЗДЕЛ V. Досудебный</w:t>
      </w:r>
      <w:r>
        <w:rPr>
          <w:rFonts w:ascii="Times New Roman" w:hAnsi="Times New Roman" w:eastAsia="Times New Roman"/>
          <w:b/>
          <w:bCs/>
          <w:kern w:val="2"/>
          <w:sz w:val="24"/>
          <w:szCs w:val="24"/>
          <w:lang w:val="en-US" w:eastAsia="ru-RU"/>
        </w:rPr>
        <w:t xml:space="preserve"> (внесудебный)</w:t>
      </w:r>
      <w:r>
        <w:rPr>
          <w:rFonts w:ascii="Times New Roman" w:hAnsi="Times New Roman"/>
          <w:sz w:val="24"/>
          <w:szCs w:val="24"/>
          <w:lang w:eastAsia="ru-RU"/>
        </w:rPr>
        <w:t xml:space="preserve"> </w:t>
      </w:r>
      <w:r>
        <w:rPr>
          <w:rFonts w:ascii="Times New Roman" w:hAnsi="Times New Roman" w:eastAsia="Times New Roman"/>
          <w:b/>
          <w:bCs/>
          <w:kern w:val="2"/>
          <w:sz w:val="24"/>
          <w:szCs w:val="24"/>
          <w:lang w:eastAsia="ru-RU"/>
        </w:rPr>
        <w:t>порядок обжалования решений и действий (бездействия)</w:t>
      </w:r>
      <w:r>
        <w:rPr>
          <w:rFonts w:ascii="Times New Roman" w:hAnsi="Times New Roman" w:eastAsia="Times New Roman"/>
          <w:b/>
          <w:bCs/>
          <w:kern w:val="2"/>
          <w:sz w:val="24"/>
          <w:szCs w:val="24"/>
          <w:lang w:val="en-US" w:eastAsia="ru-RU"/>
        </w:rPr>
        <w:t xml:space="preserve"> органа, предоставляющего муниципальную услугу, </w:t>
      </w:r>
      <w:r>
        <w:rPr>
          <w:rFonts w:ascii="Times New Roman" w:hAnsi="Times New Roman"/>
          <w:sz w:val="24"/>
          <w:szCs w:val="24"/>
          <w:lang w:eastAsia="ru-RU"/>
        </w:rPr>
        <w:t xml:space="preserve"> </w:t>
      </w:r>
      <w:r>
        <w:rPr>
          <w:rFonts w:ascii="Times New Roman" w:hAnsi="Times New Roman" w:eastAsia="Times New Roman"/>
          <w:b/>
          <w:bCs/>
          <w:kern w:val="2"/>
          <w:sz w:val="24"/>
          <w:szCs w:val="24"/>
          <w:lang w:eastAsia="ru-RU"/>
        </w:rPr>
        <w:t>а также их должностных лиц, муниципальных служащих</w:t>
      </w:r>
      <w:r>
        <w:rPr>
          <w:rFonts w:ascii="Times New Roman" w:hAnsi="Times New Roman" w:eastAsia="Times New Roman"/>
          <w:b/>
          <w:bCs/>
          <w:kern w:val="2"/>
          <w:sz w:val="24"/>
          <w:szCs w:val="24"/>
          <w:lang w:val="en-US" w:eastAsia="ru-RU"/>
        </w:rPr>
        <w:t>.</w:t>
      </w:r>
    </w:p>
    <w:p>
      <w:pPr>
        <w:autoSpaceDE w:val="0"/>
        <w:autoSpaceDN w:val="0"/>
        <w:adjustRightInd w:val="0"/>
        <w:spacing w:after="0" w:line="240" w:lineRule="auto"/>
        <w:jc w:val="both"/>
        <w:rPr>
          <w:rFonts w:ascii="Times New Roman" w:hAnsi="Times New Roman"/>
          <w:b/>
          <w:bCs/>
          <w:sz w:val="24"/>
          <w:szCs w:val="24"/>
          <w:lang w:eastAsia="ru-RU"/>
        </w:rPr>
      </w:pPr>
    </w:p>
    <w:p>
      <w:pPr>
        <w:autoSpaceDE w:val="0"/>
        <w:autoSpaceDN w:val="0"/>
        <w:adjustRightInd w:val="0"/>
        <w:spacing w:after="0" w:line="240"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Глава 2</w:t>
      </w:r>
      <w:r>
        <w:rPr>
          <w:rFonts w:ascii="Times New Roman" w:hAnsi="Times New Roman"/>
          <w:b/>
          <w:bCs/>
          <w:sz w:val="24"/>
          <w:szCs w:val="24"/>
          <w:lang w:val="en-US" w:eastAsia="ru-RU"/>
        </w:rPr>
        <w:t>7</w:t>
      </w:r>
      <w:r>
        <w:rPr>
          <w:rFonts w:ascii="Times New Roman" w:hAnsi="Times New Roman"/>
          <w:b/>
          <w:bCs/>
          <w:sz w:val="24"/>
          <w:szCs w:val="24"/>
          <w:lang w:eastAsia="ru-RU"/>
        </w:rPr>
        <w:t>. Информация</w:t>
      </w:r>
      <w:r>
        <w:rPr>
          <w:rFonts w:ascii="Times New Roman" w:hAnsi="Times New Roman"/>
          <w:b/>
          <w:bCs/>
          <w:sz w:val="24"/>
          <w:szCs w:val="24"/>
          <w:lang w:val="en-US" w:eastAsia="ru-RU"/>
        </w:rPr>
        <w:t xml:space="preserve"> для заинтересованных лиц об их праве на досудебное (внесудебное) о</w:t>
      </w:r>
      <w:r>
        <w:rPr>
          <w:rFonts w:ascii="Times New Roman" w:hAnsi="Times New Roman"/>
          <w:b/>
          <w:bCs/>
          <w:sz w:val="24"/>
          <w:szCs w:val="24"/>
          <w:lang w:eastAsia="ru-RU"/>
        </w:rPr>
        <w:t>бжалование действий (бездействий)</w:t>
      </w:r>
      <w:r>
        <w:rPr>
          <w:rFonts w:ascii="Times New Roman" w:hAnsi="Times New Roman"/>
          <w:b/>
          <w:bCs/>
          <w:sz w:val="24"/>
          <w:szCs w:val="24"/>
          <w:lang w:val="en-US" w:eastAsia="ru-RU"/>
        </w:rPr>
        <w:t xml:space="preserve"> и (или) решений, принятых (осуществленных) в ходе предоставления муниципальной услуги.</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9</w:t>
      </w:r>
      <w:r>
        <w:rPr>
          <w:rFonts w:ascii="Times New Roman" w:hAnsi="Times New Roman"/>
          <w:sz w:val="24"/>
          <w:szCs w:val="24"/>
          <w:lang w:val="en-US" w:eastAsia="ru-RU"/>
        </w:rPr>
        <w:t>4</w:t>
      </w:r>
      <w:r>
        <w:rPr>
          <w:rFonts w:ascii="Times New Roman" w:hAnsi="Times New Roman"/>
          <w:sz w:val="24"/>
          <w:szCs w:val="24"/>
          <w:lang w:eastAsia="ru-RU"/>
        </w:rPr>
        <w:t>. Предметом досудебного (внесудебного) обжалования заявителями (их представителями)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95</w:t>
      </w:r>
      <w:r>
        <w:rPr>
          <w:rFonts w:ascii="Times New Roman" w:hAnsi="Times New Roman"/>
          <w:sz w:val="24"/>
          <w:szCs w:val="24"/>
          <w:lang w:eastAsia="ru-RU"/>
        </w:rPr>
        <w:t>. С целью обжалования решений и действий (бездействия) уполномоченного органа, а также должностных лиц уполномоченного органа заявитель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96</w:t>
      </w:r>
      <w:r>
        <w:rPr>
          <w:rFonts w:ascii="Times New Roman" w:hAnsi="Times New Roman"/>
          <w:sz w:val="24"/>
          <w:szCs w:val="24"/>
          <w:lang w:eastAsia="ru-RU"/>
        </w:rPr>
        <w:t>. Информацию о порядке подачи и рассмотрения жалобы заявитель может получить в соответствии с пунктами 7, 15, 17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97</w:t>
      </w:r>
      <w:r>
        <w:rPr>
          <w:rFonts w:ascii="Times New Roman" w:hAnsi="Times New Roman"/>
          <w:sz w:val="24"/>
          <w:szCs w:val="24"/>
          <w:lang w:eastAsia="ru-RU"/>
        </w:rPr>
        <w:t>. Заявитель может обратиться с жалобой, в том числе в следующих случаях:</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нарушение срока регистрации заявления о предоставлении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нарушение срока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Слюдянского муниципального образования для предоставления муниципальной услуги;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Слюдянского муниципального образования для предоставления муниципальной услуги, у заявителя;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7) отказ уполномоченного органа,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98</w:t>
      </w:r>
      <w:r>
        <w:rPr>
          <w:rFonts w:ascii="Times New Roman" w:hAnsi="Times New Roman"/>
          <w:sz w:val="24"/>
          <w:szCs w:val="24"/>
          <w:lang w:eastAsia="ru-RU"/>
        </w:rPr>
        <w:t xml:space="preserve">. Жалоба подается в письменной форме на бумажном носителе, в электронной форме в уполномоченный орган одним из способов, указанных в пункте 65 Регламента, а также с использованием информационно-телекоммуникационной сети «Интернет» </w:t>
      </w:r>
      <w:r>
        <w:rPr>
          <w:rFonts w:ascii="Times New Roman" w:hAnsi="Times New Roman" w:eastAsia="Times New Roman"/>
          <w:kern w:val="2"/>
          <w:sz w:val="24"/>
          <w:szCs w:val="24"/>
          <w:lang w:val="en-US" w:eastAsia="ru-RU"/>
        </w:rPr>
        <w:t>https</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www</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gorod</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sludyanka</w:t>
      </w:r>
      <w:r>
        <w:rPr>
          <w:rFonts w:ascii="Times New Roman" w:hAnsi="Times New Roman" w:eastAsia="Times New Roman"/>
          <w:kern w:val="2"/>
          <w:sz w:val="24"/>
          <w:szCs w:val="24"/>
          <w:lang w:eastAsia="ru-RU"/>
        </w:rPr>
        <w:t>.</w:t>
      </w:r>
      <w:r>
        <w:rPr>
          <w:rFonts w:ascii="Times New Roman" w:hAnsi="Times New Roman" w:eastAsia="Times New Roman"/>
          <w:kern w:val="2"/>
          <w:sz w:val="24"/>
          <w:szCs w:val="24"/>
          <w:lang w:val="en-US" w:eastAsia="ru-RU"/>
        </w:rPr>
        <w:t>ru</w:t>
      </w:r>
      <w:r>
        <w:rPr>
          <w:rFonts w:ascii="Times New Roman" w:hAnsi="Times New Roman"/>
          <w:i/>
          <w:sz w:val="24"/>
          <w:szCs w:val="24"/>
          <w:lang w:eastAsia="ru-RU"/>
        </w:rPr>
        <w:t xml:space="preserve">, </w:t>
      </w:r>
      <w:r>
        <w:rPr>
          <w:rFonts w:ascii="Times New Roman" w:hAnsi="Times New Roman"/>
          <w:sz w:val="24"/>
          <w:szCs w:val="24"/>
          <w:lang w:eastAsia="ru-RU"/>
        </w:rPr>
        <w:t>электронной почты без использования электронной подписи.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val="en-US" w:eastAsia="ru-RU"/>
        </w:rPr>
        <w:t>99</w:t>
      </w:r>
      <w:r>
        <w:rPr>
          <w:rFonts w:ascii="Times New Roman" w:hAnsi="Times New Roman"/>
          <w:sz w:val="24"/>
          <w:szCs w:val="24"/>
          <w:lang w:eastAsia="ru-RU"/>
        </w:rPr>
        <w:t>. Прием жалоб осуществляется в соответствии с графиком приема заявителей, указанным в пункте 18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w:t>
      </w:r>
      <w:r>
        <w:rPr>
          <w:rFonts w:ascii="Times New Roman" w:hAnsi="Times New Roman"/>
          <w:sz w:val="24"/>
          <w:szCs w:val="24"/>
          <w:lang w:val="en-US" w:eastAsia="ru-RU"/>
        </w:rPr>
        <w:t>0</w:t>
      </w:r>
      <w:r>
        <w:rPr>
          <w:rFonts w:ascii="Times New Roman" w:hAnsi="Times New Roman"/>
          <w:sz w:val="24"/>
          <w:szCs w:val="24"/>
          <w:lang w:eastAsia="ru-RU"/>
        </w:rPr>
        <w:t>. Заявитель имеет право обратиться в уполномоченный орган за получением информации и документов, необходимых для обоснования и рассмотрения жалобы, в соответствии с пунктами 65, 100 Регламента.</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w:t>
      </w:r>
      <w:r>
        <w:rPr>
          <w:rFonts w:ascii="Times New Roman" w:hAnsi="Times New Roman"/>
          <w:sz w:val="24"/>
          <w:szCs w:val="24"/>
          <w:lang w:val="en-US" w:eastAsia="ru-RU"/>
        </w:rPr>
        <w:t>1</w:t>
      </w:r>
      <w:r>
        <w:rPr>
          <w:rFonts w:ascii="Times New Roman" w:hAnsi="Times New Roman"/>
          <w:sz w:val="24"/>
          <w:szCs w:val="24"/>
          <w:lang w:eastAsia="ru-RU"/>
        </w:rPr>
        <w:t>. Жалоба может быть подана при личном приеме заявителя. Прием заявителей в уполномоченном органе осуществляет глава администрации.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w:t>
      </w:r>
      <w:r>
        <w:rPr>
          <w:rFonts w:ascii="Times New Roman" w:hAnsi="Times New Roman"/>
          <w:sz w:val="24"/>
          <w:szCs w:val="24"/>
          <w:lang w:val="en-US" w:eastAsia="ru-RU"/>
        </w:rPr>
        <w:t>2</w:t>
      </w:r>
      <w:r>
        <w:rPr>
          <w:rFonts w:ascii="Times New Roman" w:hAnsi="Times New Roman"/>
          <w:sz w:val="24"/>
          <w:szCs w:val="24"/>
          <w:lang w:eastAsia="ru-RU"/>
        </w:rPr>
        <w:t>. Прием заявителей осуществляется ведущий специалист отдела имущества и земельных отношений.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w:t>
      </w:r>
      <w:r>
        <w:rPr>
          <w:rFonts w:ascii="Times New Roman" w:hAnsi="Times New Roman"/>
          <w:sz w:val="24"/>
          <w:szCs w:val="24"/>
          <w:lang w:val="en-US" w:eastAsia="ru-RU"/>
        </w:rPr>
        <w:t>3</w:t>
      </w:r>
      <w:r>
        <w:rPr>
          <w:rFonts w:ascii="Times New Roman" w:hAnsi="Times New Roman"/>
          <w:sz w:val="24"/>
          <w:szCs w:val="24"/>
          <w:lang w:eastAsia="ru-RU"/>
        </w:rPr>
        <w:t>. При личном приеме заявитель предъявляет документ, удостоверяющий его личность.</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w:t>
      </w:r>
      <w:r>
        <w:rPr>
          <w:rFonts w:ascii="Times New Roman" w:hAnsi="Times New Roman"/>
          <w:sz w:val="24"/>
          <w:szCs w:val="24"/>
          <w:lang w:val="en-US" w:eastAsia="ru-RU"/>
        </w:rPr>
        <w:t>4</w:t>
      </w:r>
      <w:r>
        <w:rPr>
          <w:rFonts w:ascii="Times New Roman" w:hAnsi="Times New Roman"/>
          <w:sz w:val="24"/>
          <w:szCs w:val="24"/>
          <w:lang w:eastAsia="ru-RU"/>
        </w:rPr>
        <w:t>. Жалоба должна содержать:</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наименование уполномоченного органа, должностного лица уполномоченного органа, решения и действия (бездействие) которых обжалуются;</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сведения об обжалуемых решениях и действиях (бездействии) уполномоченного органа, должностного лица уполномоченного органа или муниципального служащего;</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10</w:t>
      </w:r>
      <w:r>
        <w:rPr>
          <w:rFonts w:ascii="Times New Roman" w:hAnsi="Times New Roman"/>
          <w:sz w:val="24"/>
          <w:szCs w:val="24"/>
          <w:lang w:val="en-US" w:eastAsia="ru-RU"/>
        </w:rPr>
        <w:t>5</w:t>
      </w:r>
      <w:r>
        <w:rPr>
          <w:rFonts w:ascii="Times New Roman" w:hAnsi="Times New Roman"/>
          <w:sz w:val="24"/>
          <w:szCs w:val="24"/>
          <w:lang w:eastAsia="ru-RU"/>
        </w:rPr>
        <w:t>. Жалоба, поступившая в уполномоченный орган, подлежит рассмотрению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autoSpaceDE w:val="0"/>
        <w:autoSpaceDN w:val="0"/>
        <w:adjustRightInd w:val="0"/>
        <w:spacing w:after="0" w:line="240" w:lineRule="auto"/>
        <w:ind w:firstLine="540"/>
        <w:jc w:val="both"/>
        <w:rPr>
          <w:rFonts w:ascii="Times New Roman" w:hAnsi="Times New Roman"/>
          <w:sz w:val="24"/>
          <w:szCs w:val="24"/>
          <w:lang w:eastAsia="ru-RU"/>
        </w:rPr>
      </w:pPr>
      <w:bookmarkStart w:id="6" w:name="Par1"/>
      <w:bookmarkEnd w:id="6"/>
      <w:r>
        <w:rPr>
          <w:rFonts w:ascii="Times New Roman" w:hAnsi="Times New Roman"/>
          <w:sz w:val="24"/>
          <w:szCs w:val="24"/>
          <w:lang w:eastAsia="ru-RU"/>
        </w:rPr>
        <w:t>1</w:t>
      </w:r>
      <w:r>
        <w:rPr>
          <w:rFonts w:ascii="Times New Roman" w:hAnsi="Times New Roman"/>
          <w:sz w:val="24"/>
          <w:szCs w:val="24"/>
          <w:lang w:val="en-US" w:eastAsia="ru-RU"/>
        </w:rPr>
        <w:t>06</w:t>
      </w:r>
      <w:r>
        <w:rPr>
          <w:rFonts w:ascii="Times New Roman" w:hAnsi="Times New Roman"/>
          <w:sz w:val="24"/>
          <w:szCs w:val="24"/>
          <w:lang w:eastAsia="ru-RU"/>
        </w:rPr>
        <w:t>. По результатам рассмотрения жалобы уполномоченный орган принимает одно из следующих решений:</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отказывает в удовлетворении жалобы.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w:t>
      </w:r>
      <w:r>
        <w:rPr>
          <w:rFonts w:ascii="Times New Roman" w:hAnsi="Times New Roman"/>
          <w:sz w:val="24"/>
          <w:szCs w:val="24"/>
          <w:lang w:val="en-US" w:eastAsia="ru-RU"/>
        </w:rPr>
        <w:t>07</w:t>
      </w:r>
      <w:r>
        <w:rPr>
          <w:rFonts w:ascii="Times New Roman" w:hAnsi="Times New Roman"/>
          <w:sz w:val="24"/>
          <w:szCs w:val="24"/>
          <w:lang w:eastAsia="ru-RU"/>
        </w:rPr>
        <w:t>. Не позднее дня, следующего за днем принятия решения, указанного в пункте 111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w:t>
      </w:r>
      <w:r>
        <w:rPr>
          <w:rFonts w:ascii="Times New Roman" w:hAnsi="Times New Roman"/>
          <w:sz w:val="24"/>
          <w:szCs w:val="24"/>
          <w:lang w:val="en-US" w:eastAsia="ru-RU"/>
        </w:rPr>
        <w:t>08</w:t>
      </w:r>
      <w:r>
        <w:rPr>
          <w:rFonts w:ascii="Times New Roman" w:hAnsi="Times New Roman"/>
          <w:sz w:val="24"/>
          <w:szCs w:val="24"/>
          <w:lang w:eastAsia="ru-RU"/>
        </w:rPr>
        <w:t>.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незамедлительно направляет имеющиеся материалы в органы прокуратуры.</w:t>
      </w:r>
    </w:p>
    <w:p>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1</w:t>
      </w:r>
      <w:r>
        <w:rPr>
          <w:rFonts w:ascii="Times New Roman" w:hAnsi="Times New Roman"/>
          <w:sz w:val="24"/>
          <w:szCs w:val="24"/>
          <w:lang w:val="en-US" w:eastAsia="ru-RU"/>
        </w:rPr>
        <w:t>09</w:t>
      </w:r>
      <w:r>
        <w:rPr>
          <w:rFonts w:ascii="Times New Roman" w:hAnsi="Times New Roman"/>
          <w:sz w:val="24"/>
          <w:szCs w:val="24"/>
          <w:lang w:eastAsia="ru-RU"/>
        </w:rPr>
        <w:t xml:space="preserve">. Заявители вправе обжаловать решение, принятое уполномоченным органом по результатам рассмотрения жалобы, в соответствии с законодательством Российской Федерации. </w:t>
      </w:r>
    </w:p>
    <w:p>
      <w:pPr>
        <w:keepNext/>
        <w:keepLines/>
        <w:autoSpaceDE w:val="0"/>
        <w:autoSpaceDN w:val="0"/>
        <w:adjustRightInd w:val="0"/>
        <w:spacing w:after="0" w:line="240" w:lineRule="auto"/>
        <w:ind w:left="540"/>
        <w:jc w:val="center"/>
        <w:outlineLvl w:val="0"/>
        <w:rPr>
          <w:rFonts w:ascii="Times New Roman" w:hAnsi="Times New Roman" w:eastAsia="Times New Roman"/>
          <w:b/>
          <w:bCs/>
          <w:kern w:val="2"/>
          <w:sz w:val="24"/>
          <w:szCs w:val="24"/>
          <w:lang w:eastAsia="ru-RU"/>
        </w:rPr>
      </w:pPr>
    </w:p>
    <w:p>
      <w:pPr>
        <w:keepNext/>
        <w:keepLines/>
        <w:autoSpaceDE w:val="0"/>
        <w:autoSpaceDN w:val="0"/>
        <w:adjustRightInd w:val="0"/>
        <w:spacing w:after="0" w:line="240" w:lineRule="auto"/>
        <w:ind w:left="540"/>
        <w:jc w:val="center"/>
        <w:outlineLvl w:val="0"/>
        <w:rPr>
          <w:rFonts w:ascii="Times New Roman" w:hAnsi="Times New Roman" w:eastAsia="Times New Roman"/>
          <w:b/>
          <w:bCs/>
          <w:kern w:val="2"/>
          <w:sz w:val="24"/>
          <w:szCs w:val="24"/>
          <w:lang w:eastAsia="ru-RU"/>
        </w:rPr>
      </w:pPr>
      <w:r>
        <w:rPr>
          <w:rFonts w:ascii="Times New Roman" w:hAnsi="Times New Roman" w:eastAsia="Times New Roman"/>
          <w:b/>
          <w:bCs/>
          <w:kern w:val="2"/>
          <w:sz w:val="24"/>
          <w:szCs w:val="24"/>
          <w:lang w:eastAsia="ru-RU"/>
        </w:rPr>
        <w:t xml:space="preserve">Глава </w:t>
      </w:r>
      <w:r>
        <w:rPr>
          <w:rFonts w:ascii="Times New Roman" w:hAnsi="Times New Roman" w:eastAsia="Times New Roman"/>
          <w:b/>
          <w:bCs/>
          <w:kern w:val="2"/>
          <w:sz w:val="24"/>
          <w:szCs w:val="24"/>
          <w:lang w:val="en-US" w:eastAsia="ru-RU"/>
        </w:rPr>
        <w:t>28</w:t>
      </w:r>
      <w:r>
        <w:rPr>
          <w:rFonts w:ascii="Times New Roman" w:hAnsi="Times New Roman" w:eastAsia="Times New Roman"/>
          <w:b/>
          <w:bCs/>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Times New Roman" w:hAnsi="Times New Roman" w:eastAsia="Times New Roman"/>
          <w:b/>
          <w:bCs/>
          <w:kern w:val="2"/>
          <w:sz w:val="24"/>
          <w:szCs w:val="24"/>
          <w:lang w:eastAsia="ru-RU"/>
        </w:rPr>
        <w:br w:type="textWrapping"/>
      </w:r>
      <w:r>
        <w:rPr>
          <w:rFonts w:ascii="Times New Roman" w:hAnsi="Times New Roman" w:eastAsia="Times New Roman"/>
          <w:b/>
          <w:bCs/>
          <w:kern w:val="2"/>
          <w:sz w:val="24"/>
          <w:szCs w:val="24"/>
          <w:lang w:eastAsia="ru-RU"/>
        </w:rPr>
        <w:t>в ходе предоставления муниципальной услуги</w:t>
      </w:r>
    </w:p>
    <w:p>
      <w:pPr>
        <w:keepNext/>
        <w:keepLines/>
        <w:autoSpaceDE w:val="0"/>
        <w:autoSpaceDN w:val="0"/>
        <w:adjustRightInd w:val="0"/>
        <w:spacing w:after="0" w:line="240" w:lineRule="auto"/>
        <w:ind w:firstLine="709"/>
        <w:jc w:val="both"/>
        <w:rPr>
          <w:rFonts w:ascii="Times New Roman" w:hAnsi="Times New Roman"/>
          <w:kern w:val="2"/>
          <w:sz w:val="28"/>
          <w:szCs w:val="28"/>
        </w:rPr>
      </w:pPr>
    </w:p>
    <w:p>
      <w:pPr>
        <w:autoSpaceDE w:val="0"/>
        <w:autoSpaceDN w:val="0"/>
        <w:adjustRightInd w:val="0"/>
        <w:spacing w:after="0" w:line="240" w:lineRule="auto"/>
        <w:ind w:firstLine="709"/>
        <w:jc w:val="both"/>
        <w:rPr>
          <w:rFonts w:ascii="Times New Roman" w:hAnsi="Times New Roman"/>
          <w:kern w:val="2"/>
          <w:sz w:val="24"/>
          <w:szCs w:val="24"/>
        </w:rPr>
      </w:pPr>
      <w:bookmarkStart w:id="7" w:name="Par28"/>
      <w:bookmarkEnd w:id="7"/>
      <w:r>
        <w:rPr>
          <w:rFonts w:ascii="Times New Roman" w:hAnsi="Times New Roman"/>
          <w:kern w:val="2"/>
          <w:sz w:val="24"/>
          <w:szCs w:val="24"/>
        </w:rPr>
        <w:t>1</w:t>
      </w:r>
      <w:r>
        <w:rPr>
          <w:rFonts w:ascii="Times New Roman" w:hAnsi="Times New Roman"/>
          <w:kern w:val="2"/>
          <w:sz w:val="24"/>
          <w:szCs w:val="24"/>
          <w:lang w:val="ru-RU"/>
        </w:rPr>
        <w:t>10</w:t>
      </w:r>
      <w:r>
        <w:rPr>
          <w:rFonts w:ascii="Times New Roman" w:hAnsi="Times New Roman"/>
          <w:kern w:val="2"/>
          <w:sz w:val="24"/>
          <w:szCs w:val="24"/>
        </w:rPr>
        <w:t>. Нормативные правовые акты, регулирующие порядок досудебного (внесудебного) обжалования</w:t>
      </w:r>
      <w:r>
        <w:rPr>
          <w:kern w:val="2"/>
          <w:sz w:val="24"/>
          <w:szCs w:val="24"/>
        </w:rPr>
        <w:t xml:space="preserve"> </w:t>
      </w:r>
      <w:r>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pPr>
        <w:autoSpaceDE w:val="0"/>
        <w:autoSpaceDN w:val="0"/>
        <w:adjustRightInd w:val="0"/>
        <w:spacing w:after="0" w:line="240" w:lineRule="auto"/>
        <w:ind w:firstLine="709"/>
        <w:jc w:val="both"/>
        <w:rPr>
          <w:rFonts w:ascii="Times New Roman" w:hAnsi="Times New Roman"/>
          <w:iCs/>
          <w:kern w:val="2"/>
          <w:sz w:val="24"/>
          <w:szCs w:val="24"/>
        </w:rPr>
      </w:pPr>
      <w:r>
        <w:rPr>
          <w:rFonts w:ascii="Times New Roman" w:hAnsi="Times New Roman"/>
          <w:kern w:val="2"/>
          <w:sz w:val="24"/>
          <w:szCs w:val="24"/>
        </w:rPr>
        <w:t xml:space="preserve">2) </w:t>
      </w:r>
      <w:r>
        <w:rPr>
          <w:rFonts w:ascii="Times New Roman" w:hAnsi="Times New Roman"/>
          <w:iCs/>
          <w:kern w:val="2"/>
          <w:sz w:val="24"/>
          <w:szCs w:val="24"/>
          <w:lang w:val="ru-RU"/>
        </w:rPr>
        <w:t xml:space="preserve">Постановление администрации Слюдянского городского поселения от 01 апреля 2020г. № 224 </w:t>
      </w:r>
      <w:r>
        <w:rPr>
          <w:rFonts w:hint="default" w:ascii="Times New Roman" w:hAnsi="Times New Roman"/>
          <w:iCs/>
          <w:kern w:val="2"/>
          <w:sz w:val="24"/>
          <w:szCs w:val="24"/>
          <w:lang w:val="ru-RU"/>
        </w:rPr>
        <w:t>«Об утверждении Положения об особенностях подачи и рассмотрения жалоб на решения и действия (бездействия) администрации Слюдянского городского поселения, её должностных лиц, муниципальных служащих, предоставляющих муниципальные услуги»</w:t>
      </w:r>
      <w:r>
        <w:rPr>
          <w:rFonts w:ascii="Times New Roman" w:hAnsi="Times New Roman"/>
          <w:iCs/>
          <w:kern w:val="2"/>
          <w:sz w:val="24"/>
          <w:szCs w:val="24"/>
        </w:rPr>
        <w:t>.</w:t>
      </w:r>
    </w:p>
    <w:p>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1</w:t>
      </w:r>
      <w:r>
        <w:rPr>
          <w:rFonts w:ascii="Times New Roman" w:hAnsi="Times New Roman"/>
          <w:kern w:val="2"/>
          <w:sz w:val="24"/>
          <w:szCs w:val="24"/>
          <w:lang w:val="ru-RU"/>
        </w:rPr>
        <w:t>11</w:t>
      </w:r>
      <w:r>
        <w:rPr>
          <w:rFonts w:ascii="Times New Roman" w:hAnsi="Times New Roman"/>
          <w:kern w:val="2"/>
          <w:sz w:val="24"/>
          <w:szCs w:val="24"/>
        </w:rPr>
        <w:t>. Информация, содержащаяся в настоящем разделе, подлежит размещению на Портале.</w:t>
      </w: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p>
    <w:p>
      <w:pPr>
        <w:autoSpaceDE w:val="0"/>
        <w:autoSpaceDN w:val="0"/>
        <w:adjustRightInd w:val="0"/>
        <w:spacing w:after="0" w:line="240" w:lineRule="auto"/>
        <w:ind w:firstLine="540"/>
        <w:jc w:val="both"/>
        <w:rPr>
          <w:rFonts w:ascii="Times New Roman" w:hAnsi="Times New Roman"/>
          <w:sz w:val="28"/>
          <w:szCs w:val="28"/>
          <w:lang w:eastAsia="ru-RU"/>
        </w:rPr>
      </w:pPr>
      <w:bookmarkStart w:id="9" w:name="_GoBack"/>
      <w:bookmarkEnd w:id="9"/>
    </w:p>
    <w:p>
      <w:pPr>
        <w:autoSpaceDE w:val="0"/>
        <w:autoSpaceDN w:val="0"/>
        <w:adjustRightInd w:val="0"/>
        <w:spacing w:after="0" w:line="240" w:lineRule="auto"/>
        <w:jc w:val="right"/>
        <w:outlineLvl w:val="0"/>
        <w:rPr>
          <w:rFonts w:ascii="Times New Roman" w:hAnsi="Times New Roman"/>
          <w:sz w:val="24"/>
          <w:szCs w:val="24"/>
          <w:lang w:eastAsia="ru-RU"/>
        </w:rPr>
      </w:pPr>
    </w:p>
    <w:p>
      <w:pPr>
        <w:autoSpaceDE w:val="0"/>
        <w:autoSpaceDN w:val="0"/>
        <w:adjustRightInd w:val="0"/>
        <w:spacing w:after="0" w:line="240" w:lineRule="auto"/>
        <w:jc w:val="right"/>
        <w:outlineLvl w:val="0"/>
        <w:rPr>
          <w:rFonts w:ascii="Times New Roman" w:hAnsi="Times New Roman"/>
          <w:sz w:val="24"/>
          <w:szCs w:val="24"/>
          <w:lang w:eastAsia="ru-RU"/>
        </w:rPr>
      </w:pPr>
      <w:r>
        <w:rPr>
          <w:rFonts w:ascii="Times New Roman" w:hAnsi="Times New Roman"/>
          <w:sz w:val="24"/>
          <w:szCs w:val="24"/>
          <w:lang w:eastAsia="ru-RU"/>
        </w:rPr>
        <w:t>Приложение 1</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к административному регламенту</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по предоставлению муниципальной услуги</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«Предоставление участка земли для погребения умершего» на территории Слюдянского муниципального образования</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rPr>
          <w:rFonts w:ascii="Times New Roman" w:hAnsi="Times New Roman"/>
          <w:sz w:val="24"/>
          <w:szCs w:val="24"/>
          <w:lang w:eastAsia="ru-RU"/>
        </w:rPr>
      </w:pPr>
      <w:bookmarkStart w:id="8" w:name="Par486"/>
      <w:bookmarkEnd w:id="8"/>
      <w:r>
        <w:rPr>
          <w:rFonts w:ascii="Times New Roman" w:hAnsi="Times New Roman"/>
          <w:sz w:val="24"/>
          <w:szCs w:val="24"/>
          <w:lang w:eastAsia="ru-RU"/>
        </w:rPr>
        <w:t>ФОРМА ЗАЯВЛЕНИЯ</w:t>
      </w:r>
    </w:p>
    <w:p>
      <w:pPr>
        <w:autoSpaceDE w:val="0"/>
        <w:autoSpaceDN w:val="0"/>
        <w:adjustRightInd w:val="0"/>
        <w:spacing w:after="0" w:line="240" w:lineRule="auto"/>
        <w:jc w:val="center"/>
        <w:rPr>
          <w:rFonts w:ascii="Times New Roman" w:hAnsi="Times New Roman"/>
          <w:sz w:val="24"/>
          <w:szCs w:val="24"/>
          <w:lang w:eastAsia="ru-RU"/>
        </w:rPr>
      </w:pP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Главе  Слюдянского муниципального</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образования ____________________</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от _____________________________</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(для физического лица,</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его представителя указываются:</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фамилия, имя, отчество</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(последнее - при наличии),</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место жительства, контактный телефон;</w:t>
      </w:r>
    </w:p>
    <w:p>
      <w:pPr>
        <w:autoSpaceDE w:val="0"/>
        <w:autoSpaceDN w:val="0"/>
        <w:adjustRightInd w:val="0"/>
        <w:spacing w:after="0" w:line="240" w:lineRule="auto"/>
        <w:ind w:firstLine="4111"/>
        <w:jc w:val="both"/>
        <w:rPr>
          <w:rFonts w:ascii="Times New Roman" w:hAnsi="Times New Roman"/>
          <w:sz w:val="24"/>
          <w:szCs w:val="24"/>
          <w:lang w:eastAsia="ru-RU"/>
        </w:rPr>
      </w:pP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для индивидуального предпринимателя:</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фамилия, имя, отчество</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(последнее - при наличии),</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место жительства, контактный телефон,</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фамилия, имя, отчество</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(последнее - при наличии)</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представителя);</w:t>
      </w:r>
    </w:p>
    <w:p>
      <w:pPr>
        <w:autoSpaceDE w:val="0"/>
        <w:autoSpaceDN w:val="0"/>
        <w:adjustRightInd w:val="0"/>
        <w:spacing w:after="0" w:line="240" w:lineRule="auto"/>
        <w:ind w:firstLine="4111"/>
        <w:jc w:val="both"/>
        <w:rPr>
          <w:rFonts w:ascii="Times New Roman" w:hAnsi="Times New Roman"/>
          <w:sz w:val="24"/>
          <w:szCs w:val="24"/>
          <w:lang w:eastAsia="ru-RU"/>
        </w:rPr>
      </w:pP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 xml:space="preserve">для юридического лица: </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полное наименование, место нахождения,</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контактный телефон,</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фамилия, имя, отчество</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(последнее - при наличии)</w:t>
      </w:r>
    </w:p>
    <w:p>
      <w:pPr>
        <w:autoSpaceDE w:val="0"/>
        <w:autoSpaceDN w:val="0"/>
        <w:adjustRightInd w:val="0"/>
        <w:spacing w:after="0" w:line="240" w:lineRule="auto"/>
        <w:ind w:firstLine="4111"/>
        <w:jc w:val="both"/>
        <w:rPr>
          <w:rFonts w:ascii="Times New Roman" w:hAnsi="Times New Roman"/>
          <w:sz w:val="24"/>
          <w:szCs w:val="24"/>
          <w:lang w:eastAsia="ru-RU"/>
        </w:rPr>
      </w:pPr>
      <w:r>
        <w:rPr>
          <w:rFonts w:ascii="Times New Roman" w:hAnsi="Times New Roman"/>
          <w:sz w:val="24"/>
          <w:szCs w:val="24"/>
          <w:lang w:eastAsia="ru-RU"/>
        </w:rPr>
        <w:t>представителя)</w:t>
      </w:r>
    </w:p>
    <w:p>
      <w:pPr>
        <w:autoSpaceDE w:val="0"/>
        <w:autoSpaceDN w:val="0"/>
        <w:adjustRightInd w:val="0"/>
        <w:spacing w:after="0" w:line="240" w:lineRule="auto"/>
        <w:jc w:val="both"/>
        <w:rPr>
          <w:rFonts w:ascii="Times New Roman" w:hAnsi="Times New Roman"/>
          <w:sz w:val="28"/>
          <w:szCs w:val="28"/>
          <w:lang w:eastAsia="ru-RU"/>
        </w:rPr>
      </w:pPr>
    </w:p>
    <w:p>
      <w:pPr>
        <w:autoSpaceDE w:val="0"/>
        <w:autoSpaceDN w:val="0"/>
        <w:adjustRightInd w:val="0"/>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ЗАЯВЛЕНИЕ</w:t>
      </w:r>
    </w:p>
    <w:p>
      <w:pPr>
        <w:autoSpaceDE w:val="0"/>
        <w:autoSpaceDN w:val="0"/>
        <w:adjustRightInd w:val="0"/>
        <w:spacing w:after="0" w:line="240" w:lineRule="auto"/>
        <w:jc w:val="center"/>
        <w:rPr>
          <w:rFonts w:ascii="Times New Roman" w:hAnsi="Times New Roman"/>
          <w:sz w:val="24"/>
          <w:szCs w:val="24"/>
          <w:lang w:eastAsia="ru-RU"/>
        </w:rPr>
      </w:pP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Прошу предоставить участок земли для захоронения моего (-ей, -их) ____________________________________________________________________________________________________________________________________ (указываются фамилия, имя, отчество (последнее - при наличии), сведения о родственных или иных отношениях с умершим (-ей, -ими)</w:t>
      </w: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На кладбище _______________________________</w:t>
      </w: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(указывается наименование кладбища, а также номер участка, квартала, если заявитель располагает такой информацией).</w:t>
      </w: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Действующие нормы и правила установки памятников, памятных знаков, надмогильных и мемориальных сооружений обязуюсь соблюдать.</w:t>
      </w:r>
    </w:p>
    <w:p>
      <w:pPr>
        <w:autoSpaceDE w:val="0"/>
        <w:autoSpaceDN w:val="0"/>
        <w:adjustRightInd w:val="0"/>
        <w:spacing w:after="0" w:line="240" w:lineRule="auto"/>
        <w:ind w:firstLine="709"/>
        <w:jc w:val="both"/>
        <w:rPr>
          <w:rFonts w:ascii="Times New Roman" w:hAnsi="Times New Roman"/>
          <w:sz w:val="24"/>
          <w:szCs w:val="24"/>
          <w:lang w:eastAsia="ru-RU"/>
        </w:rPr>
      </w:pP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Приложение: (отметить знаком «</w:t>
      </w:r>
      <w:r>
        <w:rPr>
          <w:rFonts w:ascii="Times New Roman" w:hAnsi="Times New Roman"/>
          <w:sz w:val="24"/>
          <w:szCs w:val="24"/>
          <w:lang w:val="en-US" w:eastAsia="ru-RU"/>
        </w:rPr>
        <w:t>V</w:t>
      </w:r>
      <w:r>
        <w:rPr>
          <w:rFonts w:ascii="Times New Roman" w:hAnsi="Times New Roman"/>
          <w:sz w:val="24"/>
          <w:szCs w:val="24"/>
          <w:lang w:eastAsia="ru-RU"/>
        </w:rPr>
        <w:t>»)</w:t>
      </w:r>
    </w:p>
    <w:p>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копия документа, удостоверяющего личность заявителя (с предъявлением оригинала для сверки) – для физических лиц;</w:t>
      </w: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копии документов, удостоверяющих личность и подтверждающих полномочия лица, представляющего интересы заявителя, с предъявлением оригиналов для сверки - для представителей заявителя;</w:t>
      </w:r>
    </w:p>
    <w:p>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копия свидетельства о смерти, документа, подтверждающего факт государственной регистрации рождения мертвого ребенка (с предъявлением оригинала для сверки);</w:t>
      </w: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согласие органов внутренних дел на погребение умершего, личность которого не установлена (для выдачи разрешения на погребение умершего, личность которого не установлена органами внутренних дел в определенные законодательством Российской Федерации сроки);</w:t>
      </w:r>
    </w:p>
    <w:p>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документ, подтверждающий отсутствие у умершего особо опасных инфекционных заболеваний и заболеваний неясной этиологии (для захоронения тела умершего, доставленного из других государств).</w:t>
      </w:r>
    </w:p>
    <w:p>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иные документы ______________________________ (указать какие).</w:t>
      </w:r>
    </w:p>
    <w:p>
      <w:pPr>
        <w:autoSpaceDE w:val="0"/>
        <w:autoSpaceDN w:val="0"/>
        <w:adjustRightInd w:val="0"/>
        <w:spacing w:after="0" w:line="240" w:lineRule="auto"/>
        <w:ind w:firstLine="709"/>
        <w:jc w:val="both"/>
        <w:rPr>
          <w:rFonts w:ascii="Times New Roman" w:hAnsi="Times New Roman"/>
          <w:sz w:val="24"/>
          <w:szCs w:val="24"/>
          <w:lang w:eastAsia="ru-RU"/>
        </w:rPr>
      </w:pPr>
    </w:p>
    <w:p>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За достоверность предоставленных сведений несу полную ответственность.</w:t>
      </w:r>
    </w:p>
    <w:p>
      <w:pPr>
        <w:autoSpaceDE w:val="0"/>
        <w:autoSpaceDN w:val="0"/>
        <w:adjustRightInd w:val="0"/>
        <w:spacing w:after="0" w:line="240" w:lineRule="auto"/>
        <w:jc w:val="both"/>
        <w:rPr>
          <w:rFonts w:ascii="Times New Roman" w:hAnsi="Times New Roman"/>
          <w:sz w:val="24"/>
          <w:szCs w:val="24"/>
          <w:lang w:eastAsia="ru-RU"/>
        </w:rPr>
      </w:pP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Ответственный за захоронение:</w:t>
      </w: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Фамилия, имя, отчество (последнее – при наличии) – для физического лица, индивидуального предпринимателя ___________________________________</w:t>
      </w: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Полное наименование юридического лица – для юридического лица __________________________________________________________________</w:t>
      </w: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_____________</w:t>
      </w: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Дата __________________</w:t>
      </w:r>
    </w:p>
    <w:p>
      <w:pPr>
        <w:autoSpaceDE w:val="0"/>
        <w:autoSpaceDN w:val="0"/>
        <w:adjustRightInd w:val="0"/>
        <w:spacing w:after="0" w:line="240" w:lineRule="auto"/>
        <w:jc w:val="both"/>
        <w:rPr>
          <w:rFonts w:ascii="Times New Roman" w:hAnsi="Times New Roman"/>
          <w:sz w:val="24"/>
          <w:szCs w:val="24"/>
          <w:lang w:eastAsia="ru-RU"/>
        </w:rPr>
      </w:pP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Порядковый номер в книге учета (регистрации) захоронений _________</w:t>
      </w:r>
    </w:p>
    <w:p>
      <w:pPr>
        <w:autoSpaceDE w:val="0"/>
        <w:autoSpaceDN w:val="0"/>
        <w:adjustRightInd w:val="0"/>
        <w:spacing w:after="0" w:line="240" w:lineRule="auto"/>
        <w:ind w:firstLine="540"/>
        <w:jc w:val="center"/>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p>
      <w:pPr>
        <w:autoSpaceDE w:val="0"/>
        <w:autoSpaceDN w:val="0"/>
        <w:adjustRightInd w:val="0"/>
        <w:spacing w:after="0" w:line="240" w:lineRule="auto"/>
        <w:jc w:val="right"/>
        <w:outlineLvl w:val="0"/>
        <w:rPr>
          <w:rFonts w:ascii="Times New Roman" w:hAnsi="Times New Roman"/>
          <w:sz w:val="24"/>
          <w:szCs w:val="24"/>
          <w:lang w:eastAsia="ru-RU"/>
        </w:rPr>
      </w:pPr>
      <w:r>
        <w:rPr>
          <w:rFonts w:ascii="Times New Roman" w:hAnsi="Times New Roman"/>
          <w:sz w:val="24"/>
          <w:szCs w:val="24"/>
          <w:lang w:eastAsia="ru-RU"/>
        </w:rPr>
        <w:t>Приложение 2</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к административному регламенту</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по предоставлению муниципальной услуги</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«Предоставление участка земли для погребения умершего» на территории Слюдянского муниципального образования</w:t>
      </w:r>
    </w:p>
    <w:p>
      <w:pPr>
        <w:pStyle w:val="20"/>
        <w:jc w:val="center"/>
        <w:rPr>
          <w:rFonts w:ascii="Arial" w:hAnsi="Arial" w:cs="Arial"/>
          <w:sz w:val="24"/>
          <w:szCs w:val="24"/>
        </w:rPr>
      </w:pPr>
    </w:p>
    <w:p>
      <w:pPr>
        <w:pStyle w:val="20"/>
        <w:jc w:val="center"/>
        <w:rPr>
          <w:rFonts w:ascii="Arial" w:hAnsi="Arial" w:cs="Arial"/>
          <w:sz w:val="24"/>
          <w:szCs w:val="24"/>
        </w:rPr>
      </w:pPr>
    </w:p>
    <w:p>
      <w:pPr>
        <w:pStyle w:val="20"/>
        <w:jc w:val="center"/>
        <w:rPr>
          <w:rFonts w:ascii="Times New Roman" w:hAnsi="Times New Roman" w:cs="Times New Roman"/>
          <w:b/>
          <w:bCs/>
          <w:sz w:val="24"/>
          <w:szCs w:val="24"/>
        </w:rPr>
      </w:pPr>
      <w:r>
        <w:rPr>
          <w:rFonts w:ascii="Times New Roman" w:hAnsi="Times New Roman" w:cs="Times New Roman"/>
          <w:b/>
          <w:bCs/>
          <w:sz w:val="24"/>
          <w:szCs w:val="24"/>
        </w:rPr>
        <w:t>СПРАВКАО ПРЕДОСТАВЛЕНИИ УЧАСТКА ЗЕМЛИ</w:t>
      </w:r>
    </w:p>
    <w:p>
      <w:pPr>
        <w:pStyle w:val="20"/>
        <w:jc w:val="center"/>
        <w:rPr>
          <w:rFonts w:ascii="Times New Roman" w:hAnsi="Times New Roman" w:cs="Times New Roman"/>
          <w:b/>
          <w:bCs/>
          <w:sz w:val="24"/>
          <w:szCs w:val="24"/>
        </w:rPr>
      </w:pPr>
      <w:r>
        <w:rPr>
          <w:rFonts w:ascii="Times New Roman" w:hAnsi="Times New Roman" w:cs="Times New Roman"/>
          <w:b/>
          <w:bCs/>
          <w:sz w:val="24"/>
          <w:szCs w:val="24"/>
        </w:rPr>
        <w:t>ДЛЯ ПОГРЕБЕНИЯ УМЕРШЕГО</w:t>
      </w:r>
    </w:p>
    <w:p>
      <w:pPr>
        <w:pStyle w:val="20"/>
        <w:jc w:val="center"/>
        <w:rPr>
          <w:rFonts w:ascii="Times New Roman" w:hAnsi="Times New Roman" w:cs="Times New Roman"/>
          <w:b/>
          <w:bCs/>
          <w:sz w:val="24"/>
          <w:szCs w:val="24"/>
        </w:rPr>
      </w:pPr>
    </w:p>
    <w:p>
      <w:pPr>
        <w:pStyle w:val="20"/>
        <w:jc w:val="center"/>
        <w:rPr>
          <w:rFonts w:ascii="Times New Roman" w:hAnsi="Times New Roman" w:cs="Times New Roman"/>
          <w:sz w:val="24"/>
          <w:szCs w:val="24"/>
        </w:rPr>
      </w:pPr>
    </w:p>
    <w:p>
      <w:pPr>
        <w:pStyle w:val="20"/>
        <w:jc w:val="both"/>
        <w:rPr>
          <w:rFonts w:ascii="Times New Roman" w:hAnsi="Times New Roman" w:cs="Times New Roman"/>
          <w:sz w:val="24"/>
          <w:szCs w:val="24"/>
        </w:rPr>
      </w:pPr>
      <w:r>
        <w:rPr>
          <w:rFonts w:ascii="Times New Roman" w:hAnsi="Times New Roman" w:cs="Times New Roman"/>
          <w:sz w:val="24"/>
          <w:szCs w:val="24"/>
        </w:rPr>
        <w:t>На кладбище 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участок N _______; ряд ________; место ____________</w:t>
      </w: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r>
        <w:rPr>
          <w:rFonts w:ascii="Times New Roman" w:hAnsi="Times New Roman" w:cs="Times New Roman"/>
          <w:sz w:val="24"/>
          <w:szCs w:val="24"/>
        </w:rPr>
        <w:t>Ф.И.О. умершего 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Свидетельство о смерти 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 xml:space="preserve">В случае подзахоронения </w:t>
      </w:r>
    </w:p>
    <w:p>
      <w:pPr>
        <w:pStyle w:val="20"/>
        <w:jc w:val="both"/>
        <w:rPr>
          <w:rFonts w:ascii="Times New Roman" w:hAnsi="Times New Roman" w:cs="Times New Roman"/>
          <w:sz w:val="24"/>
          <w:szCs w:val="24"/>
        </w:rPr>
      </w:pPr>
      <w:r>
        <w:rPr>
          <w:rFonts w:ascii="Times New Roman" w:hAnsi="Times New Roman" w:cs="Times New Roman"/>
          <w:sz w:val="24"/>
          <w:szCs w:val="24"/>
        </w:rPr>
        <w:t>Ф.И.О. ранее умершего 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Ф.И.О. заявителя 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 xml:space="preserve">Должность, Ф.И.О., подпись специалиста, </w:t>
      </w:r>
    </w:p>
    <w:p>
      <w:pPr>
        <w:pStyle w:val="20"/>
        <w:jc w:val="both"/>
        <w:rPr>
          <w:rFonts w:ascii="Times New Roman" w:hAnsi="Times New Roman" w:cs="Times New Roman"/>
          <w:sz w:val="24"/>
          <w:szCs w:val="24"/>
        </w:rPr>
      </w:pPr>
      <w:r>
        <w:rPr>
          <w:rFonts w:ascii="Times New Roman" w:hAnsi="Times New Roman" w:cs="Times New Roman"/>
          <w:sz w:val="24"/>
          <w:szCs w:val="24"/>
        </w:rPr>
        <w:t xml:space="preserve">ответственного за предоставление муниципальной услуги </w:t>
      </w:r>
    </w:p>
    <w:p>
      <w:pPr>
        <w:pStyle w:val="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w:t>
      </w:r>
    </w:p>
    <w:p>
      <w:pPr>
        <w:pStyle w:val="20"/>
        <w:jc w:val="both"/>
        <w:rPr>
          <w:rFonts w:ascii="Times New Roman" w:hAnsi="Times New Roman" w:cs="Times New Roman"/>
          <w:sz w:val="24"/>
          <w:szCs w:val="24"/>
        </w:rPr>
      </w:pPr>
      <w:r>
        <w:rPr>
          <w:rFonts w:ascii="Times New Roman" w:hAnsi="Times New Roman" w:cs="Times New Roman"/>
          <w:sz w:val="24"/>
          <w:szCs w:val="24"/>
        </w:rPr>
        <w:t>Дата ____________________________________________</w:t>
      </w: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4"/>
          <w:szCs w:val="24"/>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pStyle w:val="20"/>
        <w:jc w:val="both"/>
        <w:rPr>
          <w:rFonts w:ascii="Times New Roman" w:hAnsi="Times New Roman" w:cs="Times New Roman"/>
          <w:sz w:val="28"/>
          <w:szCs w:val="28"/>
        </w:rPr>
      </w:pPr>
    </w:p>
    <w:p>
      <w:pPr>
        <w:autoSpaceDE w:val="0"/>
        <w:autoSpaceDN w:val="0"/>
        <w:adjustRightInd w:val="0"/>
        <w:spacing w:after="0" w:line="240" w:lineRule="auto"/>
        <w:jc w:val="right"/>
        <w:outlineLvl w:val="0"/>
        <w:rPr>
          <w:rFonts w:ascii="Times New Roman" w:hAnsi="Times New Roman"/>
          <w:sz w:val="24"/>
          <w:szCs w:val="24"/>
          <w:lang w:eastAsia="ru-RU"/>
        </w:rPr>
      </w:pPr>
      <w:r>
        <w:rPr>
          <w:rFonts w:ascii="Times New Roman" w:hAnsi="Times New Roman"/>
          <w:sz w:val="24"/>
          <w:szCs w:val="24"/>
          <w:lang w:eastAsia="ru-RU"/>
        </w:rPr>
        <w:t>Приложение 3</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к административному регламенту</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по предоставлению муниципальной услуги</w:t>
      </w:r>
    </w:p>
    <w:p>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«Предоставление участка земли для погребения умершего» на территории Слюдянского муниципального образования</w:t>
      </w:r>
    </w:p>
    <w:p>
      <w:pPr>
        <w:autoSpaceDE w:val="0"/>
        <w:autoSpaceDN w:val="0"/>
        <w:adjustRightInd w:val="0"/>
        <w:spacing w:after="0" w:line="240" w:lineRule="auto"/>
        <w:jc w:val="right"/>
        <w:rPr>
          <w:rFonts w:ascii="Times New Roman" w:hAnsi="Times New Roman"/>
          <w:sz w:val="24"/>
          <w:szCs w:val="24"/>
          <w:lang w:eastAsia="ru-RU"/>
        </w:rPr>
      </w:pPr>
    </w:p>
    <w:p>
      <w:pPr>
        <w:autoSpaceDE w:val="0"/>
        <w:autoSpaceDN w:val="0"/>
        <w:adjustRightInd w:val="0"/>
        <w:spacing w:after="0" w:line="240" w:lineRule="auto"/>
        <w:jc w:val="right"/>
        <w:rPr>
          <w:rFonts w:ascii="Times New Roman" w:hAnsi="Times New Roman"/>
          <w:kern w:val="2"/>
          <w:sz w:val="24"/>
          <w:szCs w:val="24"/>
        </w:rPr>
      </w:pPr>
    </w:p>
    <w:p>
      <w:pPr>
        <w:autoSpaceDE w:val="0"/>
        <w:autoSpaceDN w:val="0"/>
        <w:adjustRightInd w:val="0"/>
        <w:spacing w:after="0" w:line="240" w:lineRule="auto"/>
        <w:ind w:firstLine="540"/>
        <w:jc w:val="center"/>
        <w:rPr>
          <w:rFonts w:ascii="Times New Roman" w:hAnsi="Times New Roman"/>
          <w:b/>
          <w:bCs/>
          <w:sz w:val="24"/>
          <w:szCs w:val="24"/>
          <w:lang w:eastAsia="ru-RU"/>
        </w:rPr>
      </w:pPr>
      <w:r>
        <w:rPr>
          <w:rFonts w:ascii="Times New Roman" w:hAnsi="Times New Roman"/>
          <w:b/>
          <w:bCs/>
          <w:sz w:val="24"/>
          <w:szCs w:val="24"/>
          <w:lang w:eastAsia="ru-RU"/>
        </w:rPr>
        <w:t>БЛОК-СХЕМА</w:t>
      </w:r>
    </w:p>
    <w:p>
      <w:pPr>
        <w:autoSpaceDE w:val="0"/>
        <w:autoSpaceDN w:val="0"/>
        <w:adjustRightInd w:val="0"/>
        <w:spacing w:after="0" w:line="240" w:lineRule="auto"/>
        <w:ind w:firstLine="540"/>
        <w:jc w:val="center"/>
        <w:rPr>
          <w:rFonts w:ascii="Times New Roman" w:hAnsi="Times New Roman"/>
          <w:b/>
          <w:bCs/>
          <w:sz w:val="24"/>
          <w:szCs w:val="24"/>
          <w:lang w:eastAsia="ru-RU"/>
        </w:rPr>
      </w:pPr>
      <w:r>
        <w:rPr>
          <w:rFonts w:ascii="Times New Roman" w:hAnsi="Times New Roman"/>
          <w:b/>
          <w:bCs/>
          <w:sz w:val="24"/>
          <w:szCs w:val="24"/>
          <w:lang w:eastAsia="ru-RU"/>
        </w:rPr>
        <w:t>АДМИНИСТРАТИВНЫХ ПРОЦЕДУР ПРЕДОСТАВЛЕНИЯ МУНИЦИПАЛЬНОЙ УСЛУГИ</w:t>
      </w:r>
    </w:p>
    <w:p>
      <w:pPr>
        <w:autoSpaceDE w:val="0"/>
        <w:autoSpaceDN w:val="0"/>
        <w:adjustRightInd w:val="0"/>
        <w:spacing w:after="0" w:line="240" w:lineRule="auto"/>
        <w:ind w:firstLine="540"/>
        <w:jc w:val="center"/>
        <w:rPr>
          <w:rFonts w:ascii="Times New Roman" w:hAnsi="Times New Roman"/>
          <w:sz w:val="24"/>
          <w:szCs w:val="24"/>
          <w:lang w:eastAsia="ru-RU"/>
        </w:rPr>
      </w:pPr>
    </w:p>
    <w:p>
      <w:pPr>
        <w:autoSpaceDE w:val="0"/>
        <w:autoSpaceDN w:val="0"/>
        <w:adjustRightInd w:val="0"/>
        <w:spacing w:after="0" w:line="240" w:lineRule="auto"/>
        <w:ind w:firstLine="540"/>
        <w:jc w:val="center"/>
        <w:rPr>
          <w:rFonts w:ascii="Times New Roman" w:hAnsi="Times New Roman"/>
          <w:sz w:val="24"/>
          <w:szCs w:val="24"/>
          <w:lang w:eastAsia="ru-RU"/>
        </w:rPr>
      </w:pPr>
      <w:r>
        <w:rPr>
          <w:rFonts w:ascii="Times New Roman" w:hAnsi="Times New Roman"/>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1464945</wp:posOffset>
                </wp:positionH>
                <wp:positionV relativeFrom="paragraph">
                  <wp:posOffset>1683385</wp:posOffset>
                </wp:positionV>
                <wp:extent cx="2971800" cy="1303020"/>
                <wp:effectExtent l="11430" t="10160" r="7620" b="10795"/>
                <wp:wrapNone/>
                <wp:docPr id="6" name="Rectangle 10"/>
                <wp:cNvGraphicFramePr/>
                <a:graphic xmlns:a="http://schemas.openxmlformats.org/drawingml/2006/main">
                  <a:graphicData uri="http://schemas.microsoft.com/office/word/2010/wordprocessingShape">
                    <wps:wsp>
                      <wps:cNvSpPr>
                        <a:spLocks noChangeArrowheads="1"/>
                      </wps:cNvSpPr>
                      <wps:spPr bwMode="auto">
                        <a:xfrm>
                          <a:off x="0" y="0"/>
                          <a:ext cx="2971800" cy="1303020"/>
                        </a:xfrm>
                        <a:prstGeom prst="rect">
                          <a:avLst/>
                        </a:prstGeom>
                        <a:solidFill>
                          <a:srgbClr val="FFFFFF"/>
                        </a:solidFill>
                        <a:ln w="9525">
                          <a:solidFill>
                            <a:srgbClr val="000000"/>
                          </a:solidFill>
                          <a:miter lim="800000"/>
                        </a:ln>
                      </wps:spPr>
                      <wps:txbx>
                        <w:txbxContent>
                          <w:p>
                            <w:pPr>
                              <w:jc w:val="both"/>
                              <w:rPr>
                                <w:rFonts w:ascii="Times New Roman" w:hAnsi="Times New Roman"/>
                                <w:sz w:val="24"/>
                                <w:szCs w:val="24"/>
                              </w:rPr>
                            </w:pPr>
                            <w:r>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 (1 рабочий день со дня регистрации заявления)</w:t>
                            </w:r>
                          </w:p>
                        </w:txbxContent>
                      </wps:txbx>
                      <wps:bodyPr rot="0" vert="horz" wrap="square" lIns="91440" tIns="45720" rIns="91440" bIns="45720" anchor="t" anchorCtr="0" upright="1">
                        <a:noAutofit/>
                      </wps:bodyPr>
                    </wps:wsp>
                  </a:graphicData>
                </a:graphic>
              </wp:anchor>
            </w:drawing>
          </mc:Choice>
          <mc:Fallback>
            <w:pict>
              <v:rect id="Rectangle 10" o:spid="_x0000_s1026" o:spt="1" style="position:absolute;left:0pt;margin-left:115.35pt;margin-top:132.55pt;height:102.6pt;width:234pt;z-index:251661312;mso-width-relative:page;mso-height-relative:page;" fillcolor="#FFFFFF" filled="t" stroked="t" coordsize="21600,21600" o:gfxdata="UEsDBAoAAAAAAIdO4kAAAAAAAAAAAAAAAAAEAAAAZHJzL1BLAwQUAAAACACHTuJAz3ODI9kAAAAL&#10;AQAADwAAAGRycy9kb3ducmV2LnhtbE2PTU+DQBCG7yb+h82YeLO7gNIWWXrQ1MRjSy/eBhgBZXcJ&#10;u7Tor3c86W0+nrzzTL5bzCDONPneWQ3RSoEgW7umt62GU7m/24DwAW2Dg7Ok4Ys87Irrqxyzxl3s&#10;gc7H0AoOsT5DDV0IYyalrzsy6FduJMu7dzcZDNxOrWwmvHC4GWSsVCoN9pYvdDjSU0f153E2Gqo+&#10;PuH3oXxRZrtPwutSfsxvz1rf3kTqEUSgJfzB8KvP6lCwU+Vm23gxaIgTtWaUi/QhAsFEut3wpNJw&#10;v1YJyCKX/38ofgBQSwMEFAAAAAgAh07iQOM7eo4WAgAAMQQAAA4AAABkcnMvZTJvRG9jLnhtbK1T&#10;UW/TMBB+R+I/WH6nSbp2W6Om09SpCGnAxOAHuI6TWDg+c3abjF/P2e26DnhC+MHy5c5fvu+78/Jm&#10;7A3bK/QabMWLSc6ZshJqbduKf/u6eXfNmQ/C1sKAVRV/Up7frN6+WQ6uVFPowNQKGYFYXw6u4l0I&#10;rswyLzvVCz8BpywlG8BeBAqxzWoUA6H3Jpvm+WU2ANYOQSrv6evdIclXCb9plAyfm8arwEzFiVtI&#10;O6Z9G/dstRRli8J1Wh5piH9g0Qtt6acnqDsRBNuh/gOq1xLBQxMmEvoMmkZLlTSQmiL/Tc1jJ5xK&#10;Wsgc7042+f8HKz/tH5DpuuKXnFnRU4u+kGnCtkaxIvkzOF9S2aN7wKjQu3uQ3z2zsO6oTN0iwtAp&#10;UROrIvqZvboQA09X2Xb4CDXBi12AZNXYYB8ByQQ2po48nTqixsAkfZwurorrnBonKVdc5Bf5NHHK&#10;RPl83aEP7xX0LB4qjsQ+wYv9vQ+RjiifSxJ9MLreaGNSgO12bZDtBY3HJq2kgFSelxnLhoov5tN5&#10;Qn6V8+cQeVp/g+h1oDk3uq846aF1LDL2aFj0KE6tL8O4HYl3PG6hfiLrEA5zS++MDh3gT84GmtmK&#10;+x87gYoz88GS/YtiNotDnoLZ/Iq8Ynie2Z5nhJUEVfHA2eG4DoeHsXOo247+VCS5Fm6pZY1OZr6w&#10;OvKmuUweH99QHPzzOFW9vPTV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9zgyPZAAAACwEAAA8A&#10;AAAAAAAAAQAgAAAAIgAAAGRycy9kb3ducmV2LnhtbFBLAQIUABQAAAAIAIdO4kDjO3qOFgIAADEE&#10;AAAOAAAAAAAAAAEAIAAAACgBAABkcnMvZTJvRG9jLnhtbFBLBQYAAAAABgAGAFkBAACwBQAAAAA=&#10;">
                <v:fill on="t" focussize="0,0"/>
                <v:stroke color="#000000" miterlimit="8" joinstyle="miter"/>
                <v:imagedata o:title=""/>
                <o:lock v:ext="edit" aspectratio="f"/>
                <v:textbox>
                  <w:txbxContent>
                    <w:p>
                      <w:pPr>
                        <w:jc w:val="both"/>
                        <w:rPr>
                          <w:rFonts w:ascii="Times New Roman" w:hAnsi="Times New Roman"/>
                          <w:sz w:val="24"/>
                          <w:szCs w:val="24"/>
                        </w:rPr>
                      </w:pPr>
                      <w:r>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 (1 рабочий день со дня регистрации заявления)</w:t>
                      </w:r>
                    </w:p>
                  </w:txbxContent>
                </v:textbox>
              </v:rect>
            </w:pict>
          </mc:Fallback>
        </mc:AlternateContent>
      </w:r>
      <w:r>
        <w:rPr>
          <w:rFonts w:ascii="Times New Roman" w:hAnsi="Times New Roman"/>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1464945</wp:posOffset>
                </wp:positionH>
                <wp:positionV relativeFrom="paragraph">
                  <wp:posOffset>182245</wp:posOffset>
                </wp:positionV>
                <wp:extent cx="2971800" cy="1135380"/>
                <wp:effectExtent l="11430" t="13970" r="7620" b="12700"/>
                <wp:wrapNone/>
                <wp:docPr id="5" name="Rectangle 8"/>
                <wp:cNvGraphicFramePr/>
                <a:graphic xmlns:a="http://schemas.openxmlformats.org/drawingml/2006/main">
                  <a:graphicData uri="http://schemas.microsoft.com/office/word/2010/wordprocessingShape">
                    <wps:wsp>
                      <wps:cNvSpPr>
                        <a:spLocks noChangeArrowheads="1"/>
                      </wps:cNvSpPr>
                      <wps:spPr bwMode="auto">
                        <a:xfrm>
                          <a:off x="0" y="0"/>
                          <a:ext cx="2971800" cy="1135380"/>
                        </a:xfrm>
                        <a:prstGeom prst="rect">
                          <a:avLst/>
                        </a:prstGeom>
                        <a:solidFill>
                          <a:srgbClr val="FFFFFF"/>
                        </a:solidFill>
                        <a:ln w="9525">
                          <a:solidFill>
                            <a:srgbClr val="000000"/>
                          </a:solidFill>
                          <a:miter lim="800000"/>
                        </a:ln>
                      </wps:spPr>
                      <wps:txbx>
                        <w:txbxContent>
                          <w:p>
                            <w:pPr>
                              <w:jc w:val="both"/>
                              <w:rPr>
                                <w:rFonts w:ascii="Times New Roman" w:hAnsi="Times New Roman"/>
                                <w:sz w:val="24"/>
                                <w:szCs w:val="24"/>
                              </w:rPr>
                            </w:pPr>
                            <w:r>
                              <w:rPr>
                                <w:rFonts w:ascii="Times New Roman" w:hAnsi="Times New Roman"/>
                                <w:sz w:val="24"/>
                                <w:szCs w:val="24"/>
                              </w:rPr>
                              <w:t>Прием заявления и документов, необходимых для предоставления муниципальной услуги, подлежащих представлению заявителем самостоятельно (не превышает 10 минут)</w:t>
                            </w:r>
                          </w:p>
                        </w:txbxContent>
                      </wps:txbx>
                      <wps:bodyPr rot="0" vert="horz" wrap="square" lIns="91440" tIns="45720" rIns="91440" bIns="45720" anchor="t" anchorCtr="0" upright="1">
                        <a:noAutofit/>
                      </wps:bodyPr>
                    </wps:wsp>
                  </a:graphicData>
                </a:graphic>
              </wp:anchor>
            </w:drawing>
          </mc:Choice>
          <mc:Fallback>
            <w:pict>
              <v:rect id="Rectangle 8" o:spid="_x0000_s1026" o:spt="1" style="position:absolute;left:0pt;margin-left:115.35pt;margin-top:14.35pt;height:89.4pt;width:234pt;z-index:251659264;mso-width-relative:page;mso-height-relative:page;" fillcolor="#FFFFFF" filled="t" stroked="t" coordsize="21600,21600" o:gfxdata="UEsDBAoAAAAAAIdO4kAAAAAAAAAAAAAAAAAEAAAAZHJzL1BLAwQUAAAACACHTuJAmjhX+9cAAAAK&#10;AQAADwAAAGRycy9kb3ducmV2LnhtbE2PT0/DMAzF70h8h8hI3FiyTvtXmu4AGtKOW3fh5jamLTRJ&#10;1aRb4dPjneDkZ/vp+edsN9lOXGgIrXca5jMFglzlTetqDedi/7QBESI6g513pOGbAuzy+7sMU+Ov&#10;7kiXU6wFh7iQooYmxj6VMlQNWQwz35Pj3YcfLEZuh1qaAa8cbjuZKLWSFlvHFxrs6aWh6us0Wg1l&#10;m5zx51i8KbvdL+JhKj7H91etHx/m6hlEpCn+meGGz+iQM1PpR2eC6DQkC7VmK4sNVzastjdR8kCt&#10;lyDzTP5/If8FUEsDBBQAAAAIAIdO4kCtnFdWFQIAADAEAAAOAAAAZHJzL2Uyb0RvYy54bWytU9uO&#10;0zAQfUfiHyy/0yTdlm2jpqtVV0VIC6xY+ADXcRIL3xi7TZavZ+xkSxd4QvjB8mTGJ+ecGW9uBq3I&#10;SYCX1lS0mOWUCMNtLU1b0a9f9m9WlPjATM2UNaKiT8LTm+3rV5velWJuO6tqAQRBjC97V9EuBFdm&#10;meed0MzPrBMGk40FzQKG0GY1sB7Rtcrmef426y3UDiwX3uPXuzFJtwm/aQQPn5rGi0BURZFbSDuk&#10;/RD3bLthZQvMdZJPNNg/sNBMGvzpGeqOBUaOIP+A0pKD9bYJM251ZptGcpE0oJoi/03NY8ecSFrQ&#10;HO/ONvn/B8s/nh6AyLqiS0oM09iiz2gaM60SZBXt6Z0vserRPUAU6N295d88MXbXYZW4BbB9J1iN&#10;pIpYn724EAOPV8mh/2BrRGfHYJNTQwM6AqIHZEgNeTo3RAyBcPw4X18Xqxz7xjFXFFfLq1VqWcbK&#10;5+sOfHgnrCbxUFFA8gmene59iHRY+VyS6Fsl671UKgXQHnYKyInhdOzTSgpQ5WWZMqSv6Ho5Xybk&#10;Fzl/CZGn9TcILQOOuZK6oqgH11SkzGRY9Gj0OgyHYbL9YOsntA7sOLb4zPDQWfhBSY8jW1H//chA&#10;UKLeG7R/XSwWccZTsFhezzGAy8zhMsMMR6iKBkrG4y6M7+LoQLYd/qlIco29xZY1MpkZ2zmymnjj&#10;WCaPpycU5/4yTlW/Hvr2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o4V/vXAAAACgEAAA8AAAAA&#10;AAAAAQAgAAAAIgAAAGRycy9kb3ducmV2LnhtbFBLAQIUABQAAAAIAIdO4kCtnFdWFQIAADAEAAAO&#10;AAAAAAAAAAEAIAAAACYBAABkcnMvZTJvRG9jLnhtbFBLBQYAAAAABgAGAFkBAACtBQAAAAA=&#10;">
                <v:fill on="t" focussize="0,0"/>
                <v:stroke color="#000000" miterlimit="8" joinstyle="miter"/>
                <v:imagedata o:title=""/>
                <o:lock v:ext="edit" aspectratio="f"/>
                <v:textbox>
                  <w:txbxContent>
                    <w:p>
                      <w:pPr>
                        <w:jc w:val="both"/>
                        <w:rPr>
                          <w:rFonts w:ascii="Times New Roman" w:hAnsi="Times New Roman"/>
                          <w:sz w:val="24"/>
                          <w:szCs w:val="24"/>
                        </w:rPr>
                      </w:pPr>
                      <w:r>
                        <w:rPr>
                          <w:rFonts w:ascii="Times New Roman" w:hAnsi="Times New Roman"/>
                          <w:sz w:val="24"/>
                          <w:szCs w:val="24"/>
                        </w:rPr>
                        <w:t>Прием заявления и документов, необходимых для предоставления муниципальной услуги, подлежащих представлению заявителем самостоятельно (не превышает 10 минут)</w:t>
                      </w:r>
                    </w:p>
                  </w:txbxContent>
                </v:textbox>
              </v:rect>
            </w:pict>
          </mc:Fallback>
        </mc:AlternateContent>
      </w:r>
      <w:r>
        <w:rPr>
          <w:rFonts w:ascii="Times New Roman" w:hAnsi="Times New Roman"/>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2912745</wp:posOffset>
                </wp:positionH>
                <wp:positionV relativeFrom="paragraph">
                  <wp:posOffset>3070225</wp:posOffset>
                </wp:positionV>
                <wp:extent cx="0" cy="312420"/>
                <wp:effectExtent l="59055" t="6350" r="55245" b="14605"/>
                <wp:wrapNone/>
                <wp:docPr id="4" name="AutoShape 11"/>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straightConnector1">
                          <a:avLst/>
                        </a:prstGeom>
                        <a:noFill/>
                        <a:ln w="9525">
                          <a:solidFill>
                            <a:srgbClr val="000000"/>
                          </a:solidFill>
                          <a:round/>
                          <a:tailEnd type="triangle" w="med" len="med"/>
                        </a:ln>
                      </wps:spPr>
                      <wps:bodyPr/>
                    </wps:wsp>
                  </a:graphicData>
                </a:graphic>
              </wp:anchor>
            </w:drawing>
          </mc:Choice>
          <mc:Fallback>
            <w:pict>
              <v:shape id="AutoShape 11" o:spid="_x0000_s1026" o:spt="32" type="#_x0000_t32" style="position:absolute;left:0pt;margin-left:229.35pt;margin-top:241.75pt;height:24.6pt;width:0pt;z-index:251662336;mso-width-relative:page;mso-height-relative:page;" filled="f" stroked="t" coordsize="21600,21600" o:gfxdata="UEsDBAoAAAAAAIdO4kAAAAAAAAAAAAAAAAAEAAAAZHJzL1BLAwQUAAAACACHTuJAVChmK9oAAAAL&#10;AQAADwAAAGRycy9kb3ducmV2LnhtbE2Py07DMBBF90j8gzVI7KjTlqQhxKkEFSIbkGgRYunGQ2IR&#10;j6PYffH1DGIBu3kc3TlTLo+uF3scg/WkYDpJQCA13lhqFbxuHq5yECFqMrr3hApOGGBZnZ+VujD+&#10;QC+4X8dWcAiFQivoYhwKKUPTodNh4gck3n340enI7dhKM+oDh7tezpIkk05b4gudHvC+w+ZzvXMK&#10;4ur91GVvzd2Nfd48PmX2q67rlVKXF9PkFkTEY/yD4Uef1aFip63fkQmiV3Cd5gtGucjnKQgmfidb&#10;Bel8tgBZlfL/D9U3UEsDBBQAAAAIAIdO4kD3MPAo0gEAAJIDAAAOAAAAZHJzL2Uyb0RvYy54bWyt&#10;U11v2yAUfZ+0/4B4Xxx77bRZcaopXffSbZHa/gAC2EYDLrqQ2Pn3u5AmW9e3aX5A5n6cwz0HVjez&#10;s+ygMRrwHa8XS860l6CMHzr+9Hj37iNnMQmvhAWvO37Ukd+s375ZTaHVDYxglUZGID62U+j4mFJo&#10;qyrKUTsRFxC0p2QP6ESiLQ6VQjERurNVs1x+qCZAFRCkjpGit6ckXxf8vtcy/ej7qBOzHaezpbJi&#10;WXd5rdYr0Q4owmjk8zHEP5zCCeOJ9AJ1K5JgezSvoJyRCBH6tJDgKuh7I3WZgaapl39N8zCKoMss&#10;JE4MF5ni/4OV3w9bZEZ1/IozLxxZ9HmfoDCzus76TCG2VLbxW8wTytk/hHuQPyPzsBmFH3SpfjwG&#10;ai4d1YuWvImBWHbTN1BUI4igiDX36DIkycDm4snx4omeE5OnoKTo+7q5aopdlWjPfQFj+qrBsfzT&#10;8ZhQmGFMG/CejAesC4s43MdEc1DjuSGTergz1hb/rWdTxz9dN9elIYI1KidzWcRht7HIDiLfoPJl&#10;UQjsRRnC3qsCloSxX7xiqeiR0JBCVvPM4LTizGp6KPnvhGI9gZ0lOom9A3XcYk7nOBlf6J4vab5Z&#10;f+5L1e+ntP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VChmK9oAAAALAQAADwAAAAAAAAABACAA&#10;AAAiAAAAZHJzL2Rvd25yZXYueG1sUEsBAhQAFAAAAAgAh07iQPcw8CjSAQAAkgMAAA4AAAAAAAAA&#10;AQAgAAAAKQEAAGRycy9lMm9Eb2MueG1sUEsFBgAAAAAGAAYAWQEAAG0FAAAAAA==&#10;">
                <v:fill on="f" focussize="0,0"/>
                <v:stroke color="#000000" joinstyle="round" endarrow="block"/>
                <v:imagedata o:title=""/>
                <o:lock v:ext="edit" aspectratio="f"/>
              </v:shape>
            </w:pict>
          </mc:Fallback>
        </mc:AlternateContent>
      </w:r>
      <w:r>
        <w:rPr>
          <w:rFonts w:ascii="Times New Roman" w:hAnsi="Times New Roman"/>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2912745</wp:posOffset>
                </wp:positionH>
                <wp:positionV relativeFrom="paragraph">
                  <wp:posOffset>1317625</wp:posOffset>
                </wp:positionV>
                <wp:extent cx="0" cy="312420"/>
                <wp:effectExtent l="59055" t="6350" r="55245" b="14605"/>
                <wp:wrapNone/>
                <wp:docPr id="3" name="AutoShape 9"/>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straightConnector1">
                          <a:avLst/>
                        </a:prstGeom>
                        <a:noFill/>
                        <a:ln w="9525">
                          <a:solidFill>
                            <a:srgbClr val="000000"/>
                          </a:solidFill>
                          <a:round/>
                          <a:tailEnd type="triangle" w="med" len="med"/>
                        </a:ln>
                      </wps:spPr>
                      <wps:bodyPr/>
                    </wps:wsp>
                  </a:graphicData>
                </a:graphic>
              </wp:anchor>
            </w:drawing>
          </mc:Choice>
          <mc:Fallback>
            <w:pict>
              <v:shape id="AutoShape 9" o:spid="_x0000_s1026" o:spt="32" type="#_x0000_t32" style="position:absolute;left:0pt;margin-left:229.35pt;margin-top:103.75pt;height:24.6pt;width:0pt;z-index:251660288;mso-width-relative:page;mso-height-relative:page;" filled="f" stroked="t" coordsize="21600,21600" o:gfxdata="UEsDBAoAAAAAAIdO4kAAAAAAAAAAAAAAAAAEAAAAZHJzL1BLAwQUAAAACACHTuJAWzN94doAAAAL&#10;AQAADwAAAGRycy9kb3ducmV2LnhtbE2Py07DMBBF90j8gzVI7KjdiiQlxKkEFSKbItEixNKNTWwR&#10;j6PYffH1HcQClnPn6M6ZanH0PdubMbqAEqYTAcxgG7TDTsLb5ulmDiwmhVr1AY2Ek4mwqC8vKlXq&#10;cMBXs1+njlEJxlJJsCkNJeextcarOAmDQdp9htGrROPYcT2qA5X7ns+EyLlXDumCVYN5tKb9Wu+8&#10;hLT8ONn8vX24cy+b51XuvpumWUp5fTUV98CSOaY/GH70SR1qctqGHerIegm32bwgVMJMFBkwIn6T&#10;LSVZXgCvK/7/h/oMUEsDBBQAAAAIAIdO4kCjLvbH0wEAAJEDAAAOAAAAZHJzL2Uyb0RvYy54bWyt&#10;U8FuGyEQvVfqPyDu9Xo3TdWsvI4qp+klbS0l/QAM7C4qMGjA3vXfd8COk7a3qhwQw8y8mXkPVrez&#10;s+ygMRrwHa8XS860l6CMHzr+4+n+3UfOYhJeCQted/yoI79dv32zmkKrGxjBKo2MQHxsp9DxMaXQ&#10;VlWUo3YiLiBoT84e0IlEJg6VQjERurNVs1x+qCZAFRCkjpFu705Ovi74fa9l+t73USdmO069pbJj&#10;2Xd5r9Yr0Q4owmjkuQ3xD104YTwVvUDdiSTYHs1fUM5IhAh9WkhwFfS9kbrMQNPUyz+meRxF0GUW&#10;IieGC03x/8HKb4ctMqM6fsWZF44k+rRPUCqzm0zPFGJLURu/xTygnP1jeAD5MzIPm1H4QZfgp2Og&#10;3DpnVL+lZCMGKrKbvoKiGEH4hau5R5chiQU2F0mOF0n0nJg8XUq6vaqb901RqxLtc17AmL5ocCwf&#10;Oh4TCjOMaQPek+6AdakiDg8x5a5E+5yQi3q4N9YW+a1nU8dvrpvrkhDBGpWdOSzisNtYZAeRH1BZ&#10;ZUTyvA5D2HtVwJIw9rNXLBU+EhpiyGqeKzitOLOa/kk+nVqy/sxXpuhE9g7UcYvZnakj3Uvv5zea&#10;H9Zru0S9/KT1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szfeHaAAAACwEAAA8AAAAAAAAAAQAg&#10;AAAAIgAAAGRycy9kb3ducmV2LnhtbFBLAQIUABQAAAAIAIdO4kCjLvbH0wEAAJEDAAAOAAAAAAAA&#10;AAEAIAAAACkBAABkcnMvZTJvRG9jLnhtbFBLBQYAAAAABgAGAFkBAABuBQAAAAA=&#10;">
                <v:fill on="f" focussize="0,0"/>
                <v:stroke color="#000000" joinstyle="round" endarrow="block"/>
                <v:imagedata o:title=""/>
                <o:lock v:ext="edit" aspectratio="f"/>
              </v:shape>
            </w:pict>
          </mc:Fallback>
        </mc:AlternateContent>
      </w: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r>
        <w:rPr>
          <w:rFonts w:ascii="Times New Roman" w:hAnsi="Times New Roman"/>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1520190</wp:posOffset>
                </wp:positionH>
                <wp:positionV relativeFrom="paragraph">
                  <wp:posOffset>147320</wp:posOffset>
                </wp:positionV>
                <wp:extent cx="2918460" cy="1371600"/>
                <wp:effectExtent l="0" t="0" r="15240" b="19050"/>
                <wp:wrapNone/>
                <wp:docPr id="2" name="Rectangle 12"/>
                <wp:cNvGraphicFramePr/>
                <a:graphic xmlns:a="http://schemas.openxmlformats.org/drawingml/2006/main">
                  <a:graphicData uri="http://schemas.microsoft.com/office/word/2010/wordprocessingShape">
                    <wps:wsp>
                      <wps:cNvSpPr>
                        <a:spLocks noChangeArrowheads="1"/>
                      </wps:cNvSpPr>
                      <wps:spPr bwMode="auto">
                        <a:xfrm>
                          <a:off x="0" y="0"/>
                          <a:ext cx="2918460" cy="1371600"/>
                        </a:xfrm>
                        <a:prstGeom prst="rect">
                          <a:avLst/>
                        </a:prstGeom>
                        <a:solidFill>
                          <a:srgbClr val="FFFFFF"/>
                        </a:solidFill>
                        <a:ln w="9525">
                          <a:solidFill>
                            <a:srgbClr val="000000"/>
                          </a:solidFill>
                          <a:miter lim="800000"/>
                        </a:ln>
                      </wps:spPr>
                      <wps:txbx>
                        <w:txbxContent>
                          <w:p>
                            <w:pPr>
                              <w:jc w:val="both"/>
                              <w:rPr>
                                <w:rFonts w:ascii="Times New Roman" w:hAnsi="Times New Roman"/>
                                <w:sz w:val="24"/>
                                <w:szCs w:val="24"/>
                              </w:rPr>
                            </w:pPr>
                            <w:r>
                              <w:rPr>
                                <w:rFonts w:ascii="Times New Roman" w:hAnsi="Times New Roman"/>
                                <w:sz w:val="24"/>
                                <w:szCs w:val="24"/>
                              </w:rPr>
                              <w:t>Принятие и выдача (направление) заявителю решения о предоставлении муниципальной услуги (об отказе в предоставлении муниципальной услуги) (1 рабочий день, следующий за днем регистрации заявления)</w:t>
                            </w:r>
                          </w:p>
                        </w:txbxContent>
                      </wps:txbx>
                      <wps:bodyPr rot="0" vert="horz" wrap="square" lIns="91440" tIns="45720" rIns="91440" bIns="45720" anchor="t" anchorCtr="0" upright="1">
                        <a:noAutofit/>
                      </wps:bodyPr>
                    </wps:wsp>
                  </a:graphicData>
                </a:graphic>
              </wp:anchor>
            </w:drawing>
          </mc:Choice>
          <mc:Fallback>
            <w:pict>
              <v:rect id="Rectangle 12" o:spid="_x0000_s1026" o:spt="1" style="position:absolute;left:0pt;margin-left:119.7pt;margin-top:11.6pt;height:108pt;width:229.8pt;z-index:251663360;mso-width-relative:page;mso-height-relative:page;" fillcolor="#FFFFFF" filled="t" stroked="t" coordsize="21600,21600" o:gfxdata="UEsDBAoAAAAAAIdO4kAAAAAAAAAAAAAAAAAEAAAAZHJzL1BLAwQUAAAACACHTuJAb94HqNcAAAAK&#10;AQAADwAAAGRycy9kb3ducmV2LnhtbE2PwU7DMBBE70j8g7VI3KhTF1UkjdMDqEgc2/TCbRMvSUq8&#10;jmKnDXw9Lhe47WieZmfy7Wx7cabRd441LBcJCOLamY4bDcdy9/AEwgdkg71j0vBFHrbF7U2OmXEX&#10;3tP5EBoRQ9hnqKENYcik9HVLFv3CDcTR+3CjxRDl2Egz4iWG216qJFlLix3HDy0O9NxS/XmYrIaq&#10;U0f83peviU13q/A2l6fp/UXr+7tlsgERaA5/MFzrx+pQxE6Vm9h40WtQq/QxotdDgYjAOk3juOrX&#10;USCLXP6fUPwAUEsDBBQAAAAIAIdO4kASR2XDFAIAADEEAAAOAAAAZHJzL2Uyb0RvYy54bWytU9uO&#10;0zAQfUfiHyy/01xou23UdLXqqghpgRULH+A6TmLh2GbsNilfz9jplizwhPCD5fGMj8+cmdncDp0i&#10;JwFOGl3SbJZSIjQ3ldRNSb9+2b9ZUeI80xVTRouSnoWjt9vXrza9LURuWqMqAQRBtCt6W9LWe1sk&#10;ieOt6JibGSs0OmsDHfNoQpNUwHpE71SSp+ky6Q1UFgwXzuHt/eik24hf14L7T3XthCeqpMjNxx3i&#10;fgh7st2wogFmW8kvNNg/sOiY1PjpFeqeeUaOIP+A6iQH40ztZ9x0ialryUXMAbPJ0t+yeWqZFTEX&#10;FMfZq0zu/8Hyj6dHILIqaU6JZh2W6DOKxnSjBMnyoE9vXYFhT/YRQobOPhj+zRFtdi2GiTsA07eC&#10;VcgqC/HJiwfBcPiUHPoPpkJ4dvQmSjXU0AVAFIEMsSLna0XE4AnHy3ydreZLLBxHX/b2JlumsWYJ&#10;K56fW3D+nTAdCYeSArKP8Oz04Hygw4rnkEjfKFntpVLRgOawU0BODNtjH1fMALOchilN+pKuF/ki&#10;Ir/wuSlEGtffIDrpsc+V7Eq6mgYpfREsaDRq7YfDcJH9YKozSgdm7FucMzy0Bn5Q0mPPltR9PzIQ&#10;lKj3GuVfZ/N5aPJozBc3ORow9RymHqY5QpXUUzIed34cjKMF2bT4UxbT1eYOS1bLKGYo58jqwhv7&#10;Mmp8maHQ+FM7Rv2a9O1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94HqNcAAAAKAQAADwAAAAAA&#10;AAABACAAAAAiAAAAZHJzL2Rvd25yZXYueG1sUEsBAhQAFAAAAAgAh07iQBJHZcMUAgAAMQQAAA4A&#10;AAAAAAAAAQAgAAAAJgEAAGRycy9lMm9Eb2MueG1sUEsFBgAAAAAGAAYAWQEAAKwFAAAAAA==&#10;">
                <v:fill on="t" focussize="0,0"/>
                <v:stroke color="#000000" miterlimit="8" joinstyle="miter"/>
                <v:imagedata o:title=""/>
                <o:lock v:ext="edit" aspectratio="f"/>
                <v:textbox>
                  <w:txbxContent>
                    <w:p>
                      <w:pPr>
                        <w:jc w:val="both"/>
                        <w:rPr>
                          <w:rFonts w:ascii="Times New Roman" w:hAnsi="Times New Roman"/>
                          <w:sz w:val="24"/>
                          <w:szCs w:val="24"/>
                        </w:rPr>
                      </w:pPr>
                      <w:r>
                        <w:rPr>
                          <w:rFonts w:ascii="Times New Roman" w:hAnsi="Times New Roman"/>
                          <w:sz w:val="24"/>
                          <w:szCs w:val="24"/>
                        </w:rPr>
                        <w:t>Принятие и выдача (направление) заявителю решения о предоставлении муниципальной услуги (об отказе в предоставлении муниципальной услуги) (1 рабочий день, следующий за днем регистрации заявления)</w:t>
                      </w:r>
                    </w:p>
                  </w:txbxContent>
                </v:textbox>
              </v:rect>
            </w:pict>
          </mc:Fallback>
        </mc:AlternateContent>
      </w:r>
    </w:p>
    <w:p>
      <w:pPr>
        <w:widowControl w:val="0"/>
        <w:autoSpaceDE w:val="0"/>
        <w:autoSpaceDN w:val="0"/>
        <w:adjustRightInd w:val="0"/>
        <w:spacing w:after="0" w:line="240" w:lineRule="auto"/>
        <w:jc w:val="center"/>
        <w:rPr>
          <w:rFonts w:ascii="Times New Roman" w:hAnsi="Times New Roman"/>
          <w:kern w:val="2"/>
          <w:sz w:val="24"/>
          <w:szCs w:val="24"/>
        </w:rPr>
      </w:pPr>
    </w:p>
    <w:p>
      <w:pPr>
        <w:widowControl w:val="0"/>
        <w:autoSpaceDE w:val="0"/>
        <w:autoSpaceDN w:val="0"/>
        <w:adjustRightInd w:val="0"/>
        <w:spacing w:after="0" w:line="240" w:lineRule="auto"/>
        <w:jc w:val="center"/>
        <w:rPr>
          <w:rFonts w:ascii="Times New Roman" w:hAnsi="Times New Roman"/>
          <w:kern w:val="2"/>
          <w:sz w:val="24"/>
          <w:szCs w:val="24"/>
        </w:rPr>
      </w:pPr>
    </w:p>
    <w:p>
      <w:pPr>
        <w:autoSpaceDE w:val="0"/>
        <w:autoSpaceDN w:val="0"/>
        <w:adjustRightInd w:val="0"/>
        <w:spacing w:after="0" w:line="240" w:lineRule="auto"/>
        <w:jc w:val="right"/>
        <w:outlineLvl w:val="0"/>
        <w:rPr>
          <w:rFonts w:ascii="Times New Roman" w:hAnsi="Times New Roman"/>
          <w:sz w:val="24"/>
          <w:szCs w:val="24"/>
          <w:lang w:eastAsia="ru-RU"/>
        </w:rPr>
      </w:pPr>
    </w:p>
    <w:p>
      <w:pPr>
        <w:autoSpaceDE w:val="0"/>
        <w:autoSpaceDN w:val="0"/>
        <w:adjustRightInd w:val="0"/>
        <w:spacing w:after="0" w:line="240" w:lineRule="auto"/>
        <w:jc w:val="right"/>
        <w:outlineLvl w:val="0"/>
        <w:rPr>
          <w:rFonts w:ascii="Times New Roman" w:hAnsi="Times New Roman"/>
          <w:sz w:val="28"/>
          <w:szCs w:val="28"/>
          <w:lang w:eastAsia="ru-RU"/>
        </w:rPr>
      </w:pPr>
    </w:p>
    <w:sectPr>
      <w:headerReference r:id="rId9" w:type="default"/>
      <w:pgSz w:w="11905" w:h="16838"/>
      <w:pgMar w:top="1134" w:right="850" w:bottom="1134" w:left="1701" w:header="720" w:footer="720" w:gutter="0"/>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0488701"/>
      <w:docPartObj>
        <w:docPartGallery w:val="autotext"/>
      </w:docPartObj>
    </w:sdtPr>
    <w:sdtContent>
      <w:p>
        <w:pPr>
          <w:pStyle w:val="4"/>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748BB"/>
    <w:multiLevelType w:val="singleLevel"/>
    <w:tmpl w:val="137748BB"/>
    <w:lvl w:ilvl="0" w:tentative="0">
      <w:start w:val="61"/>
      <w:numFmt w:val="decimal"/>
      <w:suff w:val="space"/>
      <w:lvlText w:val="%1."/>
      <w:lvlJc w:val="left"/>
    </w:lvl>
  </w:abstractNum>
  <w:abstractNum w:abstractNumId="1">
    <w:nsid w:val="632B50D7"/>
    <w:multiLevelType w:val="singleLevel"/>
    <w:tmpl w:val="632B50D7"/>
    <w:lvl w:ilvl="0" w:tentative="0">
      <w:start w:val="3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52"/>
    <w:rsid w:val="0000152F"/>
    <w:rsid w:val="00011DFE"/>
    <w:rsid w:val="00013C1B"/>
    <w:rsid w:val="0001413E"/>
    <w:rsid w:val="0001796F"/>
    <w:rsid w:val="000225B7"/>
    <w:rsid w:val="00027038"/>
    <w:rsid w:val="00034C5B"/>
    <w:rsid w:val="00053A70"/>
    <w:rsid w:val="00056E58"/>
    <w:rsid w:val="000625B9"/>
    <w:rsid w:val="000630B6"/>
    <w:rsid w:val="00074470"/>
    <w:rsid w:val="00092C86"/>
    <w:rsid w:val="000A6E6E"/>
    <w:rsid w:val="000B3A99"/>
    <w:rsid w:val="000B3E66"/>
    <w:rsid w:val="000B5A5E"/>
    <w:rsid w:val="000D334E"/>
    <w:rsid w:val="000D3F06"/>
    <w:rsid w:val="000D75ED"/>
    <w:rsid w:val="000F3C88"/>
    <w:rsid w:val="001014C8"/>
    <w:rsid w:val="00101B90"/>
    <w:rsid w:val="00101DE1"/>
    <w:rsid w:val="0011020D"/>
    <w:rsid w:val="00112581"/>
    <w:rsid w:val="00113F0A"/>
    <w:rsid w:val="00121F1B"/>
    <w:rsid w:val="0012550C"/>
    <w:rsid w:val="00154BCD"/>
    <w:rsid w:val="00156869"/>
    <w:rsid w:val="00167968"/>
    <w:rsid w:val="00167E1C"/>
    <w:rsid w:val="001775D9"/>
    <w:rsid w:val="0018051F"/>
    <w:rsid w:val="00183975"/>
    <w:rsid w:val="00184051"/>
    <w:rsid w:val="001854B6"/>
    <w:rsid w:val="001860EE"/>
    <w:rsid w:val="0018612D"/>
    <w:rsid w:val="00197CE9"/>
    <w:rsid w:val="00197DA3"/>
    <w:rsid w:val="001A0775"/>
    <w:rsid w:val="001A2B19"/>
    <w:rsid w:val="001B1C93"/>
    <w:rsid w:val="001C0DDF"/>
    <w:rsid w:val="001D0C80"/>
    <w:rsid w:val="001D651D"/>
    <w:rsid w:val="001F1407"/>
    <w:rsid w:val="001F357E"/>
    <w:rsid w:val="001F7E9B"/>
    <w:rsid w:val="00200342"/>
    <w:rsid w:val="0020354A"/>
    <w:rsid w:val="00206A1E"/>
    <w:rsid w:val="0021235A"/>
    <w:rsid w:val="00216810"/>
    <w:rsid w:val="0022189F"/>
    <w:rsid w:val="002220D7"/>
    <w:rsid w:val="002265DE"/>
    <w:rsid w:val="0022786A"/>
    <w:rsid w:val="00234FCC"/>
    <w:rsid w:val="00251F0F"/>
    <w:rsid w:val="00255011"/>
    <w:rsid w:val="0028030C"/>
    <w:rsid w:val="00283A9B"/>
    <w:rsid w:val="00294520"/>
    <w:rsid w:val="002B5A7D"/>
    <w:rsid w:val="002D3664"/>
    <w:rsid w:val="002D40F9"/>
    <w:rsid w:val="002F58F4"/>
    <w:rsid w:val="00300EC3"/>
    <w:rsid w:val="003022EB"/>
    <w:rsid w:val="00307BAF"/>
    <w:rsid w:val="00321ACD"/>
    <w:rsid w:val="00324A79"/>
    <w:rsid w:val="003402C7"/>
    <w:rsid w:val="00351447"/>
    <w:rsid w:val="00351AD7"/>
    <w:rsid w:val="00353BE9"/>
    <w:rsid w:val="00353F89"/>
    <w:rsid w:val="00357062"/>
    <w:rsid w:val="003571F4"/>
    <w:rsid w:val="00363AD4"/>
    <w:rsid w:val="003672B5"/>
    <w:rsid w:val="0037141E"/>
    <w:rsid w:val="00373154"/>
    <w:rsid w:val="00375FA1"/>
    <w:rsid w:val="003766C8"/>
    <w:rsid w:val="00384DC4"/>
    <w:rsid w:val="003876F9"/>
    <w:rsid w:val="003936F7"/>
    <w:rsid w:val="0039440C"/>
    <w:rsid w:val="003A0935"/>
    <w:rsid w:val="003A4C86"/>
    <w:rsid w:val="003A6855"/>
    <w:rsid w:val="003B077C"/>
    <w:rsid w:val="003C05AC"/>
    <w:rsid w:val="003E228F"/>
    <w:rsid w:val="003F098C"/>
    <w:rsid w:val="003F1852"/>
    <w:rsid w:val="003F2C76"/>
    <w:rsid w:val="003F5F7D"/>
    <w:rsid w:val="00404B34"/>
    <w:rsid w:val="004061C2"/>
    <w:rsid w:val="004334C0"/>
    <w:rsid w:val="004348A1"/>
    <w:rsid w:val="00445C3F"/>
    <w:rsid w:val="00447095"/>
    <w:rsid w:val="004655F6"/>
    <w:rsid w:val="0047310D"/>
    <w:rsid w:val="004733FE"/>
    <w:rsid w:val="00490E37"/>
    <w:rsid w:val="00494793"/>
    <w:rsid w:val="00495ECD"/>
    <w:rsid w:val="004A4E2B"/>
    <w:rsid w:val="004B232E"/>
    <w:rsid w:val="004B3B5C"/>
    <w:rsid w:val="004B77DA"/>
    <w:rsid w:val="004C3E6F"/>
    <w:rsid w:val="004C4726"/>
    <w:rsid w:val="004C7BA8"/>
    <w:rsid w:val="004D2453"/>
    <w:rsid w:val="004D6644"/>
    <w:rsid w:val="004D74E5"/>
    <w:rsid w:val="004F37BF"/>
    <w:rsid w:val="0050784F"/>
    <w:rsid w:val="0051437D"/>
    <w:rsid w:val="0052134A"/>
    <w:rsid w:val="00536247"/>
    <w:rsid w:val="00542FB8"/>
    <w:rsid w:val="00543D5B"/>
    <w:rsid w:val="00550600"/>
    <w:rsid w:val="00553C7D"/>
    <w:rsid w:val="0055509F"/>
    <w:rsid w:val="005663DD"/>
    <w:rsid w:val="005672FB"/>
    <w:rsid w:val="00574CBA"/>
    <w:rsid w:val="00582A0E"/>
    <w:rsid w:val="00584951"/>
    <w:rsid w:val="005A03BF"/>
    <w:rsid w:val="005A193D"/>
    <w:rsid w:val="005A28DD"/>
    <w:rsid w:val="005B02F5"/>
    <w:rsid w:val="005B6209"/>
    <w:rsid w:val="005C386D"/>
    <w:rsid w:val="005C457F"/>
    <w:rsid w:val="005C5A5C"/>
    <w:rsid w:val="005D0302"/>
    <w:rsid w:val="005D3AE0"/>
    <w:rsid w:val="005E518B"/>
    <w:rsid w:val="005F2C02"/>
    <w:rsid w:val="005F2C51"/>
    <w:rsid w:val="005F3AFD"/>
    <w:rsid w:val="00613F6A"/>
    <w:rsid w:val="0062490C"/>
    <w:rsid w:val="00632800"/>
    <w:rsid w:val="00640BCE"/>
    <w:rsid w:val="006413FD"/>
    <w:rsid w:val="00644615"/>
    <w:rsid w:val="006450EB"/>
    <w:rsid w:val="00645E7E"/>
    <w:rsid w:val="00645F8E"/>
    <w:rsid w:val="00657118"/>
    <w:rsid w:val="00671A6B"/>
    <w:rsid w:val="00672841"/>
    <w:rsid w:val="00672DE6"/>
    <w:rsid w:val="00673525"/>
    <w:rsid w:val="00673534"/>
    <w:rsid w:val="00682028"/>
    <w:rsid w:val="00683444"/>
    <w:rsid w:val="00687D4C"/>
    <w:rsid w:val="00693910"/>
    <w:rsid w:val="006C00F7"/>
    <w:rsid w:val="006C01AA"/>
    <w:rsid w:val="006C0823"/>
    <w:rsid w:val="006C5A38"/>
    <w:rsid w:val="006C7775"/>
    <w:rsid w:val="006E3FC4"/>
    <w:rsid w:val="006E58B0"/>
    <w:rsid w:val="006E71E5"/>
    <w:rsid w:val="00702605"/>
    <w:rsid w:val="00715C3D"/>
    <w:rsid w:val="007213CD"/>
    <w:rsid w:val="00727AFE"/>
    <w:rsid w:val="0073457B"/>
    <w:rsid w:val="007365C4"/>
    <w:rsid w:val="0074642E"/>
    <w:rsid w:val="00752EE5"/>
    <w:rsid w:val="0078116E"/>
    <w:rsid w:val="00783B19"/>
    <w:rsid w:val="00786342"/>
    <w:rsid w:val="00793203"/>
    <w:rsid w:val="00797DDB"/>
    <w:rsid w:val="007A5E33"/>
    <w:rsid w:val="007B21DC"/>
    <w:rsid w:val="007B52D2"/>
    <w:rsid w:val="007B5CA9"/>
    <w:rsid w:val="007C0F4B"/>
    <w:rsid w:val="007D14CE"/>
    <w:rsid w:val="007E2910"/>
    <w:rsid w:val="007E439A"/>
    <w:rsid w:val="007E5611"/>
    <w:rsid w:val="007F3D77"/>
    <w:rsid w:val="007F7070"/>
    <w:rsid w:val="0081384D"/>
    <w:rsid w:val="0082093E"/>
    <w:rsid w:val="008210DE"/>
    <w:rsid w:val="0082673D"/>
    <w:rsid w:val="00832AFF"/>
    <w:rsid w:val="00833983"/>
    <w:rsid w:val="00835A12"/>
    <w:rsid w:val="00837962"/>
    <w:rsid w:val="008451A2"/>
    <w:rsid w:val="00847407"/>
    <w:rsid w:val="00850064"/>
    <w:rsid w:val="00861EB2"/>
    <w:rsid w:val="00862820"/>
    <w:rsid w:val="00864550"/>
    <w:rsid w:val="00865F4E"/>
    <w:rsid w:val="00870549"/>
    <w:rsid w:val="00873F74"/>
    <w:rsid w:val="008807B5"/>
    <w:rsid w:val="008871FE"/>
    <w:rsid w:val="008908BA"/>
    <w:rsid w:val="00893906"/>
    <w:rsid w:val="00895DAF"/>
    <w:rsid w:val="008A1991"/>
    <w:rsid w:val="008C02FF"/>
    <w:rsid w:val="008C5913"/>
    <w:rsid w:val="008E58EC"/>
    <w:rsid w:val="008F7D21"/>
    <w:rsid w:val="00905AFA"/>
    <w:rsid w:val="00905E7D"/>
    <w:rsid w:val="009062F1"/>
    <w:rsid w:val="009204E7"/>
    <w:rsid w:val="0092056D"/>
    <w:rsid w:val="00920EF3"/>
    <w:rsid w:val="00923816"/>
    <w:rsid w:val="00925552"/>
    <w:rsid w:val="00942F5A"/>
    <w:rsid w:val="009436A1"/>
    <w:rsid w:val="009458E3"/>
    <w:rsid w:val="00953C8E"/>
    <w:rsid w:val="009569F9"/>
    <w:rsid w:val="00972BA0"/>
    <w:rsid w:val="00976DB7"/>
    <w:rsid w:val="00980F7A"/>
    <w:rsid w:val="00982A12"/>
    <w:rsid w:val="00991CD6"/>
    <w:rsid w:val="00994777"/>
    <w:rsid w:val="009B2100"/>
    <w:rsid w:val="009B264C"/>
    <w:rsid w:val="009B31B0"/>
    <w:rsid w:val="009C6DA4"/>
    <w:rsid w:val="009F36CC"/>
    <w:rsid w:val="009F38BB"/>
    <w:rsid w:val="009F4322"/>
    <w:rsid w:val="00A049D9"/>
    <w:rsid w:val="00A07A27"/>
    <w:rsid w:val="00A12F1A"/>
    <w:rsid w:val="00A23EB1"/>
    <w:rsid w:val="00A47CDA"/>
    <w:rsid w:val="00A51C7C"/>
    <w:rsid w:val="00A533E1"/>
    <w:rsid w:val="00A544C9"/>
    <w:rsid w:val="00A556D9"/>
    <w:rsid w:val="00A56A84"/>
    <w:rsid w:val="00A602A9"/>
    <w:rsid w:val="00A60439"/>
    <w:rsid w:val="00A6089B"/>
    <w:rsid w:val="00A610F5"/>
    <w:rsid w:val="00A659FE"/>
    <w:rsid w:val="00A667C3"/>
    <w:rsid w:val="00A7475B"/>
    <w:rsid w:val="00A74FB0"/>
    <w:rsid w:val="00A7598E"/>
    <w:rsid w:val="00A8011D"/>
    <w:rsid w:val="00A810A6"/>
    <w:rsid w:val="00A8415A"/>
    <w:rsid w:val="00A854F3"/>
    <w:rsid w:val="00A93A0B"/>
    <w:rsid w:val="00A95289"/>
    <w:rsid w:val="00A96C8D"/>
    <w:rsid w:val="00AA344A"/>
    <w:rsid w:val="00AB373D"/>
    <w:rsid w:val="00AC4FB4"/>
    <w:rsid w:val="00AC54C9"/>
    <w:rsid w:val="00AC7869"/>
    <w:rsid w:val="00AD2E8C"/>
    <w:rsid w:val="00AE658F"/>
    <w:rsid w:val="00AF37D5"/>
    <w:rsid w:val="00B008F9"/>
    <w:rsid w:val="00B05805"/>
    <w:rsid w:val="00B16A31"/>
    <w:rsid w:val="00B17249"/>
    <w:rsid w:val="00B20CF5"/>
    <w:rsid w:val="00B219F7"/>
    <w:rsid w:val="00B27AD6"/>
    <w:rsid w:val="00B3622F"/>
    <w:rsid w:val="00B4686F"/>
    <w:rsid w:val="00B559E8"/>
    <w:rsid w:val="00B60295"/>
    <w:rsid w:val="00B82146"/>
    <w:rsid w:val="00B94B5E"/>
    <w:rsid w:val="00B95EDB"/>
    <w:rsid w:val="00BA08DD"/>
    <w:rsid w:val="00BA3F7F"/>
    <w:rsid w:val="00BA4B18"/>
    <w:rsid w:val="00BA4CD5"/>
    <w:rsid w:val="00BA71D7"/>
    <w:rsid w:val="00BB269D"/>
    <w:rsid w:val="00BB4ACE"/>
    <w:rsid w:val="00BB5482"/>
    <w:rsid w:val="00BE1E7C"/>
    <w:rsid w:val="00BF6350"/>
    <w:rsid w:val="00C14D6B"/>
    <w:rsid w:val="00C2191F"/>
    <w:rsid w:val="00C22EF3"/>
    <w:rsid w:val="00C27B6A"/>
    <w:rsid w:val="00C30C20"/>
    <w:rsid w:val="00C32AD0"/>
    <w:rsid w:val="00C3676B"/>
    <w:rsid w:val="00C41DB6"/>
    <w:rsid w:val="00C45D6E"/>
    <w:rsid w:val="00C54503"/>
    <w:rsid w:val="00C54658"/>
    <w:rsid w:val="00C55871"/>
    <w:rsid w:val="00C56862"/>
    <w:rsid w:val="00C56BC7"/>
    <w:rsid w:val="00C60023"/>
    <w:rsid w:val="00C64369"/>
    <w:rsid w:val="00C661C5"/>
    <w:rsid w:val="00C67A9B"/>
    <w:rsid w:val="00C84BD3"/>
    <w:rsid w:val="00C855EE"/>
    <w:rsid w:val="00C904A4"/>
    <w:rsid w:val="00C90C61"/>
    <w:rsid w:val="00C95264"/>
    <w:rsid w:val="00CA1B66"/>
    <w:rsid w:val="00CA3559"/>
    <w:rsid w:val="00CA5C57"/>
    <w:rsid w:val="00CB5C4E"/>
    <w:rsid w:val="00CB5EEB"/>
    <w:rsid w:val="00CC370B"/>
    <w:rsid w:val="00CC3B65"/>
    <w:rsid w:val="00CC6F61"/>
    <w:rsid w:val="00CC7256"/>
    <w:rsid w:val="00CD5491"/>
    <w:rsid w:val="00CD5A93"/>
    <w:rsid w:val="00CE4C64"/>
    <w:rsid w:val="00CF7F8F"/>
    <w:rsid w:val="00D04592"/>
    <w:rsid w:val="00D10708"/>
    <w:rsid w:val="00D1426C"/>
    <w:rsid w:val="00D15F64"/>
    <w:rsid w:val="00D15FEA"/>
    <w:rsid w:val="00D162DD"/>
    <w:rsid w:val="00D23266"/>
    <w:rsid w:val="00D26697"/>
    <w:rsid w:val="00D33E74"/>
    <w:rsid w:val="00D34FEA"/>
    <w:rsid w:val="00D56A72"/>
    <w:rsid w:val="00D60A63"/>
    <w:rsid w:val="00D62079"/>
    <w:rsid w:val="00D6608B"/>
    <w:rsid w:val="00D71F7A"/>
    <w:rsid w:val="00D75FA8"/>
    <w:rsid w:val="00D804F2"/>
    <w:rsid w:val="00D82696"/>
    <w:rsid w:val="00D91130"/>
    <w:rsid w:val="00DB099E"/>
    <w:rsid w:val="00DB29F1"/>
    <w:rsid w:val="00DB312C"/>
    <w:rsid w:val="00DC5EB1"/>
    <w:rsid w:val="00DC78F6"/>
    <w:rsid w:val="00DD22EF"/>
    <w:rsid w:val="00DD4607"/>
    <w:rsid w:val="00DD7D56"/>
    <w:rsid w:val="00DF00B8"/>
    <w:rsid w:val="00DF070D"/>
    <w:rsid w:val="00DF1C57"/>
    <w:rsid w:val="00DF33BA"/>
    <w:rsid w:val="00DF51A1"/>
    <w:rsid w:val="00E07D9C"/>
    <w:rsid w:val="00E117C0"/>
    <w:rsid w:val="00E16702"/>
    <w:rsid w:val="00E2211E"/>
    <w:rsid w:val="00E22872"/>
    <w:rsid w:val="00E22F99"/>
    <w:rsid w:val="00E24528"/>
    <w:rsid w:val="00E274E1"/>
    <w:rsid w:val="00E3330F"/>
    <w:rsid w:val="00E42E22"/>
    <w:rsid w:val="00E453C0"/>
    <w:rsid w:val="00E4575D"/>
    <w:rsid w:val="00E47C8B"/>
    <w:rsid w:val="00E53917"/>
    <w:rsid w:val="00E60A95"/>
    <w:rsid w:val="00E70F58"/>
    <w:rsid w:val="00E75C5F"/>
    <w:rsid w:val="00E8375B"/>
    <w:rsid w:val="00E87F48"/>
    <w:rsid w:val="00E920A9"/>
    <w:rsid w:val="00E96756"/>
    <w:rsid w:val="00EC1FF8"/>
    <w:rsid w:val="00EC523E"/>
    <w:rsid w:val="00EC6A70"/>
    <w:rsid w:val="00ED3762"/>
    <w:rsid w:val="00ED6306"/>
    <w:rsid w:val="00ED66A7"/>
    <w:rsid w:val="00EE07ED"/>
    <w:rsid w:val="00EE78B4"/>
    <w:rsid w:val="00F11304"/>
    <w:rsid w:val="00F23B51"/>
    <w:rsid w:val="00F24079"/>
    <w:rsid w:val="00F37391"/>
    <w:rsid w:val="00F402A1"/>
    <w:rsid w:val="00F40E2D"/>
    <w:rsid w:val="00F4240C"/>
    <w:rsid w:val="00F60BF5"/>
    <w:rsid w:val="00F62F72"/>
    <w:rsid w:val="00F662AA"/>
    <w:rsid w:val="00F74BF6"/>
    <w:rsid w:val="00F83274"/>
    <w:rsid w:val="00F94A70"/>
    <w:rsid w:val="00FA291D"/>
    <w:rsid w:val="00FB1900"/>
    <w:rsid w:val="00FB6C9A"/>
    <w:rsid w:val="00FE4557"/>
    <w:rsid w:val="00FF2D20"/>
    <w:rsid w:val="05AB4612"/>
    <w:rsid w:val="0EDA2727"/>
    <w:rsid w:val="4B48365A"/>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ocked="1"/>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Times New Roman"/>
      <w:sz w:val="22"/>
      <w:szCs w:val="22"/>
      <w:lang w:val="ru-RU" w:eastAsia="en-US" w:bidi="ar-SA"/>
    </w:rPr>
  </w:style>
  <w:style w:type="character" w:default="1" w:styleId="7">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8"/>
    <w:semiHidden/>
    <w:unhideWhenUsed/>
    <w:qFormat/>
    <w:uiPriority w:val="99"/>
    <w:pPr>
      <w:spacing w:after="0" w:line="240" w:lineRule="auto"/>
    </w:pPr>
    <w:rPr>
      <w:rFonts w:ascii="Tahoma" w:hAnsi="Tahoma" w:cs="Tahoma"/>
      <w:sz w:val="16"/>
      <w:szCs w:val="16"/>
    </w:rPr>
  </w:style>
  <w:style w:type="paragraph" w:styleId="3">
    <w:name w:val="footnote text"/>
    <w:basedOn w:val="1"/>
    <w:link w:val="19"/>
    <w:semiHidden/>
    <w:unhideWhenUsed/>
    <w:qFormat/>
    <w:uiPriority w:val="99"/>
    <w:pPr>
      <w:spacing w:after="0" w:line="240" w:lineRule="auto"/>
    </w:pPr>
    <w:rPr>
      <w:sz w:val="20"/>
      <w:szCs w:val="20"/>
    </w:rPr>
  </w:style>
  <w:style w:type="paragraph" w:styleId="4">
    <w:name w:val="header"/>
    <w:basedOn w:val="1"/>
    <w:link w:val="15"/>
    <w:unhideWhenUsed/>
    <w:qFormat/>
    <w:uiPriority w:val="99"/>
    <w:pPr>
      <w:tabs>
        <w:tab w:val="center" w:pos="4677"/>
        <w:tab w:val="right" w:pos="9355"/>
      </w:tabs>
      <w:spacing w:after="0" w:line="240" w:lineRule="auto"/>
    </w:pPr>
  </w:style>
  <w:style w:type="paragraph" w:styleId="5">
    <w:name w:val="footer"/>
    <w:basedOn w:val="1"/>
    <w:link w:val="16"/>
    <w:unhideWhenUsed/>
    <w:qFormat/>
    <w:uiPriority w:val="99"/>
    <w:pPr>
      <w:tabs>
        <w:tab w:val="center" w:pos="4677"/>
        <w:tab w:val="right" w:pos="9355"/>
      </w:tabs>
      <w:spacing w:after="0" w:line="240" w:lineRule="auto"/>
    </w:pPr>
  </w:style>
  <w:style w:type="paragraph" w:styleId="6">
    <w:name w:val="Body Text Indent 2"/>
    <w:basedOn w:val="1"/>
    <w:link w:val="12"/>
    <w:qFormat/>
    <w:uiPriority w:val="99"/>
    <w:pPr>
      <w:spacing w:after="120" w:line="480" w:lineRule="auto"/>
      <w:ind w:left="283"/>
    </w:pPr>
    <w:rPr>
      <w:rFonts w:eastAsia="Times New Roman"/>
      <w:sz w:val="24"/>
      <w:szCs w:val="24"/>
      <w:lang w:eastAsia="ru-RU"/>
    </w:rPr>
  </w:style>
  <w:style w:type="character" w:styleId="8">
    <w:name w:val="footnote reference"/>
    <w:basedOn w:val="7"/>
    <w:semiHidden/>
    <w:unhideWhenUsed/>
    <w:qFormat/>
    <w:uiPriority w:val="99"/>
    <w:rPr>
      <w:vertAlign w:val="superscript"/>
    </w:rPr>
  </w:style>
  <w:style w:type="character" w:styleId="9">
    <w:name w:val="Hyperlink"/>
    <w:basedOn w:val="7"/>
    <w:unhideWhenUsed/>
    <w:uiPriority w:val="99"/>
    <w:rPr>
      <w:color w:val="0000FF" w:themeColor="hyperlink"/>
      <w:u w:val="single"/>
      <w14:textFill>
        <w14:solidFill>
          <w14:schemeClr w14:val="hlink"/>
        </w14:solidFill>
      </w14:textFill>
    </w:rPr>
  </w:style>
  <w:style w:type="table" w:styleId="11">
    <w:name w:val="Table Grid"/>
    <w:basedOn w:val="10"/>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Основной текст с отступом 2 Знак"/>
    <w:basedOn w:val="7"/>
    <w:link w:val="6"/>
    <w:qFormat/>
    <w:locked/>
    <w:uiPriority w:val="99"/>
    <w:rPr>
      <w:rFonts w:ascii="Calibri" w:hAnsi="Calibri" w:eastAsia="Times New Roman" w:cs="Times New Roman"/>
      <w:sz w:val="24"/>
      <w:szCs w:val="24"/>
      <w:lang w:val="ru-RU" w:eastAsia="ru-RU" w:bidi="ar-SA"/>
    </w:rPr>
  </w:style>
  <w:style w:type="character" w:customStyle="1" w:styleId="13">
    <w:name w:val="Body Text Indent 2 Char1"/>
    <w:basedOn w:val="7"/>
    <w:semiHidden/>
    <w:qFormat/>
    <w:uiPriority w:val="99"/>
    <w:rPr>
      <w:lang w:eastAsia="en-US"/>
    </w:rPr>
  </w:style>
  <w:style w:type="paragraph" w:customStyle="1" w:styleId="14">
    <w:name w:val="ConsPlusNormal"/>
    <w:link w:val="21"/>
    <w:qFormat/>
    <w:uiPriority w:val="0"/>
    <w:pPr>
      <w:autoSpaceDE w:val="0"/>
      <w:autoSpaceDN w:val="0"/>
      <w:adjustRightInd w:val="0"/>
    </w:pPr>
    <w:rPr>
      <w:rFonts w:ascii="Times New Roman" w:hAnsi="Times New Roman" w:eastAsia="Calibri" w:cs="Times New Roman"/>
      <w:sz w:val="28"/>
      <w:szCs w:val="28"/>
      <w:lang w:val="ru-RU" w:eastAsia="ru-RU" w:bidi="ar-SA"/>
    </w:rPr>
  </w:style>
  <w:style w:type="character" w:customStyle="1" w:styleId="15">
    <w:name w:val="Верхний колонтитул Знак"/>
    <w:basedOn w:val="7"/>
    <w:link w:val="4"/>
    <w:qFormat/>
    <w:uiPriority w:val="99"/>
    <w:rPr>
      <w:lang w:eastAsia="en-US"/>
    </w:rPr>
  </w:style>
  <w:style w:type="character" w:customStyle="1" w:styleId="16">
    <w:name w:val="Нижний колонтитул Знак"/>
    <w:basedOn w:val="7"/>
    <w:link w:val="5"/>
    <w:qFormat/>
    <w:uiPriority w:val="99"/>
    <w:rPr>
      <w:lang w:eastAsia="en-US"/>
    </w:rPr>
  </w:style>
  <w:style w:type="paragraph" w:styleId="17">
    <w:name w:val="List Paragraph"/>
    <w:basedOn w:val="1"/>
    <w:qFormat/>
    <w:uiPriority w:val="34"/>
    <w:pPr>
      <w:ind w:left="720"/>
      <w:contextualSpacing/>
    </w:pPr>
  </w:style>
  <w:style w:type="character" w:customStyle="1" w:styleId="18">
    <w:name w:val="Текст выноски Знак"/>
    <w:basedOn w:val="7"/>
    <w:link w:val="2"/>
    <w:semiHidden/>
    <w:qFormat/>
    <w:uiPriority w:val="99"/>
    <w:rPr>
      <w:rFonts w:ascii="Tahoma" w:hAnsi="Tahoma" w:cs="Tahoma"/>
      <w:sz w:val="16"/>
      <w:szCs w:val="16"/>
      <w:lang w:eastAsia="en-US"/>
    </w:rPr>
  </w:style>
  <w:style w:type="character" w:customStyle="1" w:styleId="19">
    <w:name w:val="Текст сноски Знак"/>
    <w:basedOn w:val="7"/>
    <w:link w:val="3"/>
    <w:semiHidden/>
    <w:qFormat/>
    <w:uiPriority w:val="99"/>
    <w:rPr>
      <w:sz w:val="20"/>
      <w:szCs w:val="20"/>
      <w:lang w:eastAsia="en-US"/>
    </w:rPr>
  </w:style>
  <w:style w:type="paragraph" w:customStyle="1" w:styleId="20">
    <w:name w:val="ConsPlusNonformat"/>
    <w:qFormat/>
    <w:uiPriority w:val="99"/>
    <w:pPr>
      <w:autoSpaceDE w:val="0"/>
      <w:autoSpaceDN w:val="0"/>
      <w:adjustRightInd w:val="0"/>
    </w:pPr>
    <w:rPr>
      <w:rFonts w:ascii="Courier New" w:hAnsi="Courier New" w:eastAsia="Calibri" w:cs="Courier New"/>
      <w:sz w:val="20"/>
      <w:szCs w:val="20"/>
      <w:lang w:val="ru-RU" w:eastAsia="ru-RU" w:bidi="ar-SA"/>
    </w:rPr>
  </w:style>
  <w:style w:type="character" w:customStyle="1" w:styleId="21">
    <w:name w:val="ConsPlusNormal Знак"/>
    <w:basedOn w:val="7"/>
    <w:link w:val="14"/>
    <w:qFormat/>
    <w:locked/>
    <w:uiPriority w:val="0"/>
    <w:rPr>
      <w:rFonts w:ascii="Times New Roman" w:hAnsi="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A5783E-512A-4905-92D1-98550BAAB07B}">
  <ds:schemaRefs/>
</ds:datastoreItem>
</file>

<file path=docProps/app.xml><?xml version="1.0" encoding="utf-8"?>
<Properties xmlns="http://schemas.openxmlformats.org/officeDocument/2006/extended-properties" xmlns:vt="http://schemas.openxmlformats.org/officeDocument/2006/docPropsVTypes">
  <Template>Normal</Template>
  <Pages>1</Pages>
  <Words>8050</Words>
  <Characters>45886</Characters>
  <Lines>382</Lines>
  <Paragraphs>107</Paragraphs>
  <TotalTime>23</TotalTime>
  <ScaleCrop>false</ScaleCrop>
  <LinksUpToDate>false</LinksUpToDate>
  <CharactersWithSpaces>53829</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2020-03-11T02:29:00Z</dcterms:created>
  <dc:creator>User &amp;</dc:creator>
  <cp:lastModifiedBy>Kingsoft Corporation</cp:lastModifiedBy>
  <cp:lastPrinted>2020-05-18T01:36:00Z</cp:lastPrinted>
  <dcterms:modified xsi:type="dcterms:W3CDTF">2020-07-06T01:44:16Z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