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7C0D5A5F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</w:t>
      </w:r>
      <w:r w:rsidR="005A7C55">
        <w:rPr>
          <w:rFonts w:ascii="Times New Roman" w:hAnsi="Times New Roman" w:cs="Times New Roman"/>
          <w:sz w:val="32"/>
          <w:szCs w:val="32"/>
        </w:rPr>
        <w:t>1</w:t>
      </w:r>
      <w:r w:rsidR="00614006">
        <w:rPr>
          <w:rFonts w:ascii="Times New Roman" w:hAnsi="Times New Roman" w:cs="Times New Roman"/>
          <w:sz w:val="32"/>
          <w:szCs w:val="32"/>
        </w:rPr>
        <w:t>.12.202</w:t>
      </w:r>
      <w:r w:rsidR="005A7C55">
        <w:rPr>
          <w:rFonts w:ascii="Times New Roman" w:hAnsi="Times New Roman" w:cs="Times New Roman"/>
          <w:sz w:val="32"/>
          <w:szCs w:val="32"/>
        </w:rPr>
        <w:t>3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</w:t>
      </w:r>
      <w:r w:rsidR="005A7C55">
        <w:rPr>
          <w:rFonts w:ascii="Times New Roman" w:hAnsi="Times New Roman" w:cs="Times New Roman"/>
          <w:sz w:val="32"/>
          <w:szCs w:val="32"/>
        </w:rPr>
        <w:t>84</w:t>
      </w:r>
      <w:r w:rsidR="00614006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>-ГД «О бюджете Слюдянского муниципального образования на 202</w:t>
      </w:r>
      <w:r w:rsidR="005A7C55">
        <w:rPr>
          <w:rFonts w:ascii="Times New Roman" w:hAnsi="Times New Roman" w:cs="Times New Roman"/>
          <w:sz w:val="32"/>
          <w:szCs w:val="32"/>
        </w:rPr>
        <w:t>4</w:t>
      </w:r>
      <w:r w:rsidR="00614006">
        <w:rPr>
          <w:rFonts w:ascii="Times New Roman" w:hAnsi="Times New Roman" w:cs="Times New Roman"/>
          <w:sz w:val="32"/>
          <w:szCs w:val="32"/>
        </w:rPr>
        <w:t xml:space="preserve"> год и на плановый период 202</w:t>
      </w:r>
      <w:r w:rsidR="005A7C55">
        <w:rPr>
          <w:rFonts w:ascii="Times New Roman" w:hAnsi="Times New Roman" w:cs="Times New Roman"/>
          <w:sz w:val="32"/>
          <w:szCs w:val="32"/>
        </w:rPr>
        <w:t>5</w:t>
      </w:r>
      <w:r w:rsidR="00614006">
        <w:rPr>
          <w:rFonts w:ascii="Times New Roman" w:hAnsi="Times New Roman" w:cs="Times New Roman"/>
          <w:sz w:val="32"/>
          <w:szCs w:val="32"/>
        </w:rPr>
        <w:t xml:space="preserve">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</w:t>
      </w:r>
      <w:r w:rsidR="005A7C55">
        <w:rPr>
          <w:rFonts w:ascii="Times New Roman" w:hAnsi="Times New Roman" w:cs="Times New Roman"/>
          <w:sz w:val="32"/>
          <w:szCs w:val="32"/>
        </w:rPr>
        <w:t>6</w:t>
      </w:r>
      <w:r w:rsidR="00614006">
        <w:rPr>
          <w:rFonts w:ascii="Times New Roman" w:hAnsi="Times New Roman" w:cs="Times New Roman"/>
          <w:sz w:val="32"/>
          <w:szCs w:val="32"/>
        </w:rPr>
        <w:t xml:space="preserve"> годов»</w:t>
      </w:r>
    </w:p>
    <w:p w14:paraId="1E0C7A12" w14:textId="537DA9C7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5A7C55">
        <w:rPr>
          <w:rFonts w:ascii="Times New Roman" w:hAnsi="Times New Roman" w:cs="Times New Roman"/>
          <w:sz w:val="24"/>
          <w:szCs w:val="24"/>
        </w:rPr>
        <w:t>24</w:t>
      </w:r>
      <w:r w:rsidRPr="00EF611C">
        <w:rPr>
          <w:rFonts w:ascii="Times New Roman" w:hAnsi="Times New Roman" w:cs="Times New Roman"/>
          <w:sz w:val="24"/>
          <w:szCs w:val="24"/>
        </w:rPr>
        <w:t>.0</w:t>
      </w:r>
      <w:r w:rsidR="005A7C55">
        <w:rPr>
          <w:rFonts w:ascii="Times New Roman" w:hAnsi="Times New Roman" w:cs="Times New Roman"/>
          <w:sz w:val="24"/>
          <w:szCs w:val="24"/>
        </w:rPr>
        <w:t>6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5A7C55">
        <w:rPr>
          <w:rFonts w:ascii="Times New Roman" w:hAnsi="Times New Roman" w:cs="Times New Roman"/>
          <w:sz w:val="24"/>
          <w:szCs w:val="24"/>
        </w:rPr>
        <w:t>4</w:t>
      </w:r>
    </w:p>
    <w:p w14:paraId="4FD1B995" w14:textId="3D9E5D57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5A7C55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5A7C55">
        <w:rPr>
          <w:rFonts w:ascii="Times New Roman" w:hAnsi="Times New Roman" w:cs="Times New Roman"/>
          <w:sz w:val="24"/>
          <w:szCs w:val="24"/>
        </w:rPr>
        <w:t>12 116,9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04356680" w:rsidR="003748B3" w:rsidRPr="00150097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5A7C55">
        <w:rPr>
          <w:rFonts w:ascii="Times New Roman" w:eastAsia="Calibri" w:hAnsi="Times New Roman" w:cs="Times New Roman"/>
          <w:sz w:val="24"/>
          <w:szCs w:val="24"/>
        </w:rPr>
        <w:t>12 116,9 тыс.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</w:t>
      </w:r>
      <w:r w:rsidR="00727588" w:rsidRPr="00727588">
        <w:rPr>
          <w:rFonts w:ascii="Times New Roman" w:eastAsia="Calibri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программам), видам расходов, в пределах уточненного бюджета на 2024 год</w:t>
      </w:r>
      <w:r w:rsidR="00F72B4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3A338E" w14:textId="4EFD47FD" w:rsidR="00D432C6" w:rsidRPr="00087D67" w:rsidRDefault="00150097" w:rsidP="00087D6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Предлагается увеличение бюджетных ассигнований в пределах мероприятий непрограммных расходов на сумму </w:t>
      </w:r>
      <w:r w:rsidR="00F72B43">
        <w:rPr>
          <w:rFonts w:ascii="Times New Roman" w:eastAsia="Calibri" w:hAnsi="Times New Roman" w:cs="Times New Roman"/>
          <w:sz w:val="24"/>
          <w:szCs w:val="24"/>
        </w:rPr>
        <w:t>1 051,4 тыс.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eastAsia="Calibri" w:hAnsi="Times New Roman" w:cs="Times New Roman"/>
          <w:sz w:val="24"/>
          <w:szCs w:val="24"/>
        </w:rPr>
        <w:t>лей.</w:t>
      </w:r>
    </w:p>
    <w:p w14:paraId="2124A55A" w14:textId="2EFB532B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F72B43">
        <w:rPr>
          <w:rFonts w:ascii="Times New Roman" w:hAnsi="Times New Roman" w:cs="Times New Roman"/>
          <w:sz w:val="24"/>
          <w:szCs w:val="24"/>
        </w:rPr>
        <w:t>6 202,7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</w:t>
      </w:r>
      <w:r w:rsidR="00B868D6">
        <w:rPr>
          <w:rFonts w:ascii="Times New Roman" w:hAnsi="Times New Roman" w:cs="Times New Roman"/>
          <w:sz w:val="24"/>
          <w:szCs w:val="24"/>
        </w:rPr>
        <w:t xml:space="preserve">тыс. </w:t>
      </w:r>
      <w:r w:rsidR="007931C8" w:rsidRPr="003748B3">
        <w:rPr>
          <w:rFonts w:ascii="Times New Roman" w:hAnsi="Times New Roman" w:cs="Times New Roman"/>
          <w:sz w:val="24"/>
          <w:szCs w:val="24"/>
        </w:rPr>
        <w:t>рублей (</w:t>
      </w:r>
      <w:r w:rsidR="00F72B43">
        <w:rPr>
          <w:rFonts w:ascii="Times New Roman" w:hAnsi="Times New Roman" w:cs="Times New Roman"/>
          <w:sz w:val="24"/>
          <w:szCs w:val="24"/>
        </w:rPr>
        <w:t>7,6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43894F6C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F72B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220AE18C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F72B43">
        <w:rPr>
          <w:rFonts w:ascii="Times New Roman" w:hAnsi="Times New Roman" w:cs="Times New Roman"/>
          <w:sz w:val="24"/>
          <w:szCs w:val="24"/>
        </w:rPr>
        <w:t>241 539,1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68D3BA90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2B43">
        <w:rPr>
          <w:rFonts w:ascii="Times New Roman" w:hAnsi="Times New Roman" w:cs="Times New Roman"/>
          <w:sz w:val="24"/>
          <w:szCs w:val="24"/>
        </w:rPr>
        <w:t>247 741,8</w:t>
      </w:r>
      <w:r w:rsidR="00810D7E">
        <w:rPr>
          <w:rFonts w:ascii="Times New Roman" w:hAnsi="Times New Roman" w:cs="Times New Roman"/>
          <w:sz w:val="24"/>
          <w:szCs w:val="24"/>
        </w:rPr>
        <w:t xml:space="preserve"> </w:t>
      </w:r>
      <w:r w:rsidR="00F72B43">
        <w:rPr>
          <w:rFonts w:ascii="Times New Roman" w:hAnsi="Times New Roman" w:cs="Times New Roman"/>
          <w:sz w:val="24"/>
          <w:szCs w:val="24"/>
        </w:rPr>
        <w:t xml:space="preserve">тыс.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2C892B0D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72B43">
        <w:rPr>
          <w:rFonts w:ascii="Times New Roman" w:hAnsi="Times New Roman" w:cs="Times New Roman"/>
          <w:sz w:val="24"/>
          <w:szCs w:val="24"/>
        </w:rPr>
        <w:t xml:space="preserve">6 202,7 тыс. </w:t>
      </w:r>
      <w:r w:rsidRPr="00125C2B">
        <w:rPr>
          <w:rFonts w:ascii="Times New Roman" w:hAnsi="Times New Roman" w:cs="Times New Roman"/>
          <w:sz w:val="24"/>
          <w:szCs w:val="24"/>
        </w:rPr>
        <w:t xml:space="preserve">руб.  </w:t>
      </w:r>
    </w:p>
    <w:p w14:paraId="07CB0160" w14:textId="77777777" w:rsidR="00087D67" w:rsidRDefault="00087D67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7D67"/>
    <w:rsid w:val="000A429D"/>
    <w:rsid w:val="000B140A"/>
    <w:rsid w:val="000F35A8"/>
    <w:rsid w:val="00150097"/>
    <w:rsid w:val="001B6520"/>
    <w:rsid w:val="00256F0E"/>
    <w:rsid w:val="002651D1"/>
    <w:rsid w:val="00282698"/>
    <w:rsid w:val="002A1E34"/>
    <w:rsid w:val="00342CF3"/>
    <w:rsid w:val="003748B3"/>
    <w:rsid w:val="003E70D6"/>
    <w:rsid w:val="00436E71"/>
    <w:rsid w:val="0045702D"/>
    <w:rsid w:val="004A0F9B"/>
    <w:rsid w:val="004C416E"/>
    <w:rsid w:val="00517137"/>
    <w:rsid w:val="005A7C55"/>
    <w:rsid w:val="00614006"/>
    <w:rsid w:val="006212F4"/>
    <w:rsid w:val="00685AB2"/>
    <w:rsid w:val="006873C3"/>
    <w:rsid w:val="006B4BEC"/>
    <w:rsid w:val="00700B09"/>
    <w:rsid w:val="0070755D"/>
    <w:rsid w:val="00727588"/>
    <w:rsid w:val="0076570A"/>
    <w:rsid w:val="00776702"/>
    <w:rsid w:val="007931C8"/>
    <w:rsid w:val="007C58AA"/>
    <w:rsid w:val="007D313F"/>
    <w:rsid w:val="00810D7E"/>
    <w:rsid w:val="008B2CC1"/>
    <w:rsid w:val="008D7E20"/>
    <w:rsid w:val="00926559"/>
    <w:rsid w:val="0094507F"/>
    <w:rsid w:val="009502B2"/>
    <w:rsid w:val="00955D04"/>
    <w:rsid w:val="00960FE7"/>
    <w:rsid w:val="009A1D0A"/>
    <w:rsid w:val="00A4457E"/>
    <w:rsid w:val="00B36556"/>
    <w:rsid w:val="00B62FB5"/>
    <w:rsid w:val="00B868D6"/>
    <w:rsid w:val="00CD05A0"/>
    <w:rsid w:val="00CE1727"/>
    <w:rsid w:val="00CE2BB6"/>
    <w:rsid w:val="00D432C6"/>
    <w:rsid w:val="00E147A4"/>
    <w:rsid w:val="00EF611C"/>
    <w:rsid w:val="00F65E30"/>
    <w:rsid w:val="00F7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60</cp:revision>
  <cp:lastPrinted>2023-07-06T02:59:00Z</cp:lastPrinted>
  <dcterms:created xsi:type="dcterms:W3CDTF">2023-02-17T03:54:00Z</dcterms:created>
  <dcterms:modified xsi:type="dcterms:W3CDTF">2024-08-28T05:47:00Z</dcterms:modified>
</cp:coreProperties>
</file>